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EE0" w:rsidRDefault="00F20EE0" w:rsidP="00F20EE0">
      <w:pPr>
        <w:widowControl w:val="0"/>
        <w:jc w:val="center"/>
      </w:pPr>
      <w:r w:rsidRPr="00F20EE0">
        <w:rPr>
          <w:b/>
        </w:rPr>
        <w:t>South Carolina General Assembly</w:t>
      </w:r>
    </w:p>
    <w:p w:rsidR="00F20EE0" w:rsidRDefault="00F20EE0" w:rsidP="00F20EE0">
      <w:pPr>
        <w:widowControl w:val="0"/>
        <w:jc w:val="center"/>
      </w:pPr>
      <w:r>
        <w:t>123rd Session, 2019-2020</w:t>
      </w:r>
    </w:p>
    <w:p w:rsidR="00F20EE0" w:rsidRDefault="00F20EE0" w:rsidP="00F20EE0">
      <w:pPr>
        <w:widowControl w:val="0"/>
        <w:jc w:val="left"/>
      </w:pPr>
    </w:p>
    <w:p w:rsidR="00F20EE0" w:rsidRDefault="00F20EE0" w:rsidP="00F20EE0">
      <w:pPr>
        <w:widowControl w:val="0"/>
        <w:jc w:val="left"/>
        <w:rPr>
          <w:b/>
        </w:rPr>
      </w:pPr>
      <w:r w:rsidRPr="00F20EE0">
        <w:rPr>
          <w:b/>
        </w:rPr>
        <w:t>H. 3092</w:t>
      </w:r>
    </w:p>
    <w:p w:rsidR="00F20EE0" w:rsidRDefault="00F20EE0" w:rsidP="00F20EE0">
      <w:pPr>
        <w:widowControl w:val="0"/>
        <w:jc w:val="left"/>
        <w:rPr>
          <w:b/>
        </w:rPr>
      </w:pPr>
    </w:p>
    <w:p w:rsidR="00F20EE0" w:rsidRDefault="00F20EE0" w:rsidP="00F20EE0">
      <w:pPr>
        <w:widowControl w:val="0"/>
        <w:jc w:val="left"/>
      </w:pPr>
      <w:r w:rsidRPr="00F20EE0">
        <w:rPr>
          <w:b/>
        </w:rPr>
        <w:t>STATUS INFORMATION</w:t>
      </w:r>
    </w:p>
    <w:p w:rsidR="00F20EE0" w:rsidRDefault="00F20EE0" w:rsidP="00F20EE0">
      <w:pPr>
        <w:widowControl w:val="0"/>
        <w:jc w:val="left"/>
      </w:pPr>
    </w:p>
    <w:p w:rsidR="00F20EE0" w:rsidRDefault="00F20EE0" w:rsidP="00F20EE0">
      <w:pPr>
        <w:widowControl w:val="0"/>
        <w:jc w:val="left"/>
      </w:pPr>
      <w:r>
        <w:t>General Bill</w:t>
      </w:r>
    </w:p>
    <w:p w:rsidR="00F20EE0" w:rsidRDefault="000A2B0B" w:rsidP="00F20EE0">
      <w:pPr>
        <w:widowControl w:val="0"/>
        <w:jc w:val="left"/>
      </w:pPr>
      <w:r>
        <w:t>Sponsors: Reps. Pitts, White, Kirby and Ligon</w:t>
      </w:r>
    </w:p>
    <w:p w:rsidR="00F20EE0" w:rsidRDefault="00F20EE0" w:rsidP="00F20EE0">
      <w:pPr>
        <w:widowControl w:val="0"/>
        <w:jc w:val="left"/>
      </w:pPr>
      <w:r>
        <w:t>Document Path: l:\council\bills\nbd\11123cz19.docx</w:t>
      </w:r>
    </w:p>
    <w:p w:rsidR="00F20EE0" w:rsidRDefault="00F20EE0" w:rsidP="00F20EE0">
      <w:pPr>
        <w:widowControl w:val="0"/>
        <w:jc w:val="left"/>
      </w:pPr>
    </w:p>
    <w:p w:rsidR="00CE3957" w:rsidRDefault="00CE3957" w:rsidP="00F20EE0">
      <w:pPr>
        <w:widowControl w:val="0"/>
        <w:jc w:val="left"/>
      </w:pPr>
      <w:r>
        <w:t>Introduced in the House on January 8, 2019</w:t>
      </w:r>
    </w:p>
    <w:p w:rsidR="00CE3957" w:rsidRDefault="00CE3957" w:rsidP="00F20EE0">
      <w:pPr>
        <w:widowControl w:val="0"/>
        <w:jc w:val="left"/>
      </w:pPr>
      <w:r>
        <w:t>Introduced in the Senate on February 20, 2019</w:t>
      </w:r>
    </w:p>
    <w:p w:rsidR="00CE3957" w:rsidRDefault="00CE3957" w:rsidP="00F20EE0">
      <w:pPr>
        <w:widowControl w:val="0"/>
        <w:jc w:val="left"/>
      </w:pPr>
      <w:r>
        <w:t>Last Amended on February 19, 2019</w:t>
      </w:r>
    </w:p>
    <w:p w:rsidR="00CE3957" w:rsidRPr="00CE3957" w:rsidRDefault="00CE3957" w:rsidP="00F20EE0">
      <w:pPr>
        <w:widowControl w:val="0"/>
        <w:jc w:val="left"/>
      </w:pPr>
      <w:r>
        <w:t xml:space="preserve">Currently residing in the Senate Committee on </w:t>
      </w:r>
      <w:r w:rsidRPr="00CE3957">
        <w:rPr>
          <w:b/>
        </w:rPr>
        <w:t>Fish, Game and Forestry</w:t>
      </w:r>
    </w:p>
    <w:p w:rsidR="00CE3957" w:rsidRDefault="00CE3957" w:rsidP="00F20EE0">
      <w:pPr>
        <w:widowControl w:val="0"/>
        <w:jc w:val="left"/>
      </w:pPr>
    </w:p>
    <w:p w:rsidR="00F20EE0" w:rsidRDefault="00F20EE0" w:rsidP="00F20EE0">
      <w:pPr>
        <w:widowControl w:val="0"/>
        <w:jc w:val="left"/>
      </w:pPr>
      <w:r>
        <w:t xml:space="preserve">Summary: </w:t>
      </w:r>
      <w:r w:rsidR="00DB3B59">
        <w:t>Animal propagation</w:t>
      </w:r>
    </w:p>
    <w:p w:rsidR="00F20EE0" w:rsidRDefault="00F20EE0" w:rsidP="00F20EE0">
      <w:pPr>
        <w:widowControl w:val="0"/>
        <w:jc w:val="left"/>
      </w:pPr>
    </w:p>
    <w:p w:rsidR="00F20EE0" w:rsidRDefault="00F20EE0" w:rsidP="00F20EE0">
      <w:pPr>
        <w:widowControl w:val="0"/>
        <w:jc w:val="left"/>
      </w:pPr>
    </w:p>
    <w:p w:rsidR="00F20EE0" w:rsidRDefault="00F20EE0" w:rsidP="00F20EE0">
      <w:pPr>
        <w:widowControl w:val="0"/>
        <w:tabs>
          <w:tab w:val="center" w:pos="590"/>
          <w:tab w:val="center" w:pos="1440"/>
          <w:tab w:val="left" w:pos="1872"/>
          <w:tab w:val="left" w:pos="9187"/>
        </w:tabs>
        <w:jc w:val="left"/>
      </w:pPr>
      <w:r w:rsidRPr="00F20EE0">
        <w:rPr>
          <w:b/>
        </w:rPr>
        <w:t>HISTORY OF LEGISLATIVE ACTIONS</w:t>
      </w:r>
    </w:p>
    <w:p w:rsidR="00F20EE0" w:rsidRDefault="00F20EE0" w:rsidP="00F20EE0">
      <w:pPr>
        <w:widowControl w:val="0"/>
        <w:tabs>
          <w:tab w:val="center" w:pos="590"/>
          <w:tab w:val="center" w:pos="1440"/>
          <w:tab w:val="left" w:pos="1872"/>
          <w:tab w:val="left" w:pos="9187"/>
        </w:tabs>
        <w:jc w:val="left"/>
      </w:pPr>
    </w:p>
    <w:p w:rsidR="00F20EE0" w:rsidRPr="00F20EE0" w:rsidRDefault="00F20EE0" w:rsidP="00F20EE0">
      <w:pPr>
        <w:widowControl w:val="0"/>
        <w:tabs>
          <w:tab w:val="center" w:pos="590"/>
          <w:tab w:val="center" w:pos="1440"/>
          <w:tab w:val="left" w:pos="1872"/>
          <w:tab w:val="left" w:pos="9187"/>
        </w:tabs>
        <w:jc w:val="left"/>
      </w:pPr>
      <w:r w:rsidRPr="00F20EE0">
        <w:rPr>
          <w:u w:val="single"/>
        </w:rPr>
        <w:tab/>
        <w:t>Date</w:t>
      </w:r>
      <w:r w:rsidRPr="00F20EE0">
        <w:rPr>
          <w:u w:val="single"/>
        </w:rPr>
        <w:tab/>
        <w:t>Body</w:t>
      </w:r>
      <w:r w:rsidRPr="00F20EE0">
        <w:rPr>
          <w:u w:val="single"/>
        </w:rPr>
        <w:tab/>
        <w:t>Action Description with journal page number</w:t>
      </w:r>
      <w:r w:rsidRPr="00F20EE0">
        <w:rPr>
          <w:u w:val="single"/>
        </w:rPr>
        <w:tab/>
      </w:r>
    </w:p>
    <w:p w:rsidR="00413283" w:rsidRDefault="00413283" w:rsidP="00413283">
      <w:pPr>
        <w:widowControl w:val="0"/>
        <w:tabs>
          <w:tab w:val="right" w:pos="1008"/>
          <w:tab w:val="left" w:pos="1152"/>
          <w:tab w:val="left" w:pos="1872"/>
          <w:tab w:val="left" w:pos="9187"/>
        </w:tabs>
        <w:ind w:left="2088" w:hanging="2088"/>
      </w:pPr>
      <w:r>
        <w:tab/>
        <w:t>12/18/2018</w:t>
      </w:r>
      <w:r>
        <w:tab/>
        <w:t>House</w:t>
      </w:r>
      <w:r>
        <w:tab/>
      </w:r>
      <w:r w:rsidRPr="00AA5C40">
        <w:t>Prefiled</w:t>
      </w:r>
    </w:p>
    <w:p w:rsidR="00413283" w:rsidRDefault="00413283" w:rsidP="00413283">
      <w:pPr>
        <w:widowControl w:val="0"/>
        <w:tabs>
          <w:tab w:val="right" w:pos="1008"/>
          <w:tab w:val="left" w:pos="1152"/>
          <w:tab w:val="left" w:pos="1872"/>
          <w:tab w:val="left" w:pos="9187"/>
        </w:tabs>
        <w:ind w:left="2088" w:hanging="2088"/>
      </w:pPr>
      <w:r>
        <w:tab/>
        <w:t>12/18/2018</w:t>
      </w:r>
      <w:r>
        <w:tab/>
        <w:t>House</w:t>
      </w:r>
      <w:r>
        <w:tab/>
      </w:r>
      <w:r w:rsidRPr="00AA5C40">
        <w:t>Referred to Co</w:t>
      </w:r>
      <w:r>
        <w:t xml:space="preserve">mmittee on </w:t>
      </w:r>
      <w:r w:rsidRPr="00AA5C40">
        <w:rPr>
          <w:b/>
        </w:rPr>
        <w:t>Agriculture, Natural Resources and Environmental Affairs</w:t>
      </w:r>
    </w:p>
    <w:p w:rsidR="00413283" w:rsidRDefault="00413283" w:rsidP="00413283">
      <w:pPr>
        <w:widowControl w:val="0"/>
        <w:tabs>
          <w:tab w:val="right" w:pos="1008"/>
          <w:tab w:val="left" w:pos="1152"/>
          <w:tab w:val="left" w:pos="1872"/>
          <w:tab w:val="left" w:pos="9187"/>
        </w:tabs>
        <w:ind w:left="2088" w:hanging="2088"/>
      </w:pPr>
      <w:r>
        <w:tab/>
        <w:t>1/8/2019</w:t>
      </w:r>
      <w:r>
        <w:tab/>
        <w:t>House</w:t>
      </w:r>
      <w:r>
        <w:tab/>
      </w:r>
      <w:r w:rsidRPr="00AA5C40">
        <w:t>Introduced and read first time (</w:t>
      </w:r>
      <w:hyperlink r:id="rId7" w:history="1">
        <w:r w:rsidRPr="00AA5C40">
          <w:rPr>
            <w:rStyle w:val="Hyperlink"/>
          </w:rPr>
          <w:t>House Journal</w:t>
        </w:r>
        <w:r w:rsidRPr="00AA5C40">
          <w:rPr>
            <w:rStyle w:val="Hyperlink"/>
          </w:rPr>
          <w:noBreakHyphen/>
          <w:t>page 82</w:t>
        </w:r>
      </w:hyperlink>
      <w:r w:rsidRPr="00AA5C40">
        <w:t>)</w:t>
      </w:r>
    </w:p>
    <w:p w:rsidR="00413283" w:rsidRDefault="00413283" w:rsidP="00413283">
      <w:pPr>
        <w:widowControl w:val="0"/>
        <w:tabs>
          <w:tab w:val="right" w:pos="1008"/>
          <w:tab w:val="left" w:pos="1152"/>
          <w:tab w:val="left" w:pos="1872"/>
          <w:tab w:val="left" w:pos="9187"/>
        </w:tabs>
        <w:ind w:left="2088" w:hanging="2088"/>
      </w:pPr>
      <w:r>
        <w:tab/>
        <w:t>1/8/2019</w:t>
      </w:r>
      <w:r>
        <w:tab/>
        <w:t>House</w:t>
      </w:r>
      <w:r>
        <w:tab/>
      </w:r>
      <w:r w:rsidRPr="00AA5C40">
        <w:t>Referred to Co</w:t>
      </w:r>
      <w:r>
        <w:t xml:space="preserve">mmittee on </w:t>
      </w:r>
      <w:r w:rsidRPr="00AA5C40">
        <w:rPr>
          <w:b/>
        </w:rPr>
        <w:t>Agriculture, Natural Resources and Environmental Affairs</w:t>
      </w:r>
      <w:r>
        <w:t xml:space="preserve"> </w:t>
      </w:r>
      <w:r w:rsidRPr="00AA5C40">
        <w:t>(</w:t>
      </w:r>
      <w:hyperlink r:id="rId8" w:history="1">
        <w:r w:rsidRPr="00AA5C40">
          <w:rPr>
            <w:rStyle w:val="Hyperlink"/>
          </w:rPr>
          <w:t>House Journal</w:t>
        </w:r>
        <w:r w:rsidRPr="00AA5C40">
          <w:rPr>
            <w:rStyle w:val="Hyperlink"/>
          </w:rPr>
          <w:noBreakHyphen/>
          <w:t>page 82</w:t>
        </w:r>
      </w:hyperlink>
      <w:r w:rsidRPr="00AA5C40">
        <w:t>)</w:t>
      </w:r>
    </w:p>
    <w:p w:rsidR="00413283" w:rsidRDefault="00413283" w:rsidP="00413283">
      <w:pPr>
        <w:widowControl w:val="0"/>
        <w:tabs>
          <w:tab w:val="right" w:pos="1008"/>
          <w:tab w:val="left" w:pos="1152"/>
          <w:tab w:val="left" w:pos="1872"/>
          <w:tab w:val="left" w:pos="9187"/>
        </w:tabs>
        <w:ind w:left="2088" w:hanging="2088"/>
      </w:pPr>
      <w:r>
        <w:tab/>
        <w:t>1/24/2019</w:t>
      </w:r>
      <w:r>
        <w:tab/>
        <w:t>House</w:t>
      </w:r>
      <w:r>
        <w:tab/>
      </w:r>
      <w:r w:rsidRPr="00AA5C40">
        <w:t>Member(s) request name added as sponsor: Kirby</w:t>
      </w:r>
    </w:p>
    <w:p w:rsidR="00413283" w:rsidRDefault="00413283" w:rsidP="00413283">
      <w:pPr>
        <w:widowControl w:val="0"/>
        <w:tabs>
          <w:tab w:val="right" w:pos="1008"/>
          <w:tab w:val="left" w:pos="1152"/>
          <w:tab w:val="left" w:pos="1872"/>
          <w:tab w:val="left" w:pos="9187"/>
        </w:tabs>
        <w:ind w:left="2088" w:hanging="2088"/>
      </w:pPr>
      <w:r>
        <w:tab/>
        <w:t>2/14/2019</w:t>
      </w:r>
      <w:r>
        <w:tab/>
        <w:t>House</w:t>
      </w:r>
      <w:r>
        <w:tab/>
      </w:r>
      <w:r w:rsidRPr="00AA5C40">
        <w:t>Committee r</w:t>
      </w:r>
      <w:r>
        <w:t xml:space="preserve">eport: Favorable with amendment </w:t>
      </w:r>
      <w:r w:rsidRPr="00AA5C40">
        <w:rPr>
          <w:b/>
        </w:rPr>
        <w:t>Agriculture, Natural Resources and Environmental Affairs</w:t>
      </w:r>
      <w:r w:rsidRPr="00AA5C40">
        <w:t xml:space="preserve"> (</w:t>
      </w:r>
      <w:hyperlink r:id="rId9" w:history="1">
        <w:r w:rsidRPr="00AA5C40">
          <w:rPr>
            <w:rStyle w:val="Hyperlink"/>
          </w:rPr>
          <w:t>House Journal</w:t>
        </w:r>
        <w:r w:rsidRPr="00AA5C40">
          <w:rPr>
            <w:rStyle w:val="Hyperlink"/>
          </w:rPr>
          <w:noBreakHyphen/>
          <w:t>page 21</w:t>
        </w:r>
      </w:hyperlink>
      <w:r w:rsidRPr="00AA5C40">
        <w:t>)</w:t>
      </w:r>
    </w:p>
    <w:p w:rsidR="00413283" w:rsidRDefault="00413283" w:rsidP="00413283">
      <w:pPr>
        <w:widowControl w:val="0"/>
        <w:tabs>
          <w:tab w:val="right" w:pos="1008"/>
          <w:tab w:val="left" w:pos="1152"/>
          <w:tab w:val="left" w:pos="1872"/>
          <w:tab w:val="left" w:pos="9187"/>
        </w:tabs>
        <w:ind w:left="2088" w:hanging="2088"/>
      </w:pPr>
      <w:r>
        <w:tab/>
        <w:t>2/19/2019</w:t>
      </w:r>
      <w:r>
        <w:tab/>
        <w:t>House</w:t>
      </w:r>
      <w:r>
        <w:tab/>
      </w:r>
      <w:r w:rsidRPr="00AA5C40">
        <w:t>Member(s) request name added as sponsor: Ligon</w:t>
      </w:r>
    </w:p>
    <w:p w:rsidR="00413283" w:rsidRDefault="00413283" w:rsidP="00413283">
      <w:pPr>
        <w:widowControl w:val="0"/>
        <w:tabs>
          <w:tab w:val="right" w:pos="1008"/>
          <w:tab w:val="left" w:pos="1152"/>
          <w:tab w:val="left" w:pos="1872"/>
          <w:tab w:val="left" w:pos="9187"/>
        </w:tabs>
        <w:ind w:left="2088" w:hanging="2088"/>
      </w:pPr>
      <w:r>
        <w:tab/>
        <w:t>2/19/2019</w:t>
      </w:r>
      <w:r>
        <w:tab/>
        <w:t>House</w:t>
      </w:r>
      <w:r>
        <w:tab/>
      </w:r>
      <w:r w:rsidRPr="00AA5C40">
        <w:t>Amended (</w:t>
      </w:r>
      <w:hyperlink r:id="rId10" w:history="1">
        <w:r w:rsidRPr="00AA5C40">
          <w:rPr>
            <w:rStyle w:val="Hyperlink"/>
          </w:rPr>
          <w:t>House Journal</w:t>
        </w:r>
        <w:r w:rsidRPr="00AA5C40">
          <w:rPr>
            <w:rStyle w:val="Hyperlink"/>
          </w:rPr>
          <w:noBreakHyphen/>
          <w:t>page 14</w:t>
        </w:r>
      </w:hyperlink>
      <w:r w:rsidRPr="00AA5C40">
        <w:t>)</w:t>
      </w:r>
    </w:p>
    <w:p w:rsidR="00413283" w:rsidRDefault="00413283" w:rsidP="00413283">
      <w:pPr>
        <w:widowControl w:val="0"/>
        <w:tabs>
          <w:tab w:val="right" w:pos="1008"/>
          <w:tab w:val="left" w:pos="1152"/>
          <w:tab w:val="left" w:pos="1872"/>
          <w:tab w:val="left" w:pos="9187"/>
        </w:tabs>
        <w:ind w:left="2088" w:hanging="2088"/>
      </w:pPr>
      <w:r>
        <w:tab/>
        <w:t>2/19/2019</w:t>
      </w:r>
      <w:r>
        <w:tab/>
        <w:t>House</w:t>
      </w:r>
      <w:r>
        <w:tab/>
      </w:r>
      <w:r w:rsidRPr="00AA5C40">
        <w:t>Read second time (</w:t>
      </w:r>
      <w:hyperlink r:id="rId11" w:history="1">
        <w:r w:rsidRPr="00AA5C40">
          <w:rPr>
            <w:rStyle w:val="Hyperlink"/>
          </w:rPr>
          <w:t>House Journal</w:t>
        </w:r>
        <w:r w:rsidRPr="00AA5C40">
          <w:rPr>
            <w:rStyle w:val="Hyperlink"/>
          </w:rPr>
          <w:noBreakHyphen/>
          <w:t>page 14</w:t>
        </w:r>
      </w:hyperlink>
      <w:r w:rsidRPr="00AA5C40">
        <w:t>)</w:t>
      </w:r>
    </w:p>
    <w:p w:rsidR="00413283" w:rsidRDefault="00413283" w:rsidP="00413283">
      <w:pPr>
        <w:widowControl w:val="0"/>
        <w:tabs>
          <w:tab w:val="right" w:pos="1008"/>
          <w:tab w:val="left" w:pos="1152"/>
          <w:tab w:val="left" w:pos="1872"/>
          <w:tab w:val="left" w:pos="9187"/>
        </w:tabs>
        <w:ind w:left="2088" w:hanging="2088"/>
      </w:pPr>
      <w:r>
        <w:tab/>
        <w:t>2/19/2019</w:t>
      </w:r>
      <w:r>
        <w:tab/>
        <w:t>House</w:t>
      </w:r>
      <w:r>
        <w:tab/>
      </w:r>
      <w:r w:rsidRPr="00AA5C40">
        <w:t>Roll call Yeas</w:t>
      </w:r>
      <w:r>
        <w:noBreakHyphen/>
      </w:r>
      <w:r w:rsidRPr="00AA5C40">
        <w:t>109  Nays</w:t>
      </w:r>
      <w:r>
        <w:noBreakHyphen/>
      </w:r>
      <w:r w:rsidRPr="00AA5C40">
        <w:t>3 (</w:t>
      </w:r>
      <w:hyperlink r:id="rId12" w:history="1">
        <w:r w:rsidRPr="00AA5C40">
          <w:rPr>
            <w:rStyle w:val="Hyperlink"/>
          </w:rPr>
          <w:t>House Journal</w:t>
        </w:r>
        <w:r w:rsidRPr="00AA5C40">
          <w:rPr>
            <w:rStyle w:val="Hyperlink"/>
          </w:rPr>
          <w:noBreakHyphen/>
          <w:t>page 17</w:t>
        </w:r>
      </w:hyperlink>
      <w:r w:rsidRPr="00AA5C40">
        <w:t>)</w:t>
      </w:r>
    </w:p>
    <w:p w:rsidR="00413283" w:rsidRDefault="00413283" w:rsidP="00413283">
      <w:pPr>
        <w:widowControl w:val="0"/>
        <w:tabs>
          <w:tab w:val="right" w:pos="1008"/>
          <w:tab w:val="left" w:pos="1152"/>
          <w:tab w:val="left" w:pos="1872"/>
          <w:tab w:val="left" w:pos="9187"/>
        </w:tabs>
        <w:ind w:left="2088" w:hanging="2088"/>
      </w:pPr>
      <w:r>
        <w:tab/>
        <w:t>2/20/2019</w:t>
      </w:r>
      <w:r>
        <w:tab/>
        <w:t>House</w:t>
      </w:r>
      <w:r>
        <w:tab/>
      </w:r>
      <w:r w:rsidRPr="00AA5C40">
        <w:t>Rea</w:t>
      </w:r>
      <w:r>
        <w:t xml:space="preserve">d third time and sent to Senate </w:t>
      </w:r>
      <w:r w:rsidRPr="00AA5C40">
        <w:t>(</w:t>
      </w:r>
      <w:hyperlink r:id="rId13" w:history="1">
        <w:r w:rsidRPr="00AA5C40">
          <w:rPr>
            <w:rStyle w:val="Hyperlink"/>
          </w:rPr>
          <w:t>House Journal</w:t>
        </w:r>
        <w:r w:rsidRPr="00AA5C40">
          <w:rPr>
            <w:rStyle w:val="Hyperlink"/>
          </w:rPr>
          <w:noBreakHyphen/>
          <w:t>page 12</w:t>
        </w:r>
      </w:hyperlink>
      <w:r w:rsidRPr="00AA5C40">
        <w:t>)</w:t>
      </w:r>
    </w:p>
    <w:p w:rsidR="00413283" w:rsidRDefault="00413283" w:rsidP="00413283">
      <w:pPr>
        <w:widowControl w:val="0"/>
        <w:tabs>
          <w:tab w:val="right" w:pos="1008"/>
          <w:tab w:val="left" w:pos="1152"/>
          <w:tab w:val="left" w:pos="1872"/>
          <w:tab w:val="left" w:pos="9187"/>
        </w:tabs>
        <w:ind w:left="2088" w:hanging="2088"/>
      </w:pPr>
      <w:r>
        <w:tab/>
        <w:t>2/20/2019</w:t>
      </w:r>
      <w:r>
        <w:tab/>
        <w:t>Senate</w:t>
      </w:r>
      <w:r>
        <w:tab/>
      </w:r>
      <w:r w:rsidRPr="00AA5C40">
        <w:t>Introduced and read first time (</w:t>
      </w:r>
      <w:hyperlink r:id="rId14" w:history="1">
        <w:r w:rsidRPr="00AA5C40">
          <w:rPr>
            <w:rStyle w:val="Hyperlink"/>
          </w:rPr>
          <w:t>Senate Journal</w:t>
        </w:r>
        <w:r w:rsidRPr="00AA5C40">
          <w:rPr>
            <w:rStyle w:val="Hyperlink"/>
          </w:rPr>
          <w:noBreakHyphen/>
          <w:t>page 8</w:t>
        </w:r>
      </w:hyperlink>
      <w:r w:rsidRPr="00AA5C40">
        <w:t>)</w:t>
      </w:r>
    </w:p>
    <w:p w:rsidR="00413283" w:rsidRDefault="00413283" w:rsidP="00413283">
      <w:pPr>
        <w:widowControl w:val="0"/>
        <w:tabs>
          <w:tab w:val="right" w:pos="1008"/>
          <w:tab w:val="left" w:pos="1152"/>
          <w:tab w:val="left" w:pos="1872"/>
          <w:tab w:val="left" w:pos="9187"/>
        </w:tabs>
        <w:ind w:left="2088" w:hanging="2088"/>
      </w:pPr>
      <w:r>
        <w:tab/>
        <w:t>2/20/2019</w:t>
      </w:r>
      <w:r>
        <w:tab/>
        <w:t>Senate</w:t>
      </w:r>
      <w:r>
        <w:tab/>
      </w:r>
      <w:r w:rsidRPr="00AA5C40">
        <w:t>Referred to Commi</w:t>
      </w:r>
      <w:r>
        <w:t xml:space="preserve">ttee on </w:t>
      </w:r>
      <w:r w:rsidRPr="00AA5C40">
        <w:rPr>
          <w:b/>
        </w:rPr>
        <w:t>Fish, Game and Forestry</w:t>
      </w:r>
      <w:r>
        <w:t xml:space="preserve"> </w:t>
      </w:r>
      <w:r w:rsidRPr="00AA5C40">
        <w:t>(</w:t>
      </w:r>
      <w:hyperlink r:id="rId15" w:history="1">
        <w:r w:rsidRPr="00AA5C40">
          <w:rPr>
            <w:rStyle w:val="Hyperlink"/>
          </w:rPr>
          <w:t>Senate Journal</w:t>
        </w:r>
        <w:r w:rsidRPr="00AA5C40">
          <w:rPr>
            <w:rStyle w:val="Hyperlink"/>
          </w:rPr>
          <w:noBreakHyphen/>
          <w:t>page 8</w:t>
        </w:r>
      </w:hyperlink>
      <w:r w:rsidRPr="00AA5C40">
        <w:t>)</w:t>
      </w:r>
    </w:p>
    <w:p w:rsidR="00413283" w:rsidRDefault="00413283" w:rsidP="00413283">
      <w:pPr>
        <w:widowControl w:val="0"/>
        <w:tabs>
          <w:tab w:val="right" w:pos="1008"/>
          <w:tab w:val="left" w:pos="1152"/>
          <w:tab w:val="left" w:pos="1872"/>
          <w:tab w:val="left" w:pos="9187"/>
        </w:tabs>
        <w:ind w:left="2088" w:hanging="2088"/>
      </w:pPr>
    </w:p>
    <w:p w:rsidR="00F20EE0" w:rsidRDefault="00F20EE0" w:rsidP="00F20E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20EE0">
          <w:rPr>
            <w:rStyle w:val="Hyperlink"/>
          </w:rPr>
          <w:t>legislative information</w:t>
        </w:r>
      </w:hyperlink>
      <w:r>
        <w:t xml:space="preserve"> at the website</w:t>
      </w:r>
    </w:p>
    <w:p w:rsidR="00F20EE0" w:rsidRDefault="00F20EE0" w:rsidP="00F20EE0">
      <w:pPr>
        <w:widowControl w:val="0"/>
        <w:tabs>
          <w:tab w:val="right" w:pos="1008"/>
          <w:tab w:val="left" w:pos="1152"/>
          <w:tab w:val="left" w:pos="1872"/>
          <w:tab w:val="left" w:pos="9187"/>
        </w:tabs>
        <w:ind w:left="2088" w:hanging="2088"/>
        <w:jc w:val="left"/>
      </w:pPr>
    </w:p>
    <w:p w:rsidR="00F20EE0" w:rsidRPr="00F20EE0" w:rsidRDefault="00F20EE0" w:rsidP="00F20EE0">
      <w:pPr>
        <w:widowControl w:val="0"/>
        <w:tabs>
          <w:tab w:val="right" w:pos="1008"/>
          <w:tab w:val="left" w:pos="1152"/>
          <w:tab w:val="left" w:pos="1872"/>
          <w:tab w:val="left" w:pos="9187"/>
        </w:tabs>
        <w:ind w:left="2088" w:hanging="2088"/>
        <w:jc w:val="left"/>
      </w:pPr>
    </w:p>
    <w:p w:rsidR="00F20EE0" w:rsidRDefault="00F20EE0" w:rsidP="00F20EE0">
      <w:pPr>
        <w:widowControl w:val="0"/>
        <w:jc w:val="left"/>
      </w:pPr>
      <w:r w:rsidRPr="00F20EE0">
        <w:rPr>
          <w:b/>
        </w:rPr>
        <w:t>VERSIONS OF THIS BILL</w:t>
      </w:r>
    </w:p>
    <w:p w:rsidR="00F20EE0" w:rsidRDefault="00F20EE0" w:rsidP="00F20EE0">
      <w:pPr>
        <w:widowControl w:val="0"/>
        <w:jc w:val="left"/>
      </w:pPr>
    </w:p>
    <w:p w:rsidR="00F20EE0" w:rsidRDefault="00AE081E" w:rsidP="00F20EE0">
      <w:pPr>
        <w:widowControl w:val="0"/>
        <w:jc w:val="left"/>
      </w:pPr>
      <w:hyperlink r:id="rId17" w:history="1">
        <w:r w:rsidR="00F20EE0">
          <w:rPr>
            <w:rStyle w:val="Hyperlink"/>
          </w:rPr>
          <w:t>12/18/2018</w:t>
        </w:r>
      </w:hyperlink>
    </w:p>
    <w:p w:rsidR="00F20EE0" w:rsidRDefault="00AE081E" w:rsidP="00F20EE0">
      <w:hyperlink r:id="rId18" w:history="1">
        <w:r w:rsidR="00EB1C2A" w:rsidRPr="00EB1C2A">
          <w:rPr>
            <w:rStyle w:val="Hyperlink"/>
          </w:rPr>
          <w:t>2/14/2019</w:t>
        </w:r>
      </w:hyperlink>
    </w:p>
    <w:p w:rsidR="00EB1C2A" w:rsidRDefault="00AE081E" w:rsidP="00F20EE0">
      <w:hyperlink r:id="rId19" w:history="1">
        <w:r w:rsidR="00F17071" w:rsidRPr="00F17071">
          <w:rPr>
            <w:rStyle w:val="Hyperlink"/>
          </w:rPr>
          <w:t>2/19/2019</w:t>
        </w:r>
      </w:hyperlink>
    </w:p>
    <w:p w:rsidR="00F17071" w:rsidRDefault="00F17071" w:rsidP="00F20EE0"/>
    <w:p w:rsidR="00F20EE0" w:rsidRDefault="00F20EE0" w:rsidP="00F20EE0">
      <w:pPr>
        <w:sectPr w:rsidR="00F20EE0" w:rsidSect="00F20EE0">
          <w:pgSz w:w="12240" w:h="15840" w:code="1"/>
          <w:pgMar w:top="1080" w:right="1440" w:bottom="1080" w:left="1440" w:header="720" w:footer="720" w:gutter="0"/>
          <w:cols w:space="720"/>
          <w:noEndnote/>
          <w:docGrid w:linePitch="360"/>
        </w:sectPr>
      </w:pPr>
    </w:p>
    <w:p w:rsidR="00F17071" w:rsidRPr="00143165"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165">
        <w:lastRenderedPageBreak/>
        <w:t>AMENDED</w:t>
      </w: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F17071" w:rsidRPr="00143165" w:rsidRDefault="00F17071" w:rsidP="00143165">
      <w:pPr>
        <w:tabs>
          <w:tab w:val="right" w:pos="5933"/>
        </w:tabs>
        <w:suppressAutoHyphens/>
      </w:pPr>
      <w:r>
        <w:tab/>
      </w:r>
      <w:r>
        <w:rPr>
          <w:b/>
          <w:sz w:val="36"/>
        </w:rPr>
        <w:t>H. 3092</w:t>
      </w: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White, Kirby and Ligon</w:t>
      </w: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17071" w:rsidRPr="00143165"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7071" w:rsidSect="007C33E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Pr="00325348" w:rsidRDefault="00F17071" w:rsidP="0071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17071" w:rsidRDefault="00F170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2868">
        <w:rPr>
          <w:color w:val="000000" w:themeColor="text1"/>
          <w:u w:color="000000" w:themeColor="text1"/>
        </w:rPr>
        <w:t>TO AMEND THE CODE OF LAWS OF SOUTH CAROLINA, 1976, BY ADDING SECTION 50</w:t>
      </w:r>
      <w:r w:rsidRPr="00C62868">
        <w:rPr>
          <w:color w:val="000000" w:themeColor="text1"/>
          <w:u w:color="000000" w:themeColor="text1"/>
        </w:rPr>
        <w:noBreakHyphen/>
        <w:t>11</w:t>
      </w:r>
      <w:r w:rsidRPr="00C62868">
        <w:rPr>
          <w:color w:val="000000" w:themeColor="text1"/>
          <w:u w:color="000000" w:themeColor="text1"/>
        </w:rPr>
        <w:noBreakHyphen/>
        <w:t xml:space="preserve">1241 SO AS TO PROHIBIT THE PROPAGATION OF ANIMALS OTHER THAN THE AUTHORIZED SPECIES; </w:t>
      </w:r>
      <w:r>
        <w:rPr>
          <w:color w:val="000000" w:themeColor="text1"/>
          <w:u w:color="000000" w:themeColor="text1"/>
        </w:rPr>
        <w:t>BY ADDING</w:t>
      </w:r>
      <w:r w:rsidRPr="00C62868">
        <w:rPr>
          <w:color w:val="000000" w:themeColor="text1"/>
          <w:u w:color="000000" w:themeColor="text1"/>
        </w:rPr>
        <w:t xml:space="preserve"> SECTION 50</w:t>
      </w:r>
      <w:r w:rsidRPr="00C62868">
        <w:rPr>
          <w:color w:val="000000" w:themeColor="text1"/>
          <w:u w:color="000000" w:themeColor="text1"/>
        </w:rPr>
        <w:noBreakHyphen/>
        <w:t>11</w:t>
      </w:r>
      <w:r w:rsidRPr="00C62868">
        <w:rPr>
          <w:color w:val="000000" w:themeColor="text1"/>
          <w:u w:color="000000" w:themeColor="text1"/>
        </w:rPr>
        <w:noBreakHyphen/>
        <w:t>1305 SO AS TO ESTABLISH THAT WILDLIFE LAWS AND REGULATIONS ARE IN FULL FORCE AND EFFECT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1200, RELATING TO OPERATING LICENSES FOR PRIVATELY OWNED SHOOTING PRESERVES, SO AS TO PROVIDE ADDITIONAL LICENSE REQUIREMENTS; TO AMEND</w:t>
      </w:r>
      <w:r>
        <w:rPr>
          <w:color w:val="000000" w:themeColor="text1"/>
          <w:u w:color="000000" w:themeColor="text1"/>
        </w:rPr>
        <w:t xml:space="preserve"> SECTION</w:t>
      </w:r>
      <w:r w:rsidRPr="00C62868">
        <w:rPr>
          <w:color w:val="000000" w:themeColor="text1"/>
          <w:u w:color="000000" w:themeColor="text1"/>
        </w:rPr>
        <w:t xml:space="preserve"> 50</w:t>
      </w:r>
      <w:r w:rsidRPr="00C62868">
        <w:rPr>
          <w:color w:val="000000" w:themeColor="text1"/>
          <w:u w:color="000000" w:themeColor="text1"/>
        </w:rPr>
        <w:noBreakHyphen/>
        <w:t>11</w:t>
      </w:r>
      <w:r w:rsidRPr="00C62868">
        <w:rPr>
          <w:color w:val="000000" w:themeColor="text1"/>
          <w:u w:color="000000" w:themeColor="text1"/>
        </w:rPr>
        <w:noBreakHyphen/>
        <w:t>1280, RELATING TO HARVEST LIMITS ON SHOOTING PRESERVE SPECIES, SO AS TO PROVIDE THAT HARVEST LIMITS ON OTHER SPECIES APPLY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1290, RELATING TO THE TAGGING OF HARVESTED DESIGNATED SHOOTING PRESERVE SPECIES, SO AS TO ESTABLISH CERTAIN REQUIREMENTS FOR THE REMOVAL OF CERTAIN SPECIES FROM A SHOOTING PRESERVE; AND TO REPEAL SECTION 50</w:t>
      </w:r>
      <w:r w:rsidRPr="00C62868">
        <w:rPr>
          <w:color w:val="000000" w:themeColor="text1"/>
          <w:u w:color="000000" w:themeColor="text1"/>
        </w:rPr>
        <w:noBreakHyphen/>
        <w:t>9</w:t>
      </w:r>
      <w:r w:rsidRPr="00C62868">
        <w:rPr>
          <w:color w:val="000000" w:themeColor="text1"/>
          <w:u w:color="000000" w:themeColor="text1"/>
        </w:rPr>
        <w:noBreakHyphen/>
        <w:t xml:space="preserve">340 RELATING TO HUNTER EDUCATION REQUIREMENTS FOR SHOOTING PRESERVES. </w:t>
      </w:r>
    </w:p>
    <w:p w:rsidR="00F17071" w:rsidRDefault="00F17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7071" w:rsidRDefault="00F17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7071" w:rsidRDefault="00F17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SECTION</w:t>
      </w:r>
      <w:r w:rsidRPr="000716FF">
        <w:tab/>
        <w:t>1.</w:t>
      </w:r>
      <w:r w:rsidRPr="000716FF">
        <w:tab/>
        <w:t>Chapter 11, Title 50 of the 1976 Code is amended by adding:</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16FF">
        <w:t>“ARTICLE 14</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16FF">
        <w:t>Regulated Shooting Areas for Mallard Ducks</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2700.</w:t>
      </w:r>
      <w:r w:rsidRPr="000716FF">
        <w:tab/>
        <w:t>(A)</w:t>
      </w:r>
      <w:r w:rsidRPr="000716FF">
        <w:tab/>
        <w:t xml:space="preserve">The department may issue permits for regulated shooting areas for mallard ducks, which are privately owned and operated under the terms and conditions of this article. A person must apply for a permit by October fifteenth of each year using a form provided by the department to include information the department deems necessary.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16FF">
        <w:tab/>
        <w:t>(B)</w:t>
      </w:r>
      <w:r w:rsidRPr="000716FF">
        <w:tab/>
        <w:t>A permit for a regulated shooting area for mallard ducks issued by the department is valid each year for the annual waterfowl season as established by 50 CFR Part 20 and Section 50</w:t>
      </w:r>
      <w:r w:rsidRPr="000716FF">
        <w:noBreakHyphen/>
        <w:t>11</w:t>
      </w:r>
      <w:r w:rsidRPr="000716FF">
        <w:noBreakHyphen/>
        <w:t>10. The permit is only valid for the established open season for mallards. The lands comprising the regulated shooting area must be designated and identified by tax map numbers.</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(C)</w:t>
      </w:r>
      <w:r w:rsidRPr="000716FF">
        <w:tab/>
        <w:t>The annual fee for the permit for a regulated shooting area for mallard ducks is two hundred dollars. A shooting preserve licensed pursuant to Article 7, Chapter 11, Title 50 is not required to pay the additional two hundred dollar fee.</w:t>
      </w: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(D)</w:t>
      </w:r>
      <w:r w:rsidRPr="000716FF">
        <w:tab/>
        <w:t>A person who has been convicted of a violation of any of the provisions of the Migratory Bird Treaty Act or Sections 50</w:t>
      </w:r>
      <w:r w:rsidRPr="000716FF">
        <w:noBreakHyphen/>
        <w:t>11</w:t>
      </w:r>
      <w:r w:rsidRPr="000716FF">
        <w:noBreakHyphen/>
        <w:t>10 or 50</w:t>
      </w:r>
      <w:r w:rsidRPr="000716FF">
        <w:noBreakHyphen/>
        <w:t>11</w:t>
      </w:r>
      <w:r w:rsidRPr="000716FF">
        <w:noBreakHyphen/>
        <w:t>15 is not eligible to receive a permit for a regulated shooting area for mallard ducks for the permit year following the date of their conviction.</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2710.</w:t>
      </w:r>
      <w:r w:rsidRPr="000716FF">
        <w:tab/>
        <w:t xml:space="preserve">No person may release mallard ducks for the purpose of hunting unless he has obtained a regulated shooting area permit for mallard ducks except for bona fide dog training or field trial purposes pursuant to 50 CFR Part 21.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2720.</w:t>
      </w:r>
      <w:r w:rsidRPr="000716FF">
        <w:tab/>
        <w:t>(A)</w:t>
      </w:r>
      <w:r w:rsidRPr="000716FF">
        <w:tab/>
        <w:t>Captive</w:t>
      </w:r>
      <w:r w:rsidRPr="000716FF">
        <w:noBreakHyphen/>
        <w:t>raised mallard ducks that are released on the property designated as a regulated shooting area for mallard ducks only may be hunted during the open season for mallard ducks established pursuant to 50 CFR Part 20 and Section 50</w:t>
      </w:r>
      <w:r w:rsidRPr="000716FF">
        <w:noBreakHyphen/>
        <w:t>11</w:t>
      </w:r>
      <w:r w:rsidRPr="000716FF">
        <w:noBreakHyphen/>
        <w:t>10.</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(B)</w:t>
      </w:r>
      <w:r w:rsidRPr="000716FF">
        <w:tab/>
        <w:t>In addition to marking requirements required pursuant to 50 CFR Part 21, captive</w:t>
      </w:r>
      <w:r w:rsidRPr="000716FF">
        <w:noBreakHyphen/>
        <w:t>raised mallard ducks released on property designated as a regulated shooting area for mallard ducks must be marked with a metal leg band which identifies the name of the regulated shooting area and any other information as required by the department.</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(C)</w:t>
      </w:r>
      <w:r w:rsidRPr="000716FF">
        <w:tab/>
        <w:t>Hunting hours on regulated shooting areas for mallard ducks shall conform to hunting hours established pursuant to 50 CFR Part 20 and Section 50</w:t>
      </w:r>
      <w:r w:rsidRPr="000716FF">
        <w:noBreakHyphen/>
        <w:t>11</w:t>
      </w:r>
      <w:r w:rsidRPr="000716FF">
        <w:noBreakHyphen/>
        <w:t xml:space="preserve">10.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(D)</w:t>
      </w:r>
      <w:r w:rsidRPr="000716FF">
        <w:tab/>
        <w:t>Captive</w:t>
      </w:r>
      <w:r w:rsidRPr="000716FF">
        <w:noBreakHyphen/>
        <w:t>raised mallard ducks may be taken by shooting on permitted regulated shooting areas for mallard ducks without regard for bag or possession limits, except that a person who shoots a daily bag limit of wild ducks, other than captive</w:t>
      </w:r>
      <w:r w:rsidRPr="000716FF">
        <w:noBreakHyphen/>
        <w:t>released mallards marked as required by Subsection (B), must cease hunting. The daily bag limit of wild ducks, other than captive</w:t>
      </w:r>
      <w:r w:rsidRPr="000716FF">
        <w:noBreakHyphen/>
        <w:t>released mallards marked as required by Subsection (B), must be established each year by federal regulation pursuant to 50 CFR Part 20 and Section 50</w:t>
      </w:r>
      <w:r w:rsidRPr="000716FF">
        <w:noBreakHyphen/>
        <w:t>11</w:t>
      </w:r>
      <w:r w:rsidRPr="000716FF">
        <w:noBreakHyphen/>
        <w:t xml:space="preserve">10.  </w:t>
      </w: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(E)</w:t>
      </w:r>
      <w:r w:rsidRPr="000716FF">
        <w:tab/>
        <w:t>Other than bag limits as provided in this article, the taking of captive</w:t>
      </w:r>
      <w:r w:rsidRPr="000716FF">
        <w:noBreakHyphen/>
        <w:t>raised mallards is governed by federal regulations pursuant to 50 CFR Part 20 and Section 50</w:t>
      </w:r>
      <w:r w:rsidRPr="000716FF">
        <w:noBreakHyphen/>
        <w:t>11</w:t>
      </w:r>
      <w:r w:rsidRPr="000716FF">
        <w:noBreakHyphen/>
        <w:t xml:space="preserve">10.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2730.</w:t>
      </w:r>
      <w:r w:rsidRPr="000716FF">
        <w:tab/>
        <w:t>An individual may hunt on a regulated shooting area for mallard ducks only while in possession of a valid:</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(1)</w:t>
      </w:r>
      <w:r w:rsidRPr="000716FF">
        <w:tab/>
        <w:t>South Carolina resident or nonresident hunting license;</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(2)</w:t>
      </w:r>
      <w:r w:rsidRPr="000716FF">
        <w:tab/>
        <w:t xml:space="preserve">South Carolina Migratory Bird Permit;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(3)</w:t>
      </w:r>
      <w:r w:rsidRPr="000716FF">
        <w:tab/>
        <w:t>South Carolina Migratory Waterfowl Permit; and</w:t>
      </w: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(4)</w:t>
      </w:r>
      <w:r w:rsidRPr="000716FF">
        <w:tab/>
        <w:t>Federal Migratory Bird Hunting and Conservation Stamp.</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2740.</w:t>
      </w:r>
      <w:r w:rsidRPr="000716FF">
        <w:tab/>
        <w:t>(A)</w:t>
      </w:r>
      <w:r w:rsidRPr="000716FF">
        <w:tab/>
        <w:t xml:space="preserve">The permittee must make an annual report of operations by March first of each year on forms provided by the department. The report shall include: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(1)</w:t>
      </w:r>
      <w:r w:rsidRPr="000716FF">
        <w:tab/>
        <w:t>the number of captive</w:t>
      </w:r>
      <w:r w:rsidRPr="000716FF">
        <w:noBreakHyphen/>
        <w:t>raised mallard ducks released and killed on the regulated shooting area for mallard ducks;</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(2)</w:t>
      </w:r>
      <w:r w:rsidRPr="000716FF">
        <w:tab/>
        <w:t>any outbreaks of avian influenza or other diseases in the captive</w:t>
      </w:r>
      <w:r w:rsidRPr="000716FF">
        <w:noBreakHyphen/>
        <w:t xml:space="preserve">raised mallard ducks raised, released, or taken on the regulated shooting area; and </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(3)</w:t>
      </w:r>
      <w:r w:rsidRPr="000716FF">
        <w:tab/>
        <w:t xml:space="preserve">any other information the department deems necessary. </w:t>
      </w: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(B)</w:t>
      </w:r>
      <w:r w:rsidRPr="000716FF">
        <w:tab/>
        <w:t>The department may not renew a permit for a regulated shooting area for mallard ducks unless the report required under this section has been filed by March first and the annual fee has been paid.</w:t>
      </w: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2750.</w:t>
      </w:r>
      <w:r w:rsidRPr="000716FF">
        <w:tab/>
        <w:t>A person who violates Sections 50</w:t>
      </w:r>
      <w:r w:rsidRPr="000716FF">
        <w:noBreakHyphen/>
        <w:t>11</w:t>
      </w:r>
      <w:r w:rsidRPr="000716FF">
        <w:noBreakHyphen/>
        <w:t>2710 or 50</w:t>
      </w:r>
      <w:r w:rsidRPr="000716FF">
        <w:noBreakHyphen/>
        <w:t>11</w:t>
      </w:r>
      <w:r w:rsidRPr="000716FF">
        <w:noBreakHyphen/>
        <w:t>2720(B) is guilty of a misdemeanor and, upon conviction, must be punished by a fine of two hundred dollars or imprisoned for not more than thirty days for each offense. In addition, he shall forfeit his permit for the remainder of the current permit year and may be ineligible to hold a permit for the following permit year.”</w:t>
      </w:r>
    </w:p>
    <w:p w:rsidR="00F17071"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71" w:rsidRPr="000716FF" w:rsidRDefault="00F17071"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SECTION</w:t>
      </w:r>
      <w:r w:rsidRPr="000716FF">
        <w:tab/>
        <w:t>2.</w:t>
      </w:r>
      <w:r w:rsidRPr="000716FF">
        <w:tab/>
        <w:t>This act takes effect</w:t>
      </w:r>
      <w:r>
        <w:t xml:space="preserve"> upon approval by the Governor.</w:t>
      </w:r>
    </w:p>
    <w:p w:rsidR="00F17071" w:rsidRDefault="00F17071" w:rsidP="00C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EE0" w:rsidRDefault="00F20EE0" w:rsidP="00F17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0EE0" w:rsidSect="007C33E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5AD" w:rsidRDefault="004775AD" w:rsidP="009F0C77">
      <w:r>
        <w:separator/>
      </w:r>
    </w:p>
  </w:endnote>
  <w:endnote w:type="continuationSeparator" w:id="0">
    <w:p w:rsidR="004775AD" w:rsidRDefault="00477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28A24D-2EF9-4449-B206-752CA35EBF9B}"/>
    <w:embedBold r:id="rId2" w:fontKey="{74AAB90B-9D60-4207-AF5C-BA6E09321790}"/>
  </w:font>
  <w:font w:name="Calibri">
    <w:panose1 w:val="020F0502020204030204"/>
    <w:charset w:val="00"/>
    <w:family w:val="swiss"/>
    <w:pitch w:val="variable"/>
    <w:sig w:usb0="E00002FF" w:usb1="4000ACFF" w:usb2="00000001" w:usb3="00000000" w:csb0="0000019F" w:csb1="00000000"/>
    <w:embedRegular r:id="rId3" w:fontKey="{F98ABDD2-9547-4732-80D7-6A6721D404EF}"/>
  </w:font>
  <w:font w:name="Cambria">
    <w:panose1 w:val="02040503050406030204"/>
    <w:charset w:val="00"/>
    <w:family w:val="roman"/>
    <w:pitch w:val="variable"/>
    <w:sig w:usb0="E00002FF" w:usb1="400004FF" w:usb2="00000000" w:usb3="00000000" w:csb0="0000019F" w:csb1="00000000"/>
    <w:embedRegular r:id="rId4" w:fontKey="{AC465D76-99DF-42A0-983C-5B2654D1C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71" w:rsidRPr="007168AD" w:rsidRDefault="00F17071" w:rsidP="007168AD">
    <w:pPr>
      <w:pStyle w:val="Footer"/>
      <w:tabs>
        <w:tab w:val="clear" w:pos="4680"/>
        <w:tab w:val="clear" w:pos="9360"/>
        <w:tab w:val="center" w:pos="2995"/>
      </w:tabs>
      <w:spacing w:before="120"/>
    </w:pPr>
    <w:r>
      <w:t>[3092-</w:t>
    </w:r>
    <w:r>
      <w:fldChar w:fldCharType="begin"/>
    </w:r>
    <w:r>
      <w:instrText xml:space="preserve"> PAGE  \* MERGEFORMAT </w:instrText>
    </w:r>
    <w:r>
      <w:fldChar w:fldCharType="separate"/>
    </w:r>
    <w:r w:rsidR="004132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EA" w:rsidRPr="007168AD" w:rsidRDefault="00F17071" w:rsidP="007168AD">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sidR="004132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5AD" w:rsidRDefault="004775AD" w:rsidP="009F0C77">
      <w:r>
        <w:separator/>
      </w:r>
    </w:p>
  </w:footnote>
  <w:footnote w:type="continuationSeparator" w:id="0">
    <w:p w:rsidR="004775AD" w:rsidRDefault="00477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3CZ19"/>
    <w:docVar w:name="CoverBillType" w:val="b"/>
    <w:docVar w:name="DocPath" w:val="L:\Council\bills\NBD\11123CZ19.DOCX"/>
    <w:docVar w:name="dvBillNumber" w:val="3092"/>
    <w:docVar w:name="dvBillNumberPrefix" w:val="H. "/>
    <w:docVar w:name="dvOriginalBody" w:val="House"/>
    <w:docVar w:name="dvSteno" w:val="NBD"/>
    <w:docVar w:name="NameofBody" w:val="h"/>
    <w:docVar w:name="vGroup2" w:val="Council"/>
  </w:docVars>
  <w:rsids>
    <w:rsidRoot w:val="004775AD"/>
    <w:rsid w:val="00011869"/>
    <w:rsid w:val="00012B20"/>
    <w:rsid w:val="00015CD6"/>
    <w:rsid w:val="000538F9"/>
    <w:rsid w:val="000A2B0B"/>
    <w:rsid w:val="000E0100"/>
    <w:rsid w:val="000E1785"/>
    <w:rsid w:val="000F40FA"/>
    <w:rsid w:val="001035F1"/>
    <w:rsid w:val="0010776B"/>
    <w:rsid w:val="00121FEB"/>
    <w:rsid w:val="00133E66"/>
    <w:rsid w:val="001435A3"/>
    <w:rsid w:val="001463F2"/>
    <w:rsid w:val="00146ED3"/>
    <w:rsid w:val="00151044"/>
    <w:rsid w:val="001D08F2"/>
    <w:rsid w:val="001D3A58"/>
    <w:rsid w:val="001D525B"/>
    <w:rsid w:val="001D7F4F"/>
    <w:rsid w:val="001E7A3C"/>
    <w:rsid w:val="00205238"/>
    <w:rsid w:val="002321B6"/>
    <w:rsid w:val="00250967"/>
    <w:rsid w:val="002543C8"/>
    <w:rsid w:val="0025541D"/>
    <w:rsid w:val="00284AAE"/>
    <w:rsid w:val="002C2A0C"/>
    <w:rsid w:val="002E5912"/>
    <w:rsid w:val="00301B21"/>
    <w:rsid w:val="00325348"/>
    <w:rsid w:val="0032732C"/>
    <w:rsid w:val="00336AD0"/>
    <w:rsid w:val="0037079A"/>
    <w:rsid w:val="003723F0"/>
    <w:rsid w:val="003C4DAB"/>
    <w:rsid w:val="003D01E8"/>
    <w:rsid w:val="003E5288"/>
    <w:rsid w:val="003F6D79"/>
    <w:rsid w:val="00413283"/>
    <w:rsid w:val="0041760A"/>
    <w:rsid w:val="00417C01"/>
    <w:rsid w:val="004403BD"/>
    <w:rsid w:val="00461441"/>
    <w:rsid w:val="004775AD"/>
    <w:rsid w:val="004809EE"/>
    <w:rsid w:val="0049655B"/>
    <w:rsid w:val="004E7D54"/>
    <w:rsid w:val="005273C6"/>
    <w:rsid w:val="00530A69"/>
    <w:rsid w:val="00545593"/>
    <w:rsid w:val="00556EBF"/>
    <w:rsid w:val="00577C6C"/>
    <w:rsid w:val="005A62FE"/>
    <w:rsid w:val="005C2FE2"/>
    <w:rsid w:val="005E2BC9"/>
    <w:rsid w:val="005E6A59"/>
    <w:rsid w:val="00605102"/>
    <w:rsid w:val="006215AA"/>
    <w:rsid w:val="006374CB"/>
    <w:rsid w:val="006913C9"/>
    <w:rsid w:val="0069470D"/>
    <w:rsid w:val="006D58AA"/>
    <w:rsid w:val="007134A7"/>
    <w:rsid w:val="007168AD"/>
    <w:rsid w:val="00734F00"/>
    <w:rsid w:val="007A70AE"/>
    <w:rsid w:val="008362E8"/>
    <w:rsid w:val="0085786E"/>
    <w:rsid w:val="00893ACB"/>
    <w:rsid w:val="008A1768"/>
    <w:rsid w:val="008A489F"/>
    <w:rsid w:val="008F0F33"/>
    <w:rsid w:val="008F4429"/>
    <w:rsid w:val="0094021A"/>
    <w:rsid w:val="009B44AF"/>
    <w:rsid w:val="009C6A0B"/>
    <w:rsid w:val="009F0C77"/>
    <w:rsid w:val="009F4DD1"/>
    <w:rsid w:val="00A02543"/>
    <w:rsid w:val="00A239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579"/>
    <w:rsid w:val="00C74E9D"/>
    <w:rsid w:val="00C826DD"/>
    <w:rsid w:val="00C82FD3"/>
    <w:rsid w:val="00C92819"/>
    <w:rsid w:val="00CC6B7B"/>
    <w:rsid w:val="00CD2089"/>
    <w:rsid w:val="00CE3957"/>
    <w:rsid w:val="00D07D49"/>
    <w:rsid w:val="00D73A67"/>
    <w:rsid w:val="00D970A9"/>
    <w:rsid w:val="00DB3B59"/>
    <w:rsid w:val="00DB6AA7"/>
    <w:rsid w:val="00DF3845"/>
    <w:rsid w:val="00E41911"/>
    <w:rsid w:val="00E44B57"/>
    <w:rsid w:val="00E44E45"/>
    <w:rsid w:val="00E92EEF"/>
    <w:rsid w:val="00EB1C2A"/>
    <w:rsid w:val="00EF2368"/>
    <w:rsid w:val="00F17071"/>
    <w:rsid w:val="00F20EE0"/>
    <w:rsid w:val="00F24442"/>
    <w:rsid w:val="00F34037"/>
    <w:rsid w:val="00F50AE3"/>
    <w:rsid w:val="00F655B7"/>
    <w:rsid w:val="00F656BA"/>
    <w:rsid w:val="00F67CF1"/>
    <w:rsid w:val="00F728AA"/>
    <w:rsid w:val="00F840F0"/>
    <w:rsid w:val="00FB0D0D"/>
    <w:rsid w:val="00FB43B4"/>
    <w:rsid w:val="00FB6B0B"/>
    <w:rsid w:val="00FC78D8"/>
    <w:rsid w:val="00FF0D93"/>
    <w:rsid w:val="00FF2AE4"/>
    <w:rsid w:val="00FF6450"/>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EA0CB-902D-49CE-AA71-75433F1C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0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20.docx" TargetMode="External"/><Relationship Id="rId18" Type="http://schemas.openxmlformats.org/officeDocument/2006/relationships/hyperlink" Target="file:///p:\pprever\2019-20\3092_201902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08.docx" TargetMode="External"/><Relationship Id="rId12" Type="http://schemas.openxmlformats.org/officeDocument/2006/relationships/hyperlink" Target="file:///h:\hj\20190219.docx" TargetMode="External"/><Relationship Id="rId17" Type="http://schemas.openxmlformats.org/officeDocument/2006/relationships/hyperlink" Target="file:///p:\pprever\2019-20\3092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092&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9.docx" TargetMode="External"/><Relationship Id="rId5" Type="http://schemas.openxmlformats.org/officeDocument/2006/relationships/footnotes" Target="footnotes.xml"/><Relationship Id="rId15" Type="http://schemas.openxmlformats.org/officeDocument/2006/relationships/hyperlink" Target="file:///h:\sj\20190220.docx" TargetMode="External"/><Relationship Id="rId23" Type="http://schemas.openxmlformats.org/officeDocument/2006/relationships/theme" Target="theme/theme1.xml"/><Relationship Id="rId10" Type="http://schemas.openxmlformats.org/officeDocument/2006/relationships/hyperlink" Target="file:///h:\hj\20190219.docx" TargetMode="External"/><Relationship Id="rId19" Type="http://schemas.openxmlformats.org/officeDocument/2006/relationships/hyperlink" Target="file:///p:\pprever\2019-20\3092_20190219.docx" TargetMode="External"/><Relationship Id="rId4" Type="http://schemas.openxmlformats.org/officeDocument/2006/relationships/webSettings" Target="webSettings.xml"/><Relationship Id="rId9" Type="http://schemas.openxmlformats.org/officeDocument/2006/relationships/hyperlink" Target="file:///h:\hj\20190214.docx" TargetMode="External"/><Relationship Id="rId14" Type="http://schemas.openxmlformats.org/officeDocument/2006/relationships/hyperlink" Target="file:///h:\sj\2019022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D245D-6083-4591-89D5-E8A50D74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4</Pages>
  <Words>1208</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3092: Animal propagation - South Carolina Legislature Online</dc:title>
  <dc:creator>Niki Downey</dc:creator>
  <cp:lastModifiedBy>S Volk</cp:lastModifiedBy>
  <cp:revision>2</cp:revision>
  <cp:lastPrinted>2018-12-17T23:46:00Z</cp:lastPrinted>
  <dcterms:created xsi:type="dcterms:W3CDTF">2019-02-21T13:48:00Z</dcterms:created>
  <dcterms:modified xsi:type="dcterms:W3CDTF">2019-02-21T13:48:00Z</dcterms:modified>
</cp:coreProperties>
</file>