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C74" w:rsidRDefault="00231C74" w:rsidP="00231C74">
      <w:pPr>
        <w:widowControl w:val="0"/>
        <w:jc w:val="center"/>
      </w:pPr>
      <w:r w:rsidRPr="00231C74">
        <w:rPr>
          <w:b/>
        </w:rPr>
        <w:t>South Carolina General Assembly</w:t>
      </w:r>
    </w:p>
    <w:p w:rsidR="00231C74" w:rsidRDefault="00231C74" w:rsidP="00231C74">
      <w:pPr>
        <w:widowControl w:val="0"/>
        <w:jc w:val="center"/>
      </w:pPr>
      <w:r>
        <w:t>123rd Session, 2019-2020</w:t>
      </w:r>
    </w:p>
    <w:p w:rsidR="00231C74" w:rsidRDefault="00231C74" w:rsidP="00231C74">
      <w:pPr>
        <w:widowControl w:val="0"/>
      </w:pPr>
    </w:p>
    <w:p w:rsidR="00231C74" w:rsidRDefault="00231C74" w:rsidP="00231C74">
      <w:pPr>
        <w:widowControl w:val="0"/>
        <w:rPr>
          <w:b/>
        </w:rPr>
      </w:pPr>
      <w:r w:rsidRPr="00231C74">
        <w:rPr>
          <w:b/>
        </w:rPr>
        <w:t>S.</w:t>
      </w:r>
      <w:r>
        <w:rPr>
          <w:b/>
        </w:rPr>
        <w:t xml:space="preserve"> </w:t>
      </w:r>
      <w:r w:rsidRPr="00231C74">
        <w:rPr>
          <w:b/>
        </w:rPr>
        <w:t>318</w:t>
      </w:r>
    </w:p>
    <w:p w:rsidR="00231C74" w:rsidRDefault="00231C74" w:rsidP="00231C74">
      <w:pPr>
        <w:widowControl w:val="0"/>
        <w:rPr>
          <w:b/>
        </w:rPr>
      </w:pPr>
    </w:p>
    <w:p w:rsidR="00231C74" w:rsidRDefault="00231C74" w:rsidP="00231C74">
      <w:pPr>
        <w:widowControl w:val="0"/>
      </w:pPr>
      <w:r w:rsidRPr="00231C74">
        <w:rPr>
          <w:b/>
        </w:rPr>
        <w:t>STATUS INFORMATION</w:t>
      </w:r>
    </w:p>
    <w:p w:rsidR="00231C74" w:rsidRDefault="00231C74" w:rsidP="00231C74">
      <w:pPr>
        <w:widowControl w:val="0"/>
      </w:pPr>
    </w:p>
    <w:p w:rsidR="00231C74" w:rsidRDefault="00231C74" w:rsidP="00231C74">
      <w:pPr>
        <w:widowControl w:val="0"/>
      </w:pPr>
      <w:r>
        <w:t>General Bill</w:t>
      </w:r>
    </w:p>
    <w:p w:rsidR="00231C74" w:rsidRDefault="00A35CD6" w:rsidP="00231C74">
      <w:pPr>
        <w:widowControl w:val="0"/>
      </w:pPr>
      <w:r>
        <w:t>Sponsors: Senators Alexander and Davis</w:t>
      </w:r>
    </w:p>
    <w:p w:rsidR="00231C74" w:rsidRDefault="00231C74" w:rsidP="00231C74">
      <w:pPr>
        <w:widowControl w:val="0"/>
      </w:pPr>
      <w:r>
        <w:t>Document Path: l:\s-res\tca\005pay-.kmm.tca.docx</w:t>
      </w:r>
    </w:p>
    <w:p w:rsidR="00A26DDD" w:rsidRDefault="00A26DDD" w:rsidP="00231C74">
      <w:pPr>
        <w:widowControl w:val="0"/>
      </w:pPr>
      <w:r>
        <w:t>Companion/Similar bill(s): 3591</w:t>
      </w:r>
    </w:p>
    <w:p w:rsidR="00231C74" w:rsidRDefault="00231C74" w:rsidP="00231C74">
      <w:pPr>
        <w:widowControl w:val="0"/>
      </w:pPr>
    </w:p>
    <w:p w:rsidR="00112E2C" w:rsidRDefault="00112E2C" w:rsidP="00231C74">
      <w:pPr>
        <w:widowControl w:val="0"/>
      </w:pPr>
      <w:r>
        <w:t>Introduced in the Senate on January 8, 2019</w:t>
      </w:r>
    </w:p>
    <w:p w:rsidR="00112E2C" w:rsidRDefault="00112E2C" w:rsidP="00231C74">
      <w:pPr>
        <w:widowControl w:val="0"/>
      </w:pPr>
      <w:r>
        <w:t>Introduced in the House on February 28, 2019</w:t>
      </w:r>
    </w:p>
    <w:p w:rsidR="00112E2C" w:rsidRDefault="00112E2C" w:rsidP="00231C74">
      <w:pPr>
        <w:widowControl w:val="0"/>
      </w:pPr>
      <w:r>
        <w:t>Last Amended on February 26, 2019</w:t>
      </w:r>
    </w:p>
    <w:p w:rsidR="00112E2C" w:rsidRDefault="00112E2C" w:rsidP="00231C74">
      <w:pPr>
        <w:widowControl w:val="0"/>
      </w:pPr>
      <w:r>
        <w:t>Currently residing in the House</w:t>
      </w:r>
    </w:p>
    <w:p w:rsidR="00112E2C" w:rsidRDefault="00112E2C" w:rsidP="00231C74">
      <w:pPr>
        <w:widowControl w:val="0"/>
      </w:pPr>
    </w:p>
    <w:p w:rsidR="00231C74" w:rsidRDefault="00231C74" w:rsidP="00231C74">
      <w:pPr>
        <w:widowControl w:val="0"/>
      </w:pPr>
      <w:r>
        <w:t xml:space="preserve">Summary: </w:t>
      </w:r>
      <w:r w:rsidR="00B401D5">
        <w:t>SC Pay for Success Performance Accountability Act</w:t>
      </w:r>
    </w:p>
    <w:p w:rsidR="00231C74" w:rsidRDefault="00231C74" w:rsidP="00231C74">
      <w:pPr>
        <w:widowControl w:val="0"/>
      </w:pPr>
    </w:p>
    <w:p w:rsidR="00231C74" w:rsidRDefault="00231C74" w:rsidP="00231C74">
      <w:pPr>
        <w:widowControl w:val="0"/>
      </w:pPr>
    </w:p>
    <w:p w:rsidR="00231C74" w:rsidRDefault="00231C74" w:rsidP="00231C74">
      <w:pPr>
        <w:widowControl w:val="0"/>
        <w:tabs>
          <w:tab w:val="center" w:pos="590"/>
          <w:tab w:val="center" w:pos="1440"/>
          <w:tab w:val="left" w:pos="1872"/>
          <w:tab w:val="left" w:pos="9187"/>
        </w:tabs>
      </w:pPr>
      <w:r w:rsidRPr="00231C74">
        <w:rPr>
          <w:b/>
        </w:rPr>
        <w:t>HISTORY OF LEGISLATIVE ACTIONS</w:t>
      </w:r>
    </w:p>
    <w:p w:rsidR="00231C74" w:rsidRDefault="00231C74" w:rsidP="00231C74">
      <w:pPr>
        <w:widowControl w:val="0"/>
        <w:tabs>
          <w:tab w:val="center" w:pos="590"/>
          <w:tab w:val="center" w:pos="1440"/>
          <w:tab w:val="left" w:pos="1872"/>
          <w:tab w:val="left" w:pos="9187"/>
        </w:tabs>
      </w:pPr>
    </w:p>
    <w:p w:rsidR="00231C74" w:rsidRPr="00231C74" w:rsidRDefault="00231C74" w:rsidP="00231C74">
      <w:pPr>
        <w:widowControl w:val="0"/>
        <w:tabs>
          <w:tab w:val="center" w:pos="590"/>
          <w:tab w:val="center" w:pos="1440"/>
          <w:tab w:val="left" w:pos="1872"/>
          <w:tab w:val="left" w:pos="9187"/>
        </w:tabs>
      </w:pPr>
      <w:r w:rsidRPr="00231C74">
        <w:rPr>
          <w:u w:val="single"/>
        </w:rPr>
        <w:tab/>
        <w:t>Date</w:t>
      </w:r>
      <w:r w:rsidRPr="00231C74">
        <w:rPr>
          <w:u w:val="single"/>
        </w:rPr>
        <w:tab/>
        <w:t>Body</w:t>
      </w:r>
      <w:r w:rsidRPr="00231C74">
        <w:rPr>
          <w:u w:val="single"/>
        </w:rPr>
        <w:tab/>
        <w:t>Action Description with journal page number</w:t>
      </w:r>
      <w:r w:rsidRPr="00231C74">
        <w:rPr>
          <w:u w:val="single"/>
        </w:rPr>
        <w:tab/>
      </w:r>
    </w:p>
    <w:p w:rsidR="00ED2E45" w:rsidRDefault="00ED2E45" w:rsidP="00ED2E45">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F47FED">
          <w:rPr>
            <w:rStyle w:val="Hyperlink"/>
          </w:rPr>
          <w:t>Senate Journal</w:t>
        </w:r>
        <w:r w:rsidRPr="00F47FED">
          <w:rPr>
            <w:rStyle w:val="Hyperlink"/>
          </w:rPr>
          <w:noBreakHyphen/>
          <w:t>page 181</w:t>
        </w:r>
      </w:hyperlink>
      <w:r>
        <w:t>)</w:t>
      </w:r>
    </w:p>
    <w:p w:rsidR="00ED2E45" w:rsidRDefault="00ED2E45" w:rsidP="00ED2E45">
      <w:pPr>
        <w:widowControl w:val="0"/>
        <w:tabs>
          <w:tab w:val="right" w:pos="1008"/>
          <w:tab w:val="left" w:pos="1152"/>
          <w:tab w:val="left" w:pos="1872"/>
          <w:tab w:val="left" w:pos="9187"/>
        </w:tabs>
        <w:ind w:left="2088" w:hanging="2088"/>
      </w:pPr>
      <w:r>
        <w:tab/>
        <w:t>1/8/2019</w:t>
      </w:r>
      <w:r>
        <w:tab/>
        <w:t>Senate</w:t>
      </w:r>
      <w:r>
        <w:tab/>
        <w:t xml:space="preserve">Referred to Committee on </w:t>
      </w:r>
      <w:r w:rsidRPr="00F47FED">
        <w:rPr>
          <w:b/>
        </w:rPr>
        <w:t>Finance</w:t>
      </w:r>
      <w:r>
        <w:t xml:space="preserve"> (</w:t>
      </w:r>
      <w:hyperlink r:id="rId7" w:history="1">
        <w:r w:rsidRPr="00F47FED">
          <w:rPr>
            <w:rStyle w:val="Hyperlink"/>
          </w:rPr>
          <w:t>Senate Journal</w:t>
        </w:r>
        <w:r w:rsidRPr="00F47FED">
          <w:rPr>
            <w:rStyle w:val="Hyperlink"/>
          </w:rPr>
          <w:noBreakHyphen/>
          <w:t>page 181</w:t>
        </w:r>
      </w:hyperlink>
      <w:r>
        <w:t>)</w:t>
      </w:r>
    </w:p>
    <w:p w:rsidR="00ED2E45" w:rsidRDefault="00ED2E45" w:rsidP="00ED2E45">
      <w:pPr>
        <w:widowControl w:val="0"/>
        <w:tabs>
          <w:tab w:val="right" w:pos="1008"/>
          <w:tab w:val="left" w:pos="1152"/>
          <w:tab w:val="left" w:pos="1872"/>
          <w:tab w:val="left" w:pos="9187"/>
        </w:tabs>
        <w:ind w:left="2088" w:hanging="2088"/>
      </w:pPr>
      <w:r>
        <w:tab/>
        <w:t>2/20/2019</w:t>
      </w:r>
      <w:r>
        <w:tab/>
        <w:t>Senate</w:t>
      </w:r>
      <w:r>
        <w:tab/>
        <w:t xml:space="preserve">Committee report: Favorable with amendment </w:t>
      </w:r>
      <w:r w:rsidRPr="00F47FED">
        <w:rPr>
          <w:b/>
        </w:rPr>
        <w:t>Finance</w:t>
      </w:r>
      <w:r>
        <w:t xml:space="preserve"> (</w:t>
      </w:r>
      <w:hyperlink r:id="rId8" w:history="1">
        <w:r w:rsidRPr="00F47FED">
          <w:rPr>
            <w:rStyle w:val="Hyperlink"/>
          </w:rPr>
          <w:t>Senate Journal</w:t>
        </w:r>
        <w:r w:rsidRPr="00F47FED">
          <w:rPr>
            <w:rStyle w:val="Hyperlink"/>
          </w:rPr>
          <w:noBreakHyphen/>
          <w:t>page 11</w:t>
        </w:r>
      </w:hyperlink>
      <w:r>
        <w:t>)</w:t>
      </w:r>
    </w:p>
    <w:p w:rsidR="00ED2E45" w:rsidRDefault="00ED2E45" w:rsidP="00ED2E45">
      <w:pPr>
        <w:widowControl w:val="0"/>
        <w:tabs>
          <w:tab w:val="right" w:pos="1008"/>
          <w:tab w:val="left" w:pos="1152"/>
          <w:tab w:val="left" w:pos="1872"/>
          <w:tab w:val="left" w:pos="9187"/>
        </w:tabs>
        <w:ind w:left="2088" w:hanging="2088"/>
      </w:pPr>
      <w:r>
        <w:tab/>
        <w:t>2/21/2019</w:t>
      </w:r>
      <w:r>
        <w:tab/>
      </w:r>
      <w:r>
        <w:tab/>
        <w:t>Scrivener's error corrected</w:t>
      </w:r>
    </w:p>
    <w:p w:rsidR="00ED2E45" w:rsidRDefault="00ED2E45" w:rsidP="00ED2E45">
      <w:pPr>
        <w:widowControl w:val="0"/>
        <w:tabs>
          <w:tab w:val="right" w:pos="1008"/>
          <w:tab w:val="left" w:pos="1152"/>
          <w:tab w:val="left" w:pos="1872"/>
          <w:tab w:val="left" w:pos="9187"/>
        </w:tabs>
        <w:ind w:left="2088" w:hanging="2088"/>
      </w:pPr>
      <w:r>
        <w:tab/>
        <w:t>2/26/2019</w:t>
      </w:r>
      <w:r>
        <w:tab/>
        <w:t>Senate</w:t>
      </w:r>
      <w:r>
        <w:tab/>
        <w:t>Committee Amendment Adopted (</w:t>
      </w:r>
      <w:hyperlink r:id="rId9" w:history="1">
        <w:r w:rsidRPr="00F47FED">
          <w:rPr>
            <w:rStyle w:val="Hyperlink"/>
          </w:rPr>
          <w:t>Senate Journal</w:t>
        </w:r>
        <w:r w:rsidRPr="00F47FED">
          <w:rPr>
            <w:rStyle w:val="Hyperlink"/>
          </w:rPr>
          <w:noBreakHyphen/>
          <w:t>page 29</w:t>
        </w:r>
      </w:hyperlink>
      <w:r>
        <w:t>)</w:t>
      </w:r>
    </w:p>
    <w:p w:rsidR="00ED2E45" w:rsidRDefault="00ED2E45" w:rsidP="00ED2E45">
      <w:pPr>
        <w:widowControl w:val="0"/>
        <w:tabs>
          <w:tab w:val="right" w:pos="1008"/>
          <w:tab w:val="left" w:pos="1152"/>
          <w:tab w:val="left" w:pos="1872"/>
          <w:tab w:val="left" w:pos="9187"/>
        </w:tabs>
        <w:ind w:left="2088" w:hanging="2088"/>
      </w:pPr>
      <w:r>
        <w:tab/>
        <w:t>2/26/2019</w:t>
      </w:r>
      <w:r>
        <w:tab/>
        <w:t>Senate</w:t>
      </w:r>
      <w:r>
        <w:tab/>
        <w:t>Read second time (</w:t>
      </w:r>
      <w:hyperlink r:id="rId10" w:history="1">
        <w:r w:rsidRPr="00F47FED">
          <w:rPr>
            <w:rStyle w:val="Hyperlink"/>
          </w:rPr>
          <w:t>Senate Journal</w:t>
        </w:r>
        <w:r w:rsidRPr="00F47FED">
          <w:rPr>
            <w:rStyle w:val="Hyperlink"/>
          </w:rPr>
          <w:noBreakHyphen/>
          <w:t>page 29</w:t>
        </w:r>
      </w:hyperlink>
      <w:r>
        <w:t>)</w:t>
      </w:r>
    </w:p>
    <w:p w:rsidR="00ED2E45" w:rsidRDefault="00ED2E45" w:rsidP="00ED2E45">
      <w:pPr>
        <w:widowControl w:val="0"/>
        <w:tabs>
          <w:tab w:val="right" w:pos="1008"/>
          <w:tab w:val="left" w:pos="1152"/>
          <w:tab w:val="left" w:pos="1872"/>
          <w:tab w:val="left" w:pos="9187"/>
        </w:tabs>
        <w:ind w:left="2088" w:hanging="2088"/>
      </w:pPr>
      <w:r>
        <w:tab/>
        <w:t>2/26/2019</w:t>
      </w:r>
      <w:r>
        <w:tab/>
        <w:t>Senate</w:t>
      </w:r>
      <w:r>
        <w:tab/>
        <w:t>Roll call Ayes</w:t>
      </w:r>
      <w:r>
        <w:noBreakHyphen/>
        <w:t>38  Nays</w:t>
      </w:r>
      <w:r>
        <w:noBreakHyphen/>
        <w:t>1 (</w:t>
      </w:r>
      <w:hyperlink r:id="rId11" w:history="1">
        <w:r w:rsidRPr="00F47FED">
          <w:rPr>
            <w:rStyle w:val="Hyperlink"/>
          </w:rPr>
          <w:t>Senate Journal</w:t>
        </w:r>
        <w:r w:rsidRPr="00F47FED">
          <w:rPr>
            <w:rStyle w:val="Hyperlink"/>
          </w:rPr>
          <w:noBreakHyphen/>
          <w:t>page 29</w:t>
        </w:r>
      </w:hyperlink>
      <w:r>
        <w:t>)</w:t>
      </w:r>
    </w:p>
    <w:p w:rsidR="00ED2E45" w:rsidRDefault="00ED2E45" w:rsidP="00ED2E45">
      <w:pPr>
        <w:widowControl w:val="0"/>
        <w:tabs>
          <w:tab w:val="right" w:pos="1008"/>
          <w:tab w:val="left" w:pos="1152"/>
          <w:tab w:val="left" w:pos="1872"/>
          <w:tab w:val="left" w:pos="9187"/>
        </w:tabs>
        <w:ind w:left="2088" w:hanging="2088"/>
      </w:pPr>
      <w:r>
        <w:tab/>
        <w:t>2/27/2019</w:t>
      </w:r>
      <w:r>
        <w:tab/>
      </w:r>
      <w:r>
        <w:tab/>
        <w:t>Scrivener's error corrected</w:t>
      </w:r>
    </w:p>
    <w:p w:rsidR="00ED2E45" w:rsidRDefault="00ED2E45" w:rsidP="00ED2E45">
      <w:pPr>
        <w:widowControl w:val="0"/>
        <w:tabs>
          <w:tab w:val="right" w:pos="1008"/>
          <w:tab w:val="left" w:pos="1152"/>
          <w:tab w:val="left" w:pos="1872"/>
          <w:tab w:val="left" w:pos="9187"/>
        </w:tabs>
        <w:ind w:left="2088" w:hanging="2088"/>
      </w:pPr>
      <w:r>
        <w:tab/>
        <w:t>2/27/2019</w:t>
      </w:r>
      <w:r>
        <w:tab/>
        <w:t>Senate</w:t>
      </w:r>
      <w:r>
        <w:tab/>
        <w:t>Read third time and sent to House (</w:t>
      </w:r>
      <w:hyperlink r:id="rId12" w:history="1">
        <w:r w:rsidRPr="00F47FED">
          <w:rPr>
            <w:rStyle w:val="Hyperlink"/>
          </w:rPr>
          <w:t>Senate Journal</w:t>
        </w:r>
        <w:r w:rsidRPr="00F47FED">
          <w:rPr>
            <w:rStyle w:val="Hyperlink"/>
          </w:rPr>
          <w:noBreakHyphen/>
          <w:t>page 23</w:t>
        </w:r>
      </w:hyperlink>
      <w:r>
        <w:t>)</w:t>
      </w:r>
    </w:p>
    <w:p w:rsidR="00ED2E45" w:rsidRDefault="00ED2E45" w:rsidP="00ED2E45">
      <w:pPr>
        <w:widowControl w:val="0"/>
        <w:tabs>
          <w:tab w:val="right" w:pos="1008"/>
          <w:tab w:val="left" w:pos="1152"/>
          <w:tab w:val="left" w:pos="1872"/>
          <w:tab w:val="left" w:pos="9187"/>
        </w:tabs>
        <w:ind w:left="2088" w:hanging="2088"/>
      </w:pPr>
      <w:r>
        <w:tab/>
        <w:t>2/28/2019</w:t>
      </w:r>
      <w:r>
        <w:tab/>
        <w:t>House</w:t>
      </w:r>
      <w:r>
        <w:tab/>
        <w:t>Introduced and read first time (</w:t>
      </w:r>
      <w:hyperlink r:id="rId13" w:history="1">
        <w:r w:rsidRPr="00F47FED">
          <w:rPr>
            <w:rStyle w:val="Hyperlink"/>
          </w:rPr>
          <w:t>House Journal</w:t>
        </w:r>
        <w:r w:rsidRPr="00F47FED">
          <w:rPr>
            <w:rStyle w:val="Hyperlink"/>
          </w:rPr>
          <w:noBreakHyphen/>
          <w:t>page 68</w:t>
        </w:r>
      </w:hyperlink>
      <w:r>
        <w:t>)</w:t>
      </w:r>
    </w:p>
    <w:p w:rsidR="00ED2E45" w:rsidRDefault="00ED2E45" w:rsidP="00ED2E45">
      <w:pPr>
        <w:widowControl w:val="0"/>
        <w:tabs>
          <w:tab w:val="right" w:pos="1008"/>
          <w:tab w:val="left" w:pos="1152"/>
          <w:tab w:val="left" w:pos="1872"/>
          <w:tab w:val="left" w:pos="9187"/>
        </w:tabs>
        <w:ind w:left="2088" w:hanging="2088"/>
      </w:pPr>
      <w:r>
        <w:tab/>
        <w:t>2/28/2019</w:t>
      </w:r>
      <w:r>
        <w:tab/>
        <w:t>House</w:t>
      </w:r>
      <w:r>
        <w:tab/>
        <w:t xml:space="preserve">Referred to Committee on </w:t>
      </w:r>
      <w:r w:rsidRPr="00F47FED">
        <w:rPr>
          <w:b/>
        </w:rPr>
        <w:t>Ways and Means</w:t>
      </w:r>
      <w:r>
        <w:t xml:space="preserve"> (</w:t>
      </w:r>
      <w:hyperlink r:id="rId14" w:history="1">
        <w:r w:rsidRPr="00F47FED">
          <w:rPr>
            <w:rStyle w:val="Hyperlink"/>
          </w:rPr>
          <w:t>House Journal</w:t>
        </w:r>
        <w:r w:rsidRPr="00F47FED">
          <w:rPr>
            <w:rStyle w:val="Hyperlink"/>
          </w:rPr>
          <w:noBreakHyphen/>
          <w:t>page 68</w:t>
        </w:r>
      </w:hyperlink>
      <w:r>
        <w:t>)</w:t>
      </w:r>
    </w:p>
    <w:p w:rsidR="00ED2E45" w:rsidRDefault="00ED2E45" w:rsidP="00ED2E45">
      <w:pPr>
        <w:widowControl w:val="0"/>
        <w:tabs>
          <w:tab w:val="right" w:pos="1008"/>
          <w:tab w:val="left" w:pos="1152"/>
          <w:tab w:val="left" w:pos="1872"/>
          <w:tab w:val="left" w:pos="9187"/>
        </w:tabs>
        <w:ind w:left="2088" w:hanging="2088"/>
      </w:pPr>
      <w:r>
        <w:tab/>
        <w:t>5/2/2019</w:t>
      </w:r>
      <w:r>
        <w:tab/>
        <w:t>House</w:t>
      </w:r>
      <w:r>
        <w:tab/>
        <w:t xml:space="preserve">Committee report: Favorable </w:t>
      </w:r>
      <w:r w:rsidRPr="00F47FED">
        <w:rPr>
          <w:b/>
        </w:rPr>
        <w:t>Ways and Means</w:t>
      </w:r>
      <w:r>
        <w:t xml:space="preserve"> (</w:t>
      </w:r>
      <w:hyperlink r:id="rId15" w:history="1">
        <w:r w:rsidRPr="00F47FED">
          <w:rPr>
            <w:rStyle w:val="Hyperlink"/>
          </w:rPr>
          <w:t>House Journal</w:t>
        </w:r>
        <w:r w:rsidRPr="00F47FED">
          <w:rPr>
            <w:rStyle w:val="Hyperlink"/>
          </w:rPr>
          <w:noBreakHyphen/>
          <w:t>page 10</w:t>
        </w:r>
      </w:hyperlink>
      <w:r>
        <w:t>)</w:t>
      </w:r>
    </w:p>
    <w:p w:rsidR="00ED2E45" w:rsidRDefault="00ED2E45" w:rsidP="00ED2E45">
      <w:pPr>
        <w:widowControl w:val="0"/>
        <w:tabs>
          <w:tab w:val="right" w:pos="1008"/>
          <w:tab w:val="left" w:pos="1152"/>
          <w:tab w:val="left" w:pos="1872"/>
          <w:tab w:val="left" w:pos="9187"/>
        </w:tabs>
        <w:ind w:left="2088" w:hanging="2088"/>
      </w:pPr>
      <w:r>
        <w:tab/>
        <w:t>5/8/2019</w:t>
      </w:r>
      <w:r>
        <w:tab/>
        <w:t>House</w:t>
      </w:r>
      <w:r>
        <w:tab/>
        <w:t>Requests for debate</w:t>
      </w:r>
      <w:r>
        <w:noBreakHyphen/>
        <w:t>Rep(s).  G.R. Smith, Martin, Trantham, Magnuson, Burns, Chumley, Long, Fry, Hill, Jones, Bennett, Mace, Kimmons (</w:t>
      </w:r>
      <w:hyperlink r:id="rId16" w:history="1">
        <w:r w:rsidRPr="00F47FED">
          <w:rPr>
            <w:rStyle w:val="Hyperlink"/>
          </w:rPr>
          <w:t>House Journal</w:t>
        </w:r>
        <w:r w:rsidRPr="00F47FED">
          <w:rPr>
            <w:rStyle w:val="Hyperlink"/>
          </w:rPr>
          <w:noBreakHyphen/>
          <w:t>page 104</w:t>
        </w:r>
      </w:hyperlink>
      <w:r>
        <w:t>)</w:t>
      </w:r>
    </w:p>
    <w:p w:rsidR="00ED2E45" w:rsidRDefault="00ED2E45" w:rsidP="00ED2E45">
      <w:pPr>
        <w:widowControl w:val="0"/>
        <w:tabs>
          <w:tab w:val="right" w:pos="1008"/>
          <w:tab w:val="left" w:pos="1152"/>
          <w:tab w:val="left" w:pos="1872"/>
          <w:tab w:val="left" w:pos="9187"/>
        </w:tabs>
        <w:ind w:left="2088" w:hanging="2088"/>
      </w:pPr>
      <w:r>
        <w:tab/>
        <w:t>5/8/2019</w:t>
      </w:r>
      <w:r>
        <w:tab/>
        <w:t>House</w:t>
      </w:r>
      <w:r>
        <w:tab/>
        <w:t>Requests for debate removed</w:t>
      </w:r>
      <w:r>
        <w:noBreakHyphen/>
        <w:t>Rep(s).  Martin, Magnuson, Burns, Chumley, Long, Fry, Bennett, Mace, Kimmons (</w:t>
      </w:r>
      <w:hyperlink r:id="rId17" w:history="1">
        <w:r w:rsidRPr="00F47FED">
          <w:rPr>
            <w:rStyle w:val="Hyperlink"/>
          </w:rPr>
          <w:t>House Journal</w:t>
        </w:r>
        <w:r w:rsidRPr="00F47FED">
          <w:rPr>
            <w:rStyle w:val="Hyperlink"/>
          </w:rPr>
          <w:noBreakHyphen/>
          <w:t>page 141</w:t>
        </w:r>
      </w:hyperlink>
      <w:r>
        <w:t>)</w:t>
      </w:r>
    </w:p>
    <w:p w:rsidR="00ED2E45" w:rsidRDefault="00ED2E45" w:rsidP="00ED2E45">
      <w:pPr>
        <w:widowControl w:val="0"/>
        <w:tabs>
          <w:tab w:val="right" w:pos="1008"/>
          <w:tab w:val="left" w:pos="1152"/>
          <w:tab w:val="left" w:pos="1872"/>
          <w:tab w:val="left" w:pos="9187"/>
        </w:tabs>
        <w:ind w:left="2088" w:hanging="2088"/>
      </w:pPr>
      <w:r>
        <w:tab/>
        <w:t>5/8/2019</w:t>
      </w:r>
      <w:r>
        <w:tab/>
        <w:t>House</w:t>
      </w:r>
      <w:r>
        <w:tab/>
        <w:t>Requests for debate</w:t>
      </w:r>
      <w:r>
        <w:noBreakHyphen/>
        <w:t>Rep(s).  Bradley (</w:t>
      </w:r>
      <w:hyperlink r:id="rId18" w:history="1">
        <w:r w:rsidRPr="00F47FED">
          <w:rPr>
            <w:rStyle w:val="Hyperlink"/>
          </w:rPr>
          <w:t>House Journal</w:t>
        </w:r>
        <w:r w:rsidRPr="00F47FED">
          <w:rPr>
            <w:rStyle w:val="Hyperlink"/>
          </w:rPr>
          <w:noBreakHyphen/>
          <w:t>page 148</w:t>
        </w:r>
      </w:hyperlink>
      <w:r>
        <w:t>)</w:t>
      </w:r>
    </w:p>
    <w:p w:rsidR="00ED2E45" w:rsidRDefault="00ED2E45" w:rsidP="00ED2E45">
      <w:pPr>
        <w:widowControl w:val="0"/>
        <w:tabs>
          <w:tab w:val="right" w:pos="1008"/>
          <w:tab w:val="left" w:pos="1152"/>
          <w:tab w:val="left" w:pos="1872"/>
          <w:tab w:val="left" w:pos="9187"/>
        </w:tabs>
        <w:ind w:left="2088" w:hanging="2088"/>
      </w:pPr>
      <w:r>
        <w:tab/>
        <w:t>2/19/2020</w:t>
      </w:r>
      <w:r>
        <w:tab/>
        <w:t>House</w:t>
      </w:r>
      <w:r>
        <w:tab/>
        <w:t>Debate adjourned until  Tues., 3</w:t>
      </w:r>
      <w:r>
        <w:noBreakHyphen/>
        <w:t>17</w:t>
      </w:r>
      <w:r>
        <w:noBreakHyphen/>
        <w:t>20 (</w:t>
      </w:r>
      <w:hyperlink r:id="rId19" w:history="1">
        <w:r w:rsidRPr="00F47FED">
          <w:rPr>
            <w:rStyle w:val="Hyperlink"/>
          </w:rPr>
          <w:t>House Journal</w:t>
        </w:r>
        <w:r w:rsidRPr="00F47FED">
          <w:rPr>
            <w:rStyle w:val="Hyperlink"/>
          </w:rPr>
          <w:noBreakHyphen/>
          <w:t>page 42</w:t>
        </w:r>
      </w:hyperlink>
      <w:r>
        <w:t>)</w:t>
      </w:r>
    </w:p>
    <w:p w:rsidR="00ED2E45" w:rsidRDefault="00ED2E45" w:rsidP="00ED2E45">
      <w:pPr>
        <w:widowControl w:val="0"/>
        <w:tabs>
          <w:tab w:val="right" w:pos="1008"/>
          <w:tab w:val="left" w:pos="1152"/>
          <w:tab w:val="left" w:pos="1872"/>
          <w:tab w:val="left" w:pos="9187"/>
        </w:tabs>
        <w:ind w:left="2088" w:hanging="2088"/>
      </w:pPr>
      <w:r>
        <w:tab/>
        <w:t>9/22/2020</w:t>
      </w:r>
      <w:r>
        <w:tab/>
        <w:t>House</w:t>
      </w:r>
      <w:r>
        <w:tab/>
        <w:t>Debate adjourned until  Wed. 9</w:t>
      </w:r>
      <w:r>
        <w:noBreakHyphen/>
        <w:t>23</w:t>
      </w:r>
      <w:r>
        <w:noBreakHyphen/>
        <w:t>20 (</w:t>
      </w:r>
      <w:hyperlink r:id="rId20" w:history="1">
        <w:r w:rsidRPr="00F47FED">
          <w:rPr>
            <w:rStyle w:val="Hyperlink"/>
          </w:rPr>
          <w:t>House Journal</w:t>
        </w:r>
        <w:r w:rsidRPr="00F47FED">
          <w:rPr>
            <w:rStyle w:val="Hyperlink"/>
          </w:rPr>
          <w:noBreakHyphen/>
          <w:t>page 103</w:t>
        </w:r>
      </w:hyperlink>
      <w:r>
        <w:t>)</w:t>
      </w:r>
    </w:p>
    <w:p w:rsidR="00ED2E45" w:rsidRDefault="00ED2E45" w:rsidP="00ED2E45">
      <w:pPr>
        <w:widowControl w:val="0"/>
        <w:tabs>
          <w:tab w:val="right" w:pos="1008"/>
          <w:tab w:val="left" w:pos="1152"/>
          <w:tab w:val="left" w:pos="1872"/>
          <w:tab w:val="left" w:pos="9187"/>
        </w:tabs>
        <w:ind w:left="2088" w:hanging="2088"/>
      </w:pPr>
    </w:p>
    <w:p w:rsidR="00231C74" w:rsidRDefault="00231C74" w:rsidP="00231C74">
      <w:pPr>
        <w:widowControl w:val="0"/>
        <w:tabs>
          <w:tab w:val="right" w:pos="1008"/>
          <w:tab w:val="left" w:pos="1152"/>
          <w:tab w:val="left" w:pos="1872"/>
          <w:tab w:val="left" w:pos="9187"/>
        </w:tabs>
        <w:ind w:left="2088" w:hanging="2088"/>
      </w:pPr>
      <w:bookmarkStart w:id="0" w:name="_GoBack"/>
      <w:bookmarkEnd w:id="0"/>
      <w:r>
        <w:t xml:space="preserve">View the latest </w:t>
      </w:r>
      <w:hyperlink r:id="rId21" w:history="1">
        <w:r w:rsidRPr="00231C74">
          <w:rPr>
            <w:rStyle w:val="Hyperlink"/>
          </w:rPr>
          <w:t>legislative information</w:t>
        </w:r>
      </w:hyperlink>
      <w:r>
        <w:t xml:space="preserve"> at the website</w:t>
      </w:r>
    </w:p>
    <w:p w:rsidR="00231C74" w:rsidRDefault="00231C74" w:rsidP="00231C74">
      <w:pPr>
        <w:widowControl w:val="0"/>
        <w:tabs>
          <w:tab w:val="right" w:pos="1008"/>
          <w:tab w:val="left" w:pos="1152"/>
          <w:tab w:val="left" w:pos="1872"/>
          <w:tab w:val="left" w:pos="9187"/>
        </w:tabs>
        <w:ind w:left="2088" w:hanging="2088"/>
      </w:pPr>
    </w:p>
    <w:p w:rsidR="00231C74" w:rsidRPr="00231C74" w:rsidRDefault="00231C74" w:rsidP="00231C74">
      <w:pPr>
        <w:widowControl w:val="0"/>
        <w:tabs>
          <w:tab w:val="right" w:pos="1008"/>
          <w:tab w:val="left" w:pos="1152"/>
          <w:tab w:val="left" w:pos="1872"/>
          <w:tab w:val="left" w:pos="9187"/>
        </w:tabs>
        <w:ind w:left="2088" w:hanging="2088"/>
      </w:pPr>
    </w:p>
    <w:p w:rsidR="00231C74" w:rsidRDefault="00231C74" w:rsidP="00231C74">
      <w:pPr>
        <w:widowControl w:val="0"/>
      </w:pPr>
      <w:r w:rsidRPr="00231C74">
        <w:rPr>
          <w:b/>
        </w:rPr>
        <w:t>VERSIONS OF THIS BILL</w:t>
      </w:r>
    </w:p>
    <w:p w:rsidR="00231C74" w:rsidRDefault="00231C74" w:rsidP="00231C74">
      <w:pPr>
        <w:widowControl w:val="0"/>
      </w:pPr>
    </w:p>
    <w:p w:rsidR="00231C74" w:rsidRDefault="00951EA7" w:rsidP="00231C74">
      <w:pPr>
        <w:widowControl w:val="0"/>
      </w:pPr>
      <w:hyperlink r:id="rId22" w:history="1">
        <w:r w:rsidR="00231C74">
          <w:rPr>
            <w:rStyle w:val="Hyperlink"/>
          </w:rPr>
          <w:t>1/8/2019</w:t>
        </w:r>
      </w:hyperlink>
    </w:p>
    <w:p w:rsidR="00231C74" w:rsidRDefault="00951EA7" w:rsidP="00231C74">
      <w:hyperlink r:id="rId23" w:history="1">
        <w:r w:rsidR="00F84CC2" w:rsidRPr="00F84CC2">
          <w:rPr>
            <w:rStyle w:val="Hyperlink"/>
          </w:rPr>
          <w:t>2/20/2019</w:t>
        </w:r>
      </w:hyperlink>
    </w:p>
    <w:p w:rsidR="00F84CC2" w:rsidRDefault="00951EA7" w:rsidP="00231C74">
      <w:hyperlink r:id="rId24" w:history="1">
        <w:r w:rsidR="00841E7C" w:rsidRPr="00841E7C">
          <w:rPr>
            <w:rStyle w:val="Hyperlink"/>
          </w:rPr>
          <w:t>2/21/2019</w:t>
        </w:r>
      </w:hyperlink>
    </w:p>
    <w:p w:rsidR="00841E7C" w:rsidRDefault="00951EA7" w:rsidP="00231C74">
      <w:hyperlink r:id="rId25" w:history="1">
        <w:r w:rsidR="00AA41F5" w:rsidRPr="00AA41F5">
          <w:rPr>
            <w:rStyle w:val="Hyperlink"/>
          </w:rPr>
          <w:t>2/26/2019</w:t>
        </w:r>
      </w:hyperlink>
    </w:p>
    <w:p w:rsidR="00AA41F5" w:rsidRDefault="00951EA7" w:rsidP="00231C74">
      <w:hyperlink r:id="rId26" w:history="1">
        <w:r w:rsidR="00CC727E" w:rsidRPr="00CC727E">
          <w:rPr>
            <w:rStyle w:val="Hyperlink"/>
          </w:rPr>
          <w:t>2/27/2019</w:t>
        </w:r>
      </w:hyperlink>
    </w:p>
    <w:p w:rsidR="00CC727E" w:rsidRDefault="00951EA7" w:rsidP="00231C74">
      <w:hyperlink r:id="rId27" w:history="1">
        <w:r w:rsidR="00D30B62" w:rsidRPr="00D30B62">
          <w:rPr>
            <w:rStyle w:val="Hyperlink"/>
          </w:rPr>
          <w:t>5/2/2019</w:t>
        </w:r>
      </w:hyperlink>
    </w:p>
    <w:p w:rsidR="00D30B62" w:rsidRDefault="00D30B62" w:rsidP="00231C74"/>
    <w:p w:rsidR="00231C74" w:rsidRDefault="00231C74" w:rsidP="00231C74">
      <w:pPr>
        <w:sectPr w:rsidR="00231C74" w:rsidSect="00231C74">
          <w:pgSz w:w="12240" w:h="15840" w:code="1"/>
          <w:pgMar w:top="1080" w:right="1440" w:bottom="1080" w:left="1440" w:header="720" w:footer="720" w:gutter="0"/>
          <w:cols w:space="720"/>
          <w:noEndnote/>
          <w:docGrid w:linePitch="360"/>
        </w:sectPr>
      </w:pP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D3104C" w:rsidRDefault="00D30B62" w:rsidP="00D3104C">
      <w:pPr>
        <w:tabs>
          <w:tab w:val="right" w:pos="5933"/>
        </w:tabs>
        <w:suppressAutoHyphens/>
        <w:jc w:val="both"/>
        <w:rPr>
          <w:rFonts w:eastAsia="Times New Roman"/>
        </w:rPr>
      </w:pPr>
      <w:r>
        <w:rPr>
          <w:rFonts w:eastAsia="Times New Roman"/>
        </w:rPr>
        <w:tab/>
      </w:r>
      <w:r>
        <w:rPr>
          <w:rFonts w:eastAsia="Times New Roman"/>
          <w:b/>
          <w:sz w:val="36"/>
        </w:rPr>
        <w:t>S. 318</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A424A">
        <w:t>Senators Alexander and Davis</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2019.</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318) to amend Title 11 of the 1976 Code, relating to public finance</w:t>
      </w:r>
      <w:r w:rsidRPr="00D3104C">
        <w:rPr>
          <w:color w:val="000000" w:themeColor="text1"/>
        </w:rPr>
        <w:t xml:space="preserve">, </w:t>
      </w:r>
      <w:r>
        <w:rPr>
          <w:rFonts w:eastAsia="Times New Roman"/>
        </w:rPr>
        <w:t>by adding Chapter 60, to enact the “South Carolina Pay for Success Performance Accountability Act”, etc., respectfully</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b/>
          <w:szCs w:val="20"/>
        </w:rPr>
        <w:t>Explanation of Fiscal Impact</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Calibri"/>
          <w:b/>
          <w:szCs w:val="20"/>
        </w:rPr>
        <w:t>Amended by the Senate on February 26, 2019</w:t>
      </w:r>
      <w:r w:rsidRPr="00D3104C">
        <w:rPr>
          <w:rFonts w:eastAsia="Times New Roman"/>
          <w:b/>
          <w:szCs w:val="20"/>
        </w:rPr>
        <w:t xml:space="preserve"> </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3104C">
        <w:rPr>
          <w:rFonts w:eastAsia="Times New Roman"/>
          <w:b/>
          <w:szCs w:val="20"/>
        </w:rPr>
        <w:t>State Expenditure</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This bill establishes a trust fund for pay-for-success contracts.  Pay-for-success contracts are agreements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  Annually, on or before February first, every state entity that has entered into a pay-for-success contract shall provide a status report to the General Assembly.  The Board of Economic Advisors shall account for the trust fund revenue separately from general fund revenue.</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 xml:space="preserve">A trust fund is to be established in the State Treasury for the purposes of funding pay-for-success contracts.  The State Treasurer is the trustee and administrator of the trust fund, which must be maintained separately from the general fund and all other funds of the state.  Further, the State Treasurer is authorized to receive funds from other governmental entities when those funds are subject to a valid pay-for-success contract.  The Treasurer shall make payment from the trust fund in accordance with the terms and conditions of pay-for-success contracts.  </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3104C">
        <w:rPr>
          <w:rFonts w:eastAsia="Times New Roman"/>
          <w:szCs w:val="20"/>
        </w:rPr>
        <w:tab/>
        <w:t>The State Treasurer indicates that the bill does not fiscally or materially alter the responsibilities of the office.  As such, this bill will have no impact on the general fund, other funds, or federal funds.</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b/>
          <w:szCs w:val="20"/>
        </w:rPr>
        <w:t xml:space="preserve">Introduced on January 8, 2019 </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b/>
          <w:szCs w:val="20"/>
        </w:rPr>
        <w:t>State Expenditure</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 xml:space="preserve">This bill establishes a trust fund for pay-for-success contracts.  Pay-for-success contracts are agreements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 </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 xml:space="preserve">The trust fund is to be established in the State Treasury and will be used to improve outcomes and lower costs for government services.  The State Treasurer is the trustee and administrator of the trust fund, which must be maintained separately from the general fund and all other funds of the state.  Further, the State Treasurer is authorized to receive funds from other governmental entities when those funds are subject to a valid pay-for-success contract.  The Treasurer shall make payment from the trust fund in accordance with the terms and conditions of pay-for-success contracts.  </w:t>
      </w:r>
    </w:p>
    <w:p w:rsidR="00D30B62" w:rsidRPr="00D3104C" w:rsidRDefault="00D30B62"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3104C">
        <w:rPr>
          <w:rFonts w:eastAsia="Times New Roman"/>
          <w:szCs w:val="20"/>
        </w:rPr>
        <w:tab/>
        <w:t>The State Treasurer will establish the account, make payments from the trust fund, and provide an annual status report regarding the funding received and the disbursements from the trust fund.  The State Treasurer indicates that the bill does not fiscally or materially alter the responsibilities of the office.  As such, this bill will have no impact on the general fund, other funds, or federal funds.</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30B62" w:rsidRPr="00D3104C"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0B62" w:rsidSect="00DC2F4B">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8F023B" w:rsidRDefault="00D30B62"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TO ENACT THE “SOUTH CAROLINA PAY FOR SUCCESS PERFORMANCE ACCOUNTABILITY ACT”, </w:t>
      </w:r>
      <w:r>
        <w:rPr>
          <w:color w:val="000000" w:themeColor="text1"/>
        </w:rPr>
        <w:t>TO ESTABLISH THE TRUST FUND FOR PERFORMANCE ACCOUNTABILITY TO FUND PAY-FOR-SUCCESS CONTRACTS, WHEREBY THE STATE CONTRACTS WITH A PRIVATE</w:t>
      </w:r>
      <w:r>
        <w:rPr>
          <w:color w:val="000000" w:themeColor="text1"/>
        </w:rPr>
        <w:noBreakHyphen/>
        <w:t>SECTOR ORGANIZATION TO ACHIEVE SPECIFICALLY DEFINED MEASUREABLE OUTCOMES IN WHICH THE STATE PAYS ONLY TO THE EXTENT THAT THE DESIRED OUTCOMES ARE ACHIEVED.</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Default="00D30B62"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Pr>
          <w:color w:val="000000" w:themeColor="text1"/>
        </w:rPr>
        <w:t>This act is known and may be cited as the “South Carolina Pay for Success Performance Accountability Act”.</w:t>
      </w:r>
    </w:p>
    <w:p w:rsidR="00D30B62" w:rsidRDefault="00D30B62"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30B62" w:rsidRDefault="00D30B62"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Title 11 of the 1976 Code is amended by adding:</w:t>
      </w: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Pr>
          <w:color w:val="000000" w:themeColor="text1"/>
        </w:rPr>
        <w:noBreakHyphen/>
        <w:t>60</w:t>
      </w:r>
      <w:r>
        <w:rPr>
          <w:color w:val="000000" w:themeColor="text1"/>
        </w:rPr>
        <w:noBreakHyphen/>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Pr>
          <w:color w:val="000000" w:themeColor="text1"/>
        </w:rPr>
        <w:noBreakHyphen/>
        <w:t>60</w:t>
      </w:r>
      <w:r>
        <w:rPr>
          <w:color w:val="000000" w:themeColor="text1"/>
        </w:rPr>
        <w:noBreakHyphen/>
        <w:t>20.</w:t>
      </w:r>
      <w:r>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D30B62" w:rsidRDefault="00D30B62"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30B62" w:rsidRDefault="00D30B62"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Pr>
          <w:color w:val="000000" w:themeColor="text1"/>
        </w:rPr>
        <w:noBreakHyphen/>
        <w:t>60</w:t>
      </w:r>
      <w:r>
        <w:rPr>
          <w:color w:val="000000" w:themeColor="text1"/>
        </w:rPr>
        <w:noBreakHyphen/>
        <w:t>30.</w:t>
      </w:r>
      <w:r>
        <w:rPr>
          <w:color w:val="000000" w:themeColor="text1"/>
        </w:rPr>
        <w:tab/>
        <w:t>(A)</w:t>
      </w:r>
      <w:r>
        <w:rPr>
          <w:color w:val="000000" w:themeColor="text1"/>
        </w:rPr>
        <w:tab/>
        <w:t xml:space="preserve">Annually, on or before February first, every </w:t>
      </w:r>
      <w:r w:rsidRPr="008914A9">
        <w:rPr>
          <w:color w:val="000000" w:themeColor="text1"/>
          <w:szCs w:val="18"/>
          <w:u w:color="000000" w:themeColor="text1"/>
          <w:shd w:val="clear" w:color="auto" w:fill="FFFFFF"/>
        </w:rPr>
        <w:t>state</w:t>
      </w:r>
      <w:r>
        <w:rPr>
          <w:color w:val="000000" w:themeColor="text1"/>
          <w:szCs w:val="18"/>
          <w:u w:color="000000" w:themeColor="text1"/>
          <w:shd w:val="clear" w:color="auto" w:fill="FFFFFF"/>
        </w:rPr>
        <w:t xml:space="preserve"> department, </w:t>
      </w:r>
      <w:r w:rsidRPr="008914A9">
        <w:rPr>
          <w:bCs/>
          <w:color w:val="000000" w:themeColor="text1"/>
          <w:szCs w:val="18"/>
          <w:u w:color="000000" w:themeColor="text1"/>
          <w:shd w:val="clear" w:color="auto" w:fill="FFFFFF"/>
        </w:rPr>
        <w:t>board, commission</w:t>
      </w:r>
      <w:r w:rsidRPr="008914A9">
        <w:rPr>
          <w:color w:val="000000" w:themeColor="text1"/>
          <w:szCs w:val="18"/>
          <w:u w:color="000000" w:themeColor="text1"/>
          <w:shd w:val="clear" w:color="auto" w:fill="FFFFFF"/>
        </w:rPr>
        <w:t>, committee, agency, or authority</w:t>
      </w:r>
      <w:r>
        <w:rPr>
          <w:color w:val="000000" w:themeColor="text1"/>
          <w:szCs w:val="18"/>
          <w:u w:color="000000" w:themeColor="text1"/>
          <w:shd w:val="clear" w:color="auto" w:fill="FFFFFF"/>
        </w:rPr>
        <w:t xml:space="preserve"> that has entered into a pay-for-success contract shall provide a status report for its outstanding pay-for-success contracts</w:t>
      </w:r>
      <w:r>
        <w:rPr>
          <w:color w:val="000000" w:themeColor="text1"/>
        </w:rPr>
        <w:t>, provided that each contract’s procurement is compliant with the procurement code governing procurements made by the state department, board, commission, committee, agency, or authority.</w:t>
      </w:r>
    </w:p>
    <w:p w:rsidR="00D30B62" w:rsidRDefault="00D30B62"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Sta</w:t>
      </w:r>
      <w:r w:rsidRPr="00FB5DBD">
        <w:rPr>
          <w:color w:val="000000" w:themeColor="text1"/>
        </w:rPr>
        <w:t>tus report</w:t>
      </w:r>
      <w:r>
        <w:rPr>
          <w:color w:val="000000" w:themeColor="text1"/>
        </w:rPr>
        <w:t>s pursuant to subsection (A) must be provided</w:t>
      </w:r>
      <w:r w:rsidRPr="00FB5DBD">
        <w:rPr>
          <w:color w:val="000000" w:themeColor="text1"/>
        </w:rPr>
        <w:t xml:space="preserve"> to the Governor, the Chairman of the Senate Finance Committee, and the Chairman of the House of Representatives Ways and Means Committee.</w:t>
      </w:r>
    </w:p>
    <w:p w:rsidR="00D30B62" w:rsidRDefault="00D30B62"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In status reports to the Governor and the General Assembly pursuant to subsection (A), the Board of Economic Advisors shall account for the trust fund revenue separately from general fund revenues.</w:t>
      </w:r>
    </w:p>
    <w:p w:rsidR="00D30B62" w:rsidRDefault="00D30B62"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t>
      </w:r>
      <w:r>
        <w:rPr>
          <w:color w:val="000000" w:themeColor="text1"/>
          <w:u w:color="000000" w:themeColor="text1"/>
        </w:rPr>
        <w:t>if</w:t>
      </w:r>
      <w:r w:rsidRPr="00E33BED">
        <w:rPr>
          <w:color w:val="000000" w:themeColor="text1"/>
          <w:u w:color="000000" w:themeColor="text1"/>
        </w:rPr>
        <w:t xml:space="preserve">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 xml:space="preserve">. </w:t>
      </w:r>
      <w:r>
        <w:rPr>
          <w:color w:val="000000" w:themeColor="text1"/>
        </w:rPr>
        <w:t xml:space="preserve">The State 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D30B62"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B62" w:rsidRPr="00522CE0" w:rsidRDefault="00D30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D30B62" w:rsidRDefault="00D30B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1C74" w:rsidRDefault="00231C74" w:rsidP="00D30B62">
      <w:pPr>
        <w:tabs>
          <w:tab w:val="right" w:pos="5933"/>
        </w:tabs>
        <w:suppressAutoHyphens/>
        <w:jc w:val="both"/>
        <w:rPr>
          <w:rFonts w:eastAsia="Times New Roman"/>
        </w:rPr>
      </w:pPr>
    </w:p>
    <w:sectPr w:rsidR="00231C74" w:rsidSect="00DC2F4B">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BC5" w:rsidRDefault="001C0BC5" w:rsidP="00522CE0">
      <w:r>
        <w:separator/>
      </w:r>
    </w:p>
  </w:endnote>
  <w:endnote w:type="continuationSeparator" w:id="0">
    <w:p w:rsidR="001C0BC5" w:rsidRDefault="001C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3FCB4F-B200-4E9B-8338-61B367950838}"/>
    <w:embedBold r:id="rId2" w:fontKey="{DAE7994C-56E9-43AF-A192-559A426DC414}"/>
  </w:font>
  <w:font w:name="Calibri">
    <w:panose1 w:val="020F0502020204030204"/>
    <w:charset w:val="00"/>
    <w:family w:val="swiss"/>
    <w:pitch w:val="variable"/>
    <w:sig w:usb0="E0002EFF" w:usb1="C000247B" w:usb2="00000009" w:usb3="00000000" w:csb0="000001FF" w:csb1="00000000"/>
    <w:embedRegular r:id="rId3" w:fontKey="{9CA6CFAB-F5C0-41C4-B3E1-032F54D011BD}"/>
    <w:embedBold r:id="rId4" w:fontKey="{C8C74259-1EAF-4440-B859-E7AB3BBE3F57}"/>
  </w:font>
  <w:font w:name="Cambria">
    <w:panose1 w:val="02040503050406030204"/>
    <w:charset w:val="00"/>
    <w:family w:val="roman"/>
    <w:pitch w:val="variable"/>
    <w:sig w:usb0="E00006FF" w:usb1="420024FF" w:usb2="02000000" w:usb3="00000000" w:csb0="0000019F" w:csb1="00000000"/>
    <w:embedRegular r:id="rId5" w:fontKey="{031A84ED-8323-492D-97C5-A6953C7C36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B62" w:rsidRPr="00CF2E27" w:rsidRDefault="00D30B62" w:rsidP="00CF2E27">
    <w:pPr>
      <w:pStyle w:val="Footer"/>
      <w:tabs>
        <w:tab w:val="clear" w:pos="4680"/>
        <w:tab w:val="clear" w:pos="9360"/>
        <w:tab w:val="center" w:pos="2995"/>
      </w:tabs>
      <w:spacing w:before="120"/>
    </w:pPr>
    <w:r>
      <w:t>[318-</w:t>
    </w:r>
    <w:r>
      <w:fldChar w:fldCharType="begin"/>
    </w:r>
    <w:r>
      <w:instrText xml:space="preserve"> PAGE  \* MERGEFORMAT </w:instrText>
    </w:r>
    <w:r>
      <w:fldChar w:fldCharType="separate"/>
    </w:r>
    <w:r w:rsidR="0042060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D21" w:rsidRPr="00CF2E27" w:rsidRDefault="00D30B62"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BC5" w:rsidRDefault="001C0BC5" w:rsidP="00522CE0">
      <w:r>
        <w:separator/>
      </w:r>
    </w:p>
  </w:footnote>
  <w:footnote w:type="continuationSeparator" w:id="0">
    <w:p w:rsidR="001C0BC5" w:rsidRDefault="001C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57EBA"/>
    <w:rsid w:val="00072458"/>
    <w:rsid w:val="0007601D"/>
    <w:rsid w:val="00076105"/>
    <w:rsid w:val="000A5FFA"/>
    <w:rsid w:val="000B0720"/>
    <w:rsid w:val="000B5EAF"/>
    <w:rsid w:val="000C678A"/>
    <w:rsid w:val="000E63E7"/>
    <w:rsid w:val="00112E2C"/>
    <w:rsid w:val="001315B2"/>
    <w:rsid w:val="00170561"/>
    <w:rsid w:val="00183DEE"/>
    <w:rsid w:val="00186AC9"/>
    <w:rsid w:val="00197DF1"/>
    <w:rsid w:val="001A4E9F"/>
    <w:rsid w:val="001B3DD9"/>
    <w:rsid w:val="001B7E5D"/>
    <w:rsid w:val="001C0BC5"/>
    <w:rsid w:val="001D3BAC"/>
    <w:rsid w:val="001D60DE"/>
    <w:rsid w:val="00216025"/>
    <w:rsid w:val="00231C74"/>
    <w:rsid w:val="00245C4E"/>
    <w:rsid w:val="002743B6"/>
    <w:rsid w:val="002C1321"/>
    <w:rsid w:val="002C2031"/>
    <w:rsid w:val="002C5896"/>
    <w:rsid w:val="002D3BED"/>
    <w:rsid w:val="00307C2B"/>
    <w:rsid w:val="00315D04"/>
    <w:rsid w:val="00333996"/>
    <w:rsid w:val="00361A7E"/>
    <w:rsid w:val="00383247"/>
    <w:rsid w:val="003B7FEC"/>
    <w:rsid w:val="003D6E2B"/>
    <w:rsid w:val="003E7597"/>
    <w:rsid w:val="003F751E"/>
    <w:rsid w:val="00413EBF"/>
    <w:rsid w:val="004147B9"/>
    <w:rsid w:val="0042060E"/>
    <w:rsid w:val="0044020F"/>
    <w:rsid w:val="00450668"/>
    <w:rsid w:val="00452535"/>
    <w:rsid w:val="00454138"/>
    <w:rsid w:val="004813A2"/>
    <w:rsid w:val="004952FA"/>
    <w:rsid w:val="004B6A22"/>
    <w:rsid w:val="004D7F37"/>
    <w:rsid w:val="00522CE0"/>
    <w:rsid w:val="00541951"/>
    <w:rsid w:val="00565148"/>
    <w:rsid w:val="00570403"/>
    <w:rsid w:val="00582CB0"/>
    <w:rsid w:val="00593361"/>
    <w:rsid w:val="005A413B"/>
    <w:rsid w:val="005A5017"/>
    <w:rsid w:val="005A648C"/>
    <w:rsid w:val="005F07AC"/>
    <w:rsid w:val="005F1745"/>
    <w:rsid w:val="0063770F"/>
    <w:rsid w:val="00641624"/>
    <w:rsid w:val="006A1802"/>
    <w:rsid w:val="006C0CBB"/>
    <w:rsid w:val="006C74EA"/>
    <w:rsid w:val="006F13FF"/>
    <w:rsid w:val="007032C1"/>
    <w:rsid w:val="00720D40"/>
    <w:rsid w:val="007318D4"/>
    <w:rsid w:val="00765784"/>
    <w:rsid w:val="007A4390"/>
    <w:rsid w:val="007B5A59"/>
    <w:rsid w:val="007D16AD"/>
    <w:rsid w:val="007E5CB7"/>
    <w:rsid w:val="0080792E"/>
    <w:rsid w:val="008314D2"/>
    <w:rsid w:val="00841E7C"/>
    <w:rsid w:val="0085099A"/>
    <w:rsid w:val="00870F6F"/>
    <w:rsid w:val="008B2F42"/>
    <w:rsid w:val="008C3697"/>
    <w:rsid w:val="008E185F"/>
    <w:rsid w:val="008F023B"/>
    <w:rsid w:val="00904E16"/>
    <w:rsid w:val="009162B3"/>
    <w:rsid w:val="00927C62"/>
    <w:rsid w:val="00982786"/>
    <w:rsid w:val="00983951"/>
    <w:rsid w:val="00984124"/>
    <w:rsid w:val="00984640"/>
    <w:rsid w:val="00995C37"/>
    <w:rsid w:val="009C118A"/>
    <w:rsid w:val="00A02011"/>
    <w:rsid w:val="00A26DDD"/>
    <w:rsid w:val="00A35CD6"/>
    <w:rsid w:val="00A4011E"/>
    <w:rsid w:val="00A86015"/>
    <w:rsid w:val="00A9594E"/>
    <w:rsid w:val="00AA41F5"/>
    <w:rsid w:val="00AE59C8"/>
    <w:rsid w:val="00B10098"/>
    <w:rsid w:val="00B401D5"/>
    <w:rsid w:val="00B5790D"/>
    <w:rsid w:val="00B945C5"/>
    <w:rsid w:val="00BA20EA"/>
    <w:rsid w:val="00BB5AFC"/>
    <w:rsid w:val="00BC0A56"/>
    <w:rsid w:val="00BE202C"/>
    <w:rsid w:val="00C45366"/>
    <w:rsid w:val="00C57023"/>
    <w:rsid w:val="00C74052"/>
    <w:rsid w:val="00CB187A"/>
    <w:rsid w:val="00CC0EC7"/>
    <w:rsid w:val="00CC251A"/>
    <w:rsid w:val="00CC727E"/>
    <w:rsid w:val="00CF2C98"/>
    <w:rsid w:val="00CF2E27"/>
    <w:rsid w:val="00D1088B"/>
    <w:rsid w:val="00D1286F"/>
    <w:rsid w:val="00D14DE6"/>
    <w:rsid w:val="00D156D2"/>
    <w:rsid w:val="00D30B62"/>
    <w:rsid w:val="00D35486"/>
    <w:rsid w:val="00D53E29"/>
    <w:rsid w:val="00D86943"/>
    <w:rsid w:val="00DA3C6B"/>
    <w:rsid w:val="00DA453B"/>
    <w:rsid w:val="00DA47B9"/>
    <w:rsid w:val="00DD7C4D"/>
    <w:rsid w:val="00DE5635"/>
    <w:rsid w:val="00DE74AF"/>
    <w:rsid w:val="00E058D3"/>
    <w:rsid w:val="00E12CA0"/>
    <w:rsid w:val="00E2236D"/>
    <w:rsid w:val="00E74519"/>
    <w:rsid w:val="00E76AD9"/>
    <w:rsid w:val="00E86EE2"/>
    <w:rsid w:val="00E91E2F"/>
    <w:rsid w:val="00E941C9"/>
    <w:rsid w:val="00EA3546"/>
    <w:rsid w:val="00EB47AE"/>
    <w:rsid w:val="00EC34E1"/>
    <w:rsid w:val="00ED2E45"/>
    <w:rsid w:val="00F0234A"/>
    <w:rsid w:val="00F05CF2"/>
    <w:rsid w:val="00F51241"/>
    <w:rsid w:val="00F52959"/>
    <w:rsid w:val="00F55884"/>
    <w:rsid w:val="00F84CC2"/>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1C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0.docx" TargetMode="External"/><Relationship Id="rId13" Type="http://schemas.openxmlformats.org/officeDocument/2006/relationships/hyperlink" Target="file:///h:\hj\20190228.docx" TargetMode="External"/><Relationship Id="rId18" Type="http://schemas.openxmlformats.org/officeDocument/2006/relationships/hyperlink" Target="file:///h:\hj\20190508.docx" TargetMode="External"/><Relationship Id="rId26" Type="http://schemas.openxmlformats.org/officeDocument/2006/relationships/hyperlink" Target="file:///p:\pprever\2019-20\318_20190227.docx" TargetMode="External"/><Relationship Id="rId3" Type="http://schemas.openxmlformats.org/officeDocument/2006/relationships/webSettings" Target="webSettings.xml"/><Relationship Id="rId21" Type="http://schemas.openxmlformats.org/officeDocument/2006/relationships/hyperlink" Target="http://www.scstatehouse.gov/billsearch.php?billnumbers=318&amp;session=123&amp;summary=B" TargetMode="External"/><Relationship Id="rId7" Type="http://schemas.openxmlformats.org/officeDocument/2006/relationships/hyperlink" Target="file:///h:\sj\20190108.docx" TargetMode="External"/><Relationship Id="rId12" Type="http://schemas.openxmlformats.org/officeDocument/2006/relationships/hyperlink" Target="file:///h:\sj\20190227.docx" TargetMode="External"/><Relationship Id="rId17" Type="http://schemas.openxmlformats.org/officeDocument/2006/relationships/hyperlink" Target="file:///h:\hj\20190508.docx" TargetMode="External"/><Relationship Id="rId25" Type="http://schemas.openxmlformats.org/officeDocument/2006/relationships/hyperlink" Target="file:///p:\pprever\2019-20\318_20190226.docx" TargetMode="External"/><Relationship Id="rId2" Type="http://schemas.openxmlformats.org/officeDocument/2006/relationships/settings" Target="settings.xml"/><Relationship Id="rId16" Type="http://schemas.openxmlformats.org/officeDocument/2006/relationships/hyperlink" Target="file:///h:\hj\20190508.docx" TargetMode="External"/><Relationship Id="rId20" Type="http://schemas.openxmlformats.org/officeDocument/2006/relationships/hyperlink" Target="file:///h:\hj\20200922.docx"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226.docx" TargetMode="External"/><Relationship Id="rId24" Type="http://schemas.openxmlformats.org/officeDocument/2006/relationships/hyperlink" Target="file:///p:\pprever\2019-20\318_20190221.docx" TargetMode="External"/><Relationship Id="rId5" Type="http://schemas.openxmlformats.org/officeDocument/2006/relationships/endnotes" Target="endnotes.xml"/><Relationship Id="rId15" Type="http://schemas.openxmlformats.org/officeDocument/2006/relationships/hyperlink" Target="file:///h:\hj\20190502.docx" TargetMode="External"/><Relationship Id="rId23" Type="http://schemas.openxmlformats.org/officeDocument/2006/relationships/hyperlink" Target="file:///p:\pprever\2019-20\318_20190220.docx" TargetMode="External"/><Relationship Id="rId28" Type="http://schemas.openxmlformats.org/officeDocument/2006/relationships/footer" Target="footer1.xml"/><Relationship Id="rId10" Type="http://schemas.openxmlformats.org/officeDocument/2006/relationships/hyperlink" Target="file:///h:\sj\20190226.docx" TargetMode="External"/><Relationship Id="rId19" Type="http://schemas.openxmlformats.org/officeDocument/2006/relationships/hyperlink" Target="file:///h:\hj\20200219.docx"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190226.docx" TargetMode="External"/><Relationship Id="rId14" Type="http://schemas.openxmlformats.org/officeDocument/2006/relationships/hyperlink" Target="file:///h:\hj\20190228.docx" TargetMode="External"/><Relationship Id="rId22" Type="http://schemas.openxmlformats.org/officeDocument/2006/relationships/hyperlink" Target="file:///p:\pprever\2019-20\318_20190108.docx" TargetMode="External"/><Relationship Id="rId27" Type="http://schemas.openxmlformats.org/officeDocument/2006/relationships/hyperlink" Target="file:///p:\pprever\2019-20\318_20190502.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1434</Words>
  <Characters>8177</Characters>
  <Application>Microsoft Office Word</Application>
  <DocSecurity>0</DocSecurity>
  <Lines>68</Lines>
  <Paragraphs>19</Paragraphs>
  <ScaleCrop>false</ScaleCrop>
  <Company>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SC Pay for Success Performance Accountability Act - South Carolina Legislature Online</dc:title>
  <dc:subject/>
  <dc:creator>Rebecca Landau</dc:creator>
  <cp:keywords/>
  <dc:description/>
  <cp:lastModifiedBy>S Wilson</cp:lastModifiedBy>
  <cp:revision>2</cp:revision>
  <dcterms:created xsi:type="dcterms:W3CDTF">2020-09-23T15:42:00Z</dcterms:created>
  <dcterms:modified xsi:type="dcterms:W3CDTF">2020-09-23T15:42:00Z</dcterms:modified>
</cp:coreProperties>
</file>