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F89" w:rsidRDefault="00D06F89" w:rsidP="00D06F89">
      <w:pPr>
        <w:widowControl w:val="0"/>
        <w:jc w:val="center"/>
      </w:pPr>
      <w:r w:rsidRPr="00D06F89">
        <w:rPr>
          <w:b/>
        </w:rPr>
        <w:t>South Carolina General Assembly</w:t>
      </w:r>
    </w:p>
    <w:p w:rsidR="00D06F89" w:rsidRDefault="00D06F89" w:rsidP="00D06F89">
      <w:pPr>
        <w:widowControl w:val="0"/>
        <w:jc w:val="center"/>
      </w:pPr>
      <w:r>
        <w:t>123rd Session, 2019-2020</w:t>
      </w:r>
    </w:p>
    <w:p w:rsidR="00D06F89" w:rsidRDefault="00D06F89" w:rsidP="00D06F89">
      <w:pPr>
        <w:widowControl w:val="0"/>
        <w:jc w:val="left"/>
      </w:pPr>
    </w:p>
    <w:p w:rsidR="00D06F89" w:rsidRDefault="00D06F89" w:rsidP="00D06F89">
      <w:pPr>
        <w:widowControl w:val="0"/>
        <w:jc w:val="left"/>
        <w:rPr>
          <w:b/>
        </w:rPr>
      </w:pPr>
      <w:r w:rsidRPr="00D06F89">
        <w:rPr>
          <w:b/>
        </w:rPr>
        <w:t>H. 3182</w:t>
      </w:r>
    </w:p>
    <w:p w:rsidR="00D06F89" w:rsidRDefault="00D06F89" w:rsidP="00D06F89">
      <w:pPr>
        <w:widowControl w:val="0"/>
        <w:jc w:val="left"/>
        <w:rPr>
          <w:b/>
        </w:rPr>
      </w:pPr>
    </w:p>
    <w:p w:rsidR="00D06F89" w:rsidRDefault="00D06F89" w:rsidP="00D06F89">
      <w:pPr>
        <w:widowControl w:val="0"/>
        <w:jc w:val="left"/>
      </w:pPr>
      <w:r w:rsidRPr="00D06F89">
        <w:rPr>
          <w:b/>
        </w:rPr>
        <w:t>STATUS INFORMATION</w:t>
      </w:r>
    </w:p>
    <w:p w:rsidR="00D06F89" w:rsidRDefault="00D06F89" w:rsidP="00D06F89">
      <w:pPr>
        <w:widowControl w:val="0"/>
        <w:jc w:val="left"/>
      </w:pPr>
    </w:p>
    <w:p w:rsidR="00D06F89" w:rsidRDefault="00D06F89" w:rsidP="00D06F89">
      <w:pPr>
        <w:widowControl w:val="0"/>
        <w:jc w:val="left"/>
      </w:pPr>
      <w:r>
        <w:t>General Bill</w:t>
      </w:r>
    </w:p>
    <w:p w:rsidR="00D06F89" w:rsidRDefault="00DF6B46" w:rsidP="00D06F89">
      <w:pPr>
        <w:widowControl w:val="0"/>
        <w:jc w:val="left"/>
      </w:pPr>
      <w:r>
        <w:t>Sponsors: Reps. Jordan, Bennett, Thayer, V.S. Moss, Yow, Hewitt, McCravy, Hiott, Burns, Huggins, Long, Loftis, G.R. Smith, Trantham, Toole and Johnson</w:t>
      </w:r>
    </w:p>
    <w:p w:rsidR="00D06F89" w:rsidRDefault="00D06F89" w:rsidP="00D06F89">
      <w:pPr>
        <w:widowControl w:val="0"/>
        <w:jc w:val="left"/>
      </w:pPr>
      <w:r>
        <w:t>Document Path: l:\council\bills\bh\7078ahb19.docx</w:t>
      </w:r>
    </w:p>
    <w:p w:rsidR="0099684C" w:rsidRDefault="0099684C" w:rsidP="00D06F89">
      <w:pPr>
        <w:widowControl w:val="0"/>
        <w:jc w:val="left"/>
      </w:pPr>
      <w:r>
        <w:t>Companion/Similar bill(s): 3779</w:t>
      </w:r>
    </w:p>
    <w:p w:rsidR="00D06F89" w:rsidRDefault="00D06F89" w:rsidP="00D06F89">
      <w:pPr>
        <w:widowControl w:val="0"/>
        <w:jc w:val="left"/>
      </w:pPr>
    </w:p>
    <w:p w:rsidR="00230980" w:rsidRDefault="00230980" w:rsidP="00D06F89">
      <w:pPr>
        <w:widowControl w:val="0"/>
        <w:jc w:val="left"/>
      </w:pPr>
      <w:r>
        <w:t>Introduced in the House on January 8, 2019</w:t>
      </w:r>
    </w:p>
    <w:p w:rsidR="00230980" w:rsidRPr="00230980" w:rsidRDefault="00230980" w:rsidP="00D06F89">
      <w:pPr>
        <w:widowControl w:val="0"/>
        <w:jc w:val="left"/>
      </w:pPr>
      <w:r>
        <w:t xml:space="preserve">Currently residing in the House Committee on </w:t>
      </w:r>
      <w:r w:rsidRPr="00230980">
        <w:rPr>
          <w:b/>
        </w:rPr>
        <w:t>Judiciary</w:t>
      </w:r>
    </w:p>
    <w:p w:rsidR="00230980" w:rsidRDefault="00230980" w:rsidP="00D06F89">
      <w:pPr>
        <w:widowControl w:val="0"/>
        <w:jc w:val="left"/>
      </w:pPr>
    </w:p>
    <w:p w:rsidR="00D06F89" w:rsidRDefault="00D06F89" w:rsidP="00D06F89">
      <w:pPr>
        <w:widowControl w:val="0"/>
        <w:jc w:val="left"/>
      </w:pPr>
      <w:r>
        <w:t xml:space="preserve">Summary: </w:t>
      </w:r>
      <w:r w:rsidR="00BB4790">
        <w:t>SC Unborn Child Protection from Dismemberment Abortion</w:t>
      </w:r>
    </w:p>
    <w:p w:rsidR="00D06F89" w:rsidRDefault="00D06F89" w:rsidP="00D06F89">
      <w:pPr>
        <w:widowControl w:val="0"/>
        <w:jc w:val="left"/>
      </w:pPr>
    </w:p>
    <w:p w:rsidR="00D06F89" w:rsidRDefault="00D06F89" w:rsidP="00D06F89">
      <w:pPr>
        <w:widowControl w:val="0"/>
        <w:jc w:val="left"/>
      </w:pPr>
    </w:p>
    <w:p w:rsidR="00D06F89" w:rsidRDefault="00D06F89" w:rsidP="00D06F89">
      <w:pPr>
        <w:widowControl w:val="0"/>
        <w:tabs>
          <w:tab w:val="center" w:pos="590"/>
          <w:tab w:val="center" w:pos="1440"/>
          <w:tab w:val="left" w:pos="1872"/>
          <w:tab w:val="left" w:pos="9187"/>
        </w:tabs>
        <w:jc w:val="left"/>
      </w:pPr>
      <w:r w:rsidRPr="00D06F89">
        <w:rPr>
          <w:b/>
        </w:rPr>
        <w:t>HISTORY OF LEGISLATIVE ACTIONS</w:t>
      </w:r>
    </w:p>
    <w:p w:rsidR="00D06F89" w:rsidRDefault="00D06F89" w:rsidP="00D06F89">
      <w:pPr>
        <w:widowControl w:val="0"/>
        <w:tabs>
          <w:tab w:val="center" w:pos="590"/>
          <w:tab w:val="center" w:pos="1440"/>
          <w:tab w:val="left" w:pos="1872"/>
          <w:tab w:val="left" w:pos="9187"/>
        </w:tabs>
        <w:jc w:val="left"/>
      </w:pPr>
    </w:p>
    <w:p w:rsidR="00D06F89" w:rsidRPr="00D06F89" w:rsidRDefault="00D06F89" w:rsidP="00D06F89">
      <w:pPr>
        <w:widowControl w:val="0"/>
        <w:tabs>
          <w:tab w:val="center" w:pos="590"/>
          <w:tab w:val="center" w:pos="1440"/>
          <w:tab w:val="left" w:pos="1872"/>
          <w:tab w:val="left" w:pos="9187"/>
        </w:tabs>
        <w:jc w:val="left"/>
      </w:pPr>
      <w:r w:rsidRPr="00D06F89">
        <w:rPr>
          <w:u w:val="single"/>
        </w:rPr>
        <w:tab/>
        <w:t>Date</w:t>
      </w:r>
      <w:r w:rsidRPr="00D06F89">
        <w:rPr>
          <w:u w:val="single"/>
        </w:rPr>
        <w:tab/>
        <w:t>Body</w:t>
      </w:r>
      <w:r w:rsidRPr="00D06F89">
        <w:rPr>
          <w:u w:val="single"/>
        </w:rPr>
        <w:tab/>
        <w:t>Action Description with journal page number</w:t>
      </w:r>
      <w:r w:rsidRPr="00D06F89">
        <w:rPr>
          <w:u w:val="single"/>
        </w:rPr>
        <w:tab/>
      </w:r>
    </w:p>
    <w:p w:rsidR="00DF6B46" w:rsidRDefault="00DF6B46" w:rsidP="00DF6B46">
      <w:pPr>
        <w:widowControl w:val="0"/>
        <w:tabs>
          <w:tab w:val="right" w:pos="1008"/>
          <w:tab w:val="left" w:pos="1152"/>
          <w:tab w:val="left" w:pos="1872"/>
          <w:tab w:val="left" w:pos="9187"/>
        </w:tabs>
        <w:ind w:left="2088" w:hanging="2088"/>
      </w:pPr>
      <w:r>
        <w:tab/>
        <w:t>12/18/2018</w:t>
      </w:r>
      <w:r>
        <w:tab/>
        <w:t>House</w:t>
      </w:r>
      <w:r>
        <w:tab/>
      </w:r>
      <w:r w:rsidRPr="009678EA">
        <w:t>Prefiled</w:t>
      </w:r>
    </w:p>
    <w:p w:rsidR="00DF6B46" w:rsidRDefault="00DF6B46" w:rsidP="00DF6B46">
      <w:pPr>
        <w:widowControl w:val="0"/>
        <w:tabs>
          <w:tab w:val="right" w:pos="1008"/>
          <w:tab w:val="left" w:pos="1152"/>
          <w:tab w:val="left" w:pos="1872"/>
          <w:tab w:val="left" w:pos="9187"/>
        </w:tabs>
        <w:ind w:left="2088" w:hanging="2088"/>
      </w:pPr>
      <w:r>
        <w:tab/>
        <w:t>12/18/2018</w:t>
      </w:r>
      <w:r>
        <w:tab/>
        <w:t>House</w:t>
      </w:r>
      <w:r>
        <w:tab/>
      </w:r>
      <w:r w:rsidRPr="009678EA">
        <w:t xml:space="preserve">Referred to Committee on </w:t>
      </w:r>
      <w:r w:rsidRPr="009678EA">
        <w:rPr>
          <w:b/>
        </w:rPr>
        <w:t>Judiciary</w:t>
      </w:r>
    </w:p>
    <w:p w:rsidR="00DF6B46" w:rsidRDefault="00DF6B46" w:rsidP="00DF6B46">
      <w:pPr>
        <w:widowControl w:val="0"/>
        <w:tabs>
          <w:tab w:val="right" w:pos="1008"/>
          <w:tab w:val="left" w:pos="1152"/>
          <w:tab w:val="left" w:pos="1872"/>
          <w:tab w:val="left" w:pos="9187"/>
        </w:tabs>
        <w:ind w:left="2088" w:hanging="2088"/>
      </w:pPr>
      <w:r>
        <w:tab/>
        <w:t>1/8/2019</w:t>
      </w:r>
      <w:r>
        <w:tab/>
        <w:t>House</w:t>
      </w:r>
      <w:r>
        <w:tab/>
      </w:r>
      <w:r w:rsidRPr="009678EA">
        <w:t>Introduced and read first time (</w:t>
      </w:r>
      <w:hyperlink r:id="rId7" w:history="1">
        <w:r w:rsidRPr="009678EA">
          <w:rPr>
            <w:rStyle w:val="Hyperlink"/>
          </w:rPr>
          <w:t>House Journal</w:t>
        </w:r>
        <w:r w:rsidRPr="009678EA">
          <w:rPr>
            <w:rStyle w:val="Hyperlink"/>
          </w:rPr>
          <w:noBreakHyphen/>
          <w:t>page 120</w:t>
        </w:r>
      </w:hyperlink>
      <w:r w:rsidRPr="009678EA">
        <w:t>)</w:t>
      </w:r>
    </w:p>
    <w:p w:rsidR="00DF6B46" w:rsidRDefault="00DF6B46" w:rsidP="00DF6B46">
      <w:pPr>
        <w:widowControl w:val="0"/>
        <w:tabs>
          <w:tab w:val="right" w:pos="1008"/>
          <w:tab w:val="left" w:pos="1152"/>
          <w:tab w:val="left" w:pos="1872"/>
          <w:tab w:val="left" w:pos="9187"/>
        </w:tabs>
        <w:ind w:left="2088" w:hanging="2088"/>
      </w:pPr>
      <w:r>
        <w:tab/>
        <w:t>1/8/2019</w:t>
      </w:r>
      <w:r>
        <w:tab/>
        <w:t>House</w:t>
      </w:r>
      <w:r>
        <w:tab/>
      </w:r>
      <w:r w:rsidRPr="009678EA">
        <w:t>Ref</w:t>
      </w:r>
      <w:r>
        <w:t xml:space="preserve">erred to Committee on </w:t>
      </w:r>
      <w:r w:rsidRPr="009678EA">
        <w:rPr>
          <w:b/>
        </w:rPr>
        <w:t>Judiciary</w:t>
      </w:r>
      <w:r>
        <w:t xml:space="preserve"> </w:t>
      </w:r>
      <w:r w:rsidRPr="009678EA">
        <w:t>(</w:t>
      </w:r>
      <w:hyperlink r:id="rId8" w:history="1">
        <w:r w:rsidRPr="009678EA">
          <w:rPr>
            <w:rStyle w:val="Hyperlink"/>
          </w:rPr>
          <w:t>House Journal</w:t>
        </w:r>
        <w:r w:rsidRPr="009678EA">
          <w:rPr>
            <w:rStyle w:val="Hyperlink"/>
          </w:rPr>
          <w:noBreakHyphen/>
          <w:t>page 120</w:t>
        </w:r>
      </w:hyperlink>
      <w:r w:rsidRPr="009678EA">
        <w:t>)</w:t>
      </w:r>
    </w:p>
    <w:p w:rsidR="00DF6B46" w:rsidRDefault="00DF6B46" w:rsidP="00DF6B46">
      <w:pPr>
        <w:widowControl w:val="0"/>
        <w:tabs>
          <w:tab w:val="right" w:pos="1008"/>
          <w:tab w:val="left" w:pos="1152"/>
          <w:tab w:val="left" w:pos="1872"/>
          <w:tab w:val="left" w:pos="9187"/>
        </w:tabs>
        <w:ind w:left="2088" w:hanging="2088"/>
      </w:pPr>
      <w:r>
        <w:tab/>
        <w:t>1/15/2019</w:t>
      </w:r>
      <w:r>
        <w:tab/>
        <w:t>House</w:t>
      </w:r>
      <w:r>
        <w:tab/>
      </w:r>
      <w:r w:rsidRPr="009678EA">
        <w:t>Member(s) request name added as sponsor: Hewitt</w:t>
      </w:r>
    </w:p>
    <w:p w:rsidR="00DF6B46" w:rsidRDefault="00DF6B46" w:rsidP="00DF6B46">
      <w:pPr>
        <w:widowControl w:val="0"/>
        <w:tabs>
          <w:tab w:val="right" w:pos="1008"/>
          <w:tab w:val="left" w:pos="1152"/>
          <w:tab w:val="left" w:pos="1872"/>
          <w:tab w:val="left" w:pos="9187"/>
        </w:tabs>
        <w:ind w:left="2088" w:hanging="2088"/>
      </w:pPr>
      <w:r>
        <w:tab/>
        <w:t>1/16/2019</w:t>
      </w:r>
      <w:r>
        <w:tab/>
        <w:t>House</w:t>
      </w:r>
      <w:r>
        <w:tab/>
      </w:r>
      <w:r w:rsidRPr="009678EA">
        <w:t>Member(s) request name added as sponsor: McCravy</w:t>
      </w:r>
    </w:p>
    <w:p w:rsidR="00DF6B46" w:rsidRDefault="00DF6B46" w:rsidP="00DF6B46">
      <w:pPr>
        <w:widowControl w:val="0"/>
        <w:tabs>
          <w:tab w:val="right" w:pos="1008"/>
          <w:tab w:val="left" w:pos="1152"/>
          <w:tab w:val="left" w:pos="1872"/>
          <w:tab w:val="left" w:pos="9187"/>
        </w:tabs>
        <w:ind w:left="2088" w:hanging="2088"/>
      </w:pPr>
      <w:r>
        <w:tab/>
        <w:t>1/22/2019</w:t>
      </w:r>
      <w:r>
        <w:tab/>
        <w:t>House</w:t>
      </w:r>
      <w:r>
        <w:tab/>
      </w:r>
      <w:r w:rsidRPr="009678EA">
        <w:t>Member(s) request name added as sponsor: Hiott</w:t>
      </w:r>
    </w:p>
    <w:p w:rsidR="00DF6B46" w:rsidRDefault="00DF6B46" w:rsidP="00DF6B46">
      <w:pPr>
        <w:widowControl w:val="0"/>
        <w:tabs>
          <w:tab w:val="right" w:pos="1008"/>
          <w:tab w:val="left" w:pos="1152"/>
          <w:tab w:val="left" w:pos="1872"/>
          <w:tab w:val="left" w:pos="9187"/>
        </w:tabs>
        <w:ind w:left="2088" w:hanging="2088"/>
      </w:pPr>
      <w:r>
        <w:tab/>
        <w:t>1/23/2019</w:t>
      </w:r>
      <w:r>
        <w:tab/>
        <w:t>House</w:t>
      </w:r>
      <w:r>
        <w:tab/>
      </w:r>
      <w:r w:rsidRPr="009678EA">
        <w:t>Member(s) reques</w:t>
      </w:r>
      <w:r>
        <w:t xml:space="preserve">t name added as sponsor: Burns, </w:t>
      </w:r>
      <w:r w:rsidRPr="009678EA">
        <w:t>Huggins, Long, Loftis</w:t>
      </w:r>
    </w:p>
    <w:p w:rsidR="00DF6B46" w:rsidRDefault="00DF6B46" w:rsidP="00DF6B46">
      <w:pPr>
        <w:widowControl w:val="0"/>
        <w:tabs>
          <w:tab w:val="right" w:pos="1008"/>
          <w:tab w:val="left" w:pos="1152"/>
          <w:tab w:val="left" w:pos="1872"/>
          <w:tab w:val="left" w:pos="9187"/>
        </w:tabs>
        <w:ind w:left="2088" w:hanging="2088"/>
      </w:pPr>
      <w:r>
        <w:tab/>
        <w:t>1/31/2019</w:t>
      </w:r>
      <w:r>
        <w:tab/>
        <w:t>House</w:t>
      </w:r>
      <w:r>
        <w:tab/>
      </w:r>
      <w:r w:rsidRPr="009678EA">
        <w:t>Member(s) request name added as sponsor: G.R.Smith</w:t>
      </w:r>
    </w:p>
    <w:p w:rsidR="00DF6B46" w:rsidRDefault="00DF6B46" w:rsidP="00DF6B46">
      <w:pPr>
        <w:widowControl w:val="0"/>
        <w:tabs>
          <w:tab w:val="right" w:pos="1008"/>
          <w:tab w:val="left" w:pos="1152"/>
          <w:tab w:val="left" w:pos="1872"/>
          <w:tab w:val="left" w:pos="9187"/>
        </w:tabs>
        <w:ind w:left="2088" w:hanging="2088"/>
      </w:pPr>
      <w:r>
        <w:tab/>
        <w:t>2/5/2019</w:t>
      </w:r>
      <w:r>
        <w:tab/>
        <w:t>House</w:t>
      </w:r>
      <w:r>
        <w:tab/>
      </w:r>
      <w:r w:rsidRPr="009678EA">
        <w:t>Member(s) request name added as sponsor: Trantham</w:t>
      </w:r>
    </w:p>
    <w:p w:rsidR="00DF6B46" w:rsidRDefault="00DF6B46" w:rsidP="00DF6B46">
      <w:pPr>
        <w:widowControl w:val="0"/>
        <w:tabs>
          <w:tab w:val="right" w:pos="1008"/>
          <w:tab w:val="left" w:pos="1152"/>
          <w:tab w:val="left" w:pos="1872"/>
          <w:tab w:val="left" w:pos="9187"/>
        </w:tabs>
        <w:ind w:left="2088" w:hanging="2088"/>
      </w:pPr>
      <w:r>
        <w:tab/>
        <w:t>3/11/2019</w:t>
      </w:r>
      <w:r>
        <w:tab/>
        <w:t>House</w:t>
      </w:r>
      <w:r>
        <w:tab/>
      </w:r>
      <w:r w:rsidRPr="009678EA">
        <w:t>Member(s) request name added as sponsor: Toole</w:t>
      </w:r>
    </w:p>
    <w:p w:rsidR="00DF6B46" w:rsidRDefault="00DF6B46" w:rsidP="00DF6B46">
      <w:pPr>
        <w:widowControl w:val="0"/>
        <w:tabs>
          <w:tab w:val="right" w:pos="1008"/>
          <w:tab w:val="left" w:pos="1152"/>
          <w:tab w:val="left" w:pos="1872"/>
          <w:tab w:val="left" w:pos="9187"/>
        </w:tabs>
        <w:ind w:left="2088" w:hanging="2088"/>
      </w:pPr>
      <w:r>
        <w:tab/>
        <w:t>3/12/2019</w:t>
      </w:r>
      <w:r>
        <w:tab/>
        <w:t>House</w:t>
      </w:r>
      <w:r>
        <w:tab/>
      </w:r>
      <w:r w:rsidRPr="009678EA">
        <w:t>Member(s) request name added as sponsor: Johnson</w:t>
      </w:r>
    </w:p>
    <w:p w:rsidR="00DF6B46" w:rsidRDefault="00DF6B46" w:rsidP="00DF6B46">
      <w:pPr>
        <w:widowControl w:val="0"/>
        <w:tabs>
          <w:tab w:val="right" w:pos="1008"/>
          <w:tab w:val="left" w:pos="1152"/>
          <w:tab w:val="left" w:pos="1872"/>
          <w:tab w:val="left" w:pos="9187"/>
        </w:tabs>
        <w:ind w:left="2088" w:hanging="2088"/>
      </w:pPr>
    </w:p>
    <w:p w:rsidR="00D06F89" w:rsidRDefault="00D06F89" w:rsidP="00D06F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6F89">
          <w:rPr>
            <w:rStyle w:val="Hyperlink"/>
          </w:rPr>
          <w:t>legislative information</w:t>
        </w:r>
      </w:hyperlink>
      <w:r>
        <w:t xml:space="preserve"> at the website</w:t>
      </w:r>
    </w:p>
    <w:p w:rsidR="00D06F89" w:rsidRDefault="00D06F89" w:rsidP="00D06F89">
      <w:pPr>
        <w:widowControl w:val="0"/>
        <w:tabs>
          <w:tab w:val="right" w:pos="1008"/>
          <w:tab w:val="left" w:pos="1152"/>
          <w:tab w:val="left" w:pos="1872"/>
          <w:tab w:val="left" w:pos="9187"/>
        </w:tabs>
        <w:ind w:left="2088" w:hanging="2088"/>
        <w:jc w:val="left"/>
      </w:pPr>
    </w:p>
    <w:p w:rsidR="00D06F89" w:rsidRPr="00D06F89" w:rsidRDefault="00D06F89" w:rsidP="00D06F89">
      <w:pPr>
        <w:widowControl w:val="0"/>
        <w:tabs>
          <w:tab w:val="right" w:pos="1008"/>
          <w:tab w:val="left" w:pos="1152"/>
          <w:tab w:val="left" w:pos="1872"/>
          <w:tab w:val="left" w:pos="9187"/>
        </w:tabs>
        <w:ind w:left="2088" w:hanging="2088"/>
        <w:jc w:val="left"/>
      </w:pPr>
    </w:p>
    <w:p w:rsidR="00D06F89" w:rsidRDefault="00D06F89" w:rsidP="00D06F89">
      <w:pPr>
        <w:widowControl w:val="0"/>
        <w:jc w:val="left"/>
      </w:pPr>
      <w:r w:rsidRPr="00D06F89">
        <w:rPr>
          <w:b/>
        </w:rPr>
        <w:t>VERSIONS OF THIS BILL</w:t>
      </w:r>
    </w:p>
    <w:p w:rsidR="00D06F89" w:rsidRDefault="00D06F89" w:rsidP="00D06F89">
      <w:pPr>
        <w:widowControl w:val="0"/>
        <w:jc w:val="left"/>
      </w:pPr>
    </w:p>
    <w:p w:rsidR="00D06F89" w:rsidRDefault="001534A0" w:rsidP="00D06F89">
      <w:pPr>
        <w:widowControl w:val="0"/>
        <w:jc w:val="left"/>
      </w:pPr>
      <w:hyperlink r:id="rId10" w:history="1">
        <w:r w:rsidR="00D06F89">
          <w:rPr>
            <w:rStyle w:val="Hyperlink"/>
          </w:rPr>
          <w:t>12/18/2018</w:t>
        </w:r>
      </w:hyperlink>
    </w:p>
    <w:p w:rsidR="00D06F89" w:rsidRDefault="00D06F89" w:rsidP="00D06F89"/>
    <w:p w:rsidR="00D06F89" w:rsidRDefault="00D06F89" w:rsidP="00D06F89">
      <w:pPr>
        <w:sectPr w:rsidR="00D06F89" w:rsidSect="00D06F89">
          <w:pgSz w:w="12240" w:h="15840" w:code="1"/>
          <w:pgMar w:top="1080" w:right="1440" w:bottom="1080" w:left="1440" w:header="720" w:footer="720" w:gutter="0"/>
          <w:cols w:space="720"/>
          <w:noEndnote/>
          <w:docGrid w:linePitch="360"/>
        </w:sectPr>
      </w:pPr>
    </w:p>
    <w:p w:rsidR="00DD60CE" w:rsidRDefault="00DD60CE"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8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Pr="00883170">
        <w:rPr>
          <w:color w:val="000000" w:themeColor="text1"/>
          <w:u w:color="000000" w:themeColor="text1"/>
        </w:rPr>
        <w:t>CODE OF LAWS OF SOUTH CAROLINA, 1976, TO ENACT THE “</w:t>
      </w:r>
      <w:r>
        <w:rPr>
          <w:color w:val="000000" w:themeColor="text1"/>
          <w:u w:color="000000" w:themeColor="text1"/>
        </w:rPr>
        <w:t xml:space="preserve">SOUTH CAROLINA </w:t>
      </w:r>
      <w:r w:rsidRPr="00883170">
        <w:rPr>
          <w:color w:val="000000" w:themeColor="text1"/>
          <w:u w:color="000000" w:themeColor="text1"/>
        </w:rPr>
        <w:t>UNBORN CHILD PROTECTION FROM DISMEMBERMENT ABORTION ACT” BY ADDING ARTICLE 6</w:t>
      </w:r>
      <w:r>
        <w:rPr>
          <w:color w:val="000000" w:themeColor="text1"/>
          <w:u w:color="000000" w:themeColor="text1"/>
        </w:rPr>
        <w:t xml:space="preserve"> TO CHAPTER 41, TITLE 44 </w:t>
      </w:r>
      <w:r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801" w:rsidRDefault="00E768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801" w:rsidRDefault="00E768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t>SECTION</w:t>
      </w:r>
      <w:r w:rsidRPr="00F85277">
        <w:tab/>
        <w:t>1.</w:t>
      </w:r>
      <w:r w:rsidRPr="00F85277">
        <w:tab/>
        <w:t>Chapter 41, Title 44 of the 1976 Code is amended by adding:</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“Article 6</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466C"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South Carolina</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Unborn Child Protection from Dismemberment Abortion Act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610.</w:t>
      </w:r>
      <w:r w:rsidRPr="00F85277">
        <w:rPr>
          <w:u w:color="000000" w:themeColor="text1"/>
        </w:rPr>
        <w:tab/>
        <w:t xml:space="preserve">This article may be cited as the </w:t>
      </w:r>
      <w:r w:rsidR="00AB4228">
        <w:rPr>
          <w:u w:color="000000" w:themeColor="text1"/>
        </w:rPr>
        <w:t>‘</w:t>
      </w:r>
      <w:r w:rsidRPr="00F85277">
        <w:rPr>
          <w:u w:color="000000" w:themeColor="text1"/>
        </w:rPr>
        <w:t>South Carolina Unborn Child Protection from Dismemberment Abortion Act</w:t>
      </w:r>
      <w:r w:rsidR="00AB4228">
        <w:rPr>
          <w:u w:color="000000" w:themeColor="text1"/>
        </w:rPr>
        <w:t>’</w:t>
      </w:r>
      <w:r w:rsidRPr="00F85277">
        <w:rPr>
          <w:u w:color="000000" w:themeColor="text1"/>
        </w:rPr>
        <w: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child’s mother is guilty of a felony and</w:t>
      </w:r>
      <w:r>
        <w:rPr>
          <w:u w:color="000000" w:themeColor="text1"/>
        </w:rPr>
        <w:t>,</w:t>
      </w:r>
      <w:r w:rsidRPr="00F85277">
        <w:rPr>
          <w:u w:color="000000" w:themeColor="text1"/>
        </w:rPr>
        <w:t xml:space="preserve"> upon conviction</w:t>
      </w:r>
      <w:r>
        <w:rPr>
          <w:u w:color="000000" w:themeColor="text1"/>
        </w:rPr>
        <w:t>,</w:t>
      </w:r>
      <w:r w:rsidRPr="00F85277">
        <w:rPr>
          <w:u w:color="000000" w:themeColor="text1"/>
        </w:rPr>
        <w:t xml:space="preserve"> must be fined ten thousand dollars or imprisoned for two years or both.  ‘Serious health risk to the unborn child’s mother’ means that in reasonable medical judgment she has </w:t>
      </w:r>
      <w:r w:rsidRPr="00F85277">
        <w:rPr>
          <w:u w:color="000000" w:themeColor="text1"/>
        </w:rPr>
        <w:lastRenderedPageBreak/>
        <w:t>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r>
        <w:rPr>
          <w:u w:color="000000" w:themeColor="text1"/>
        </w:rPr>
        <w:t>, the term</w:t>
      </w:r>
      <w:r w:rsidRPr="00F85277">
        <w:rPr>
          <w:u w:color="000000" w:themeColor="text1"/>
        </w:rPr>
        <w: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‘Dismemberment abortion’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child’s body to cut or rip it off.</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‘P</w:t>
      </w:r>
      <w:r w:rsidRPr="00F85277">
        <w:rPr>
          <w:u w:color="000000" w:themeColor="text1"/>
        </w:rPr>
        <w:t>hysician’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r>
      <w:r>
        <w:rPr>
          <w:u w:color="000000" w:themeColor="text1"/>
        </w:rPr>
        <w:t>‘D</w:t>
      </w:r>
      <w:r w:rsidRPr="00F85277">
        <w:rPr>
          <w:u w:color="000000" w:themeColor="text1"/>
        </w:rPr>
        <w:t>ismemberment abortion’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plaintiff’s criminal conduct or the plaintiff consented to the abortion.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attorney’s fees.</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(D)</w:t>
      </w:r>
      <w:r w:rsidRPr="00F85277">
        <w:rPr>
          <w:u w:color="000000" w:themeColor="text1"/>
        </w:rPr>
        <w:tab/>
        <w:t>A woman upon whom a dismemberment abortion is performed may not be prosecuted for a violation of this section, for a conspiracy to violate this section, or for any other offense which is based on a violation of this section.</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50FD" w:rsidRPr="00F85277" w:rsidRDefault="0083466C"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41</w:t>
      </w:r>
      <w:r>
        <w:rPr>
          <w:u w:color="000000" w:themeColor="text1"/>
        </w:rPr>
        <w:noBreakHyphen/>
        <w:t>620.</w:t>
      </w:r>
      <w:r>
        <w:rPr>
          <w:u w:color="000000" w:themeColor="text1"/>
        </w:rPr>
        <w:tab/>
      </w:r>
      <w:r w:rsidR="008E50FD" w:rsidRPr="00F85277">
        <w:rPr>
          <w:u w:color="000000" w:themeColor="text1"/>
        </w:rPr>
        <w:t>(A)</w:t>
      </w:r>
      <w:r w:rsidR="008E50FD" w:rsidRPr="00F85277">
        <w:rPr>
          <w:u w:color="000000" w:themeColor="text1"/>
        </w:rPr>
        <w:tab/>
        <w:t>A cause of action for injunctive relief against a person who has performed or attempted to perform a dismemberment abortion in violation of Section 44</w:t>
      </w:r>
      <w:r w:rsidR="008E50FD" w:rsidRPr="00F85277">
        <w:rPr>
          <w:u w:color="000000" w:themeColor="text1"/>
        </w:rPr>
        <w:noBreakHyphen/>
        <w:t>41</w:t>
      </w:r>
      <w:r w:rsidR="008E50FD" w:rsidRPr="00F85277">
        <w:rPr>
          <w:u w:color="000000" w:themeColor="text1"/>
        </w:rPr>
        <w:noBreakHyphen/>
        <w:t>610 may be maintained by:</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Pr="00F85277">
        <w:rPr>
          <w:u w:color="000000" w:themeColor="text1"/>
        </w:rPr>
        <w:noBreakHyphen/>
        <w:t>41</w:t>
      </w:r>
      <w:r w:rsidRPr="00F85277">
        <w:rPr>
          <w:u w:color="000000" w:themeColor="text1"/>
        </w:rPr>
        <w:noBreakHyphen/>
        <w:t>610 in this State.</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plaintiff’s criminal conduct.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630.</w:t>
      </w:r>
      <w:r w:rsidRPr="00F85277">
        <w:rPr>
          <w:u w:color="000000" w:themeColor="text1"/>
        </w:rPr>
        <w:tab/>
        <w:t>Nothing in this article shall be construed as creating or recognizing a right to abortion, nor a right to a particular method of abortion.”</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E50FD" w:rsidRDefault="008E5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801" w:rsidRDefault="00E768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0FD">
        <w:t>3</w:t>
      </w:r>
      <w:r>
        <w:t>.</w:t>
      </w:r>
      <w:r>
        <w:tab/>
        <w:t>This act takes effect upon approval by the Governor.</w:t>
      </w:r>
    </w:p>
    <w:p w:rsidR="00644C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6F89" w:rsidRDefault="00D06F89" w:rsidP="00D06F89">
      <w:pPr>
        <w:suppressAutoHyphens/>
      </w:pPr>
    </w:p>
    <w:sectPr w:rsidR="00D06F89" w:rsidSect="00D06F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801" w:rsidRDefault="00E76801" w:rsidP="009F0C77">
      <w:r>
        <w:separator/>
      </w:r>
    </w:p>
  </w:endnote>
  <w:endnote w:type="continuationSeparator" w:id="0">
    <w:p w:rsidR="00E76801" w:rsidRDefault="00E76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68B956-285F-4361-863A-E279902E15E3}"/>
    <w:embedBold r:id="rId2" w:fontKey="{4829140F-745B-459E-A95F-23EEE889F00C}"/>
  </w:font>
  <w:font w:name="Calibri">
    <w:panose1 w:val="020F0502020204030204"/>
    <w:charset w:val="00"/>
    <w:family w:val="swiss"/>
    <w:pitch w:val="variable"/>
    <w:sig w:usb0="E00002FF" w:usb1="4000ACFF" w:usb2="00000001" w:usb3="00000000" w:csb0="0000019F" w:csb1="00000000"/>
    <w:embedRegular r:id="rId3" w:fontKey="{D0E9A939-067F-4094-8F20-58863EEE4B91}"/>
  </w:font>
  <w:font w:name="Segoe UI">
    <w:panose1 w:val="020B0502040204020203"/>
    <w:charset w:val="00"/>
    <w:family w:val="swiss"/>
    <w:pitch w:val="variable"/>
    <w:sig w:usb0="E10022FF" w:usb1="C000E47F" w:usb2="00000029" w:usb3="00000000" w:csb0="000001DF" w:csb1="00000000"/>
    <w:embedRegular r:id="rId4" w:fontKey="{2FFE43F7-5D46-4931-899E-C5C60CD8ED77}"/>
  </w:font>
  <w:font w:name="Cambria">
    <w:panose1 w:val="02040503050406030204"/>
    <w:charset w:val="00"/>
    <w:family w:val="roman"/>
    <w:pitch w:val="variable"/>
    <w:sig w:usb0="E00002FF" w:usb1="400004FF" w:usb2="00000000" w:usb3="00000000" w:csb0="0000019F" w:csb1="00000000"/>
    <w:embedRegular r:id="rId5" w:fontKey="{170EDBE7-344A-4ED2-A59F-D36315494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F89" w:rsidRPr="00DD60CE" w:rsidRDefault="00D06F89" w:rsidP="00DD60CE">
    <w:pPr>
      <w:pStyle w:val="Footer"/>
      <w:tabs>
        <w:tab w:val="clear" w:pos="4680"/>
        <w:tab w:val="clear" w:pos="9360"/>
        <w:tab w:val="center" w:pos="2995"/>
      </w:tabs>
      <w:spacing w:before="120"/>
    </w:pPr>
    <w:r>
      <w:t>[3182]</w:t>
    </w:r>
    <w:r>
      <w:tab/>
    </w:r>
    <w:r>
      <w:fldChar w:fldCharType="begin"/>
    </w:r>
    <w:r>
      <w:instrText xml:space="preserve"> PAGE  \* MERGEFORMAT </w:instrText>
    </w:r>
    <w:r>
      <w:fldChar w:fldCharType="separate"/>
    </w:r>
    <w:r w:rsidR="00DF6B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801" w:rsidRDefault="00E76801" w:rsidP="009F0C77">
      <w:r>
        <w:separator/>
      </w:r>
    </w:p>
  </w:footnote>
  <w:footnote w:type="continuationSeparator" w:id="0">
    <w:p w:rsidR="00E76801" w:rsidRDefault="00E76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8AHB19"/>
    <w:docVar w:name="CoverBillType" w:val="b"/>
    <w:docVar w:name="DocPath" w:val="L:\Council\bills\BH\7078AHB19.DOCX"/>
    <w:docVar w:name="dvBillNumber" w:val="3182"/>
    <w:docVar w:name="dvBillNumberPrefix" w:val="H. "/>
    <w:docVar w:name="dvOriginalBody" w:val="House"/>
    <w:docVar w:name="dvSteno" w:val="BH"/>
    <w:docVar w:name="NameofBody" w:val="h"/>
    <w:docVar w:name="vGroup2" w:val="Council"/>
  </w:docVars>
  <w:rsids>
    <w:rsidRoot w:val="00E76801"/>
    <w:rsid w:val="00006F9B"/>
    <w:rsid w:val="00011869"/>
    <w:rsid w:val="00015CD6"/>
    <w:rsid w:val="000204B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980"/>
    <w:rsid w:val="002321B6"/>
    <w:rsid w:val="00243E0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04E"/>
    <w:rsid w:val="00403A14"/>
    <w:rsid w:val="0041760A"/>
    <w:rsid w:val="00417C01"/>
    <w:rsid w:val="004403BD"/>
    <w:rsid w:val="00461441"/>
    <w:rsid w:val="004809EE"/>
    <w:rsid w:val="004D3DE4"/>
    <w:rsid w:val="004E7D54"/>
    <w:rsid w:val="005273C6"/>
    <w:rsid w:val="00530A69"/>
    <w:rsid w:val="00545593"/>
    <w:rsid w:val="00556EBF"/>
    <w:rsid w:val="00577C6C"/>
    <w:rsid w:val="005A62FE"/>
    <w:rsid w:val="005C209A"/>
    <w:rsid w:val="005C2FE2"/>
    <w:rsid w:val="005E2BC9"/>
    <w:rsid w:val="00605102"/>
    <w:rsid w:val="006215AA"/>
    <w:rsid w:val="00644C57"/>
    <w:rsid w:val="006913C9"/>
    <w:rsid w:val="0069470D"/>
    <w:rsid w:val="006D58AA"/>
    <w:rsid w:val="00734F00"/>
    <w:rsid w:val="007A70AE"/>
    <w:rsid w:val="007D5AFA"/>
    <w:rsid w:val="0083466C"/>
    <w:rsid w:val="008362E8"/>
    <w:rsid w:val="0085786E"/>
    <w:rsid w:val="00886CD5"/>
    <w:rsid w:val="008A1768"/>
    <w:rsid w:val="008A489F"/>
    <w:rsid w:val="008E12D3"/>
    <w:rsid w:val="008E50FD"/>
    <w:rsid w:val="008F0F33"/>
    <w:rsid w:val="008F4429"/>
    <w:rsid w:val="0094021A"/>
    <w:rsid w:val="0099684C"/>
    <w:rsid w:val="009B44AF"/>
    <w:rsid w:val="009C6A0B"/>
    <w:rsid w:val="009F0C77"/>
    <w:rsid w:val="009F4DD1"/>
    <w:rsid w:val="00A02543"/>
    <w:rsid w:val="00A41684"/>
    <w:rsid w:val="00A64E80"/>
    <w:rsid w:val="00A72BCD"/>
    <w:rsid w:val="00A741D9"/>
    <w:rsid w:val="00A833AB"/>
    <w:rsid w:val="00A9741D"/>
    <w:rsid w:val="00AB4228"/>
    <w:rsid w:val="00AC34A2"/>
    <w:rsid w:val="00AD1C9A"/>
    <w:rsid w:val="00AD4B17"/>
    <w:rsid w:val="00AE3096"/>
    <w:rsid w:val="00B412D4"/>
    <w:rsid w:val="00BB4790"/>
    <w:rsid w:val="00BC6594"/>
    <w:rsid w:val="00BE3C22"/>
    <w:rsid w:val="00C0345E"/>
    <w:rsid w:val="00C31C95"/>
    <w:rsid w:val="00C3483A"/>
    <w:rsid w:val="00C74E9D"/>
    <w:rsid w:val="00C826DD"/>
    <w:rsid w:val="00C82FD3"/>
    <w:rsid w:val="00C92819"/>
    <w:rsid w:val="00CC6B7B"/>
    <w:rsid w:val="00CD2089"/>
    <w:rsid w:val="00D06F89"/>
    <w:rsid w:val="00D73A67"/>
    <w:rsid w:val="00D970A9"/>
    <w:rsid w:val="00DA1666"/>
    <w:rsid w:val="00DD60CE"/>
    <w:rsid w:val="00DF3845"/>
    <w:rsid w:val="00DF6B46"/>
    <w:rsid w:val="00E41911"/>
    <w:rsid w:val="00E44418"/>
    <w:rsid w:val="00E44B57"/>
    <w:rsid w:val="00E76801"/>
    <w:rsid w:val="00E92EEF"/>
    <w:rsid w:val="00EB064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531080-E42A-4886-B2DA-60B9224C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66C"/>
    <w:rPr>
      <w:rFonts w:ascii="Segoe UI" w:eastAsia="Times New Roman" w:hAnsi="Segoe UI" w:cs="Segoe UI"/>
      <w:sz w:val="18"/>
      <w:szCs w:val="18"/>
    </w:rPr>
  </w:style>
  <w:style w:type="character" w:styleId="Hyperlink">
    <w:name w:val="Hyperlink"/>
    <w:basedOn w:val="DefaultParagraphFont"/>
    <w:uiPriority w:val="99"/>
    <w:unhideWhenUsed/>
    <w:rsid w:val="00D06F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15B8D-4924-418A-B2BC-42770D35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3182: SC Unborn Child Protection from Dismemberment Abortion - South Carolina Legislature Online</dc:title>
  <dc:creator>Bonnie Huth</dc:creator>
  <cp:lastModifiedBy>S Volk</cp:lastModifiedBy>
  <cp:revision>2</cp:revision>
  <cp:lastPrinted>2018-12-18T13:43:00Z</cp:lastPrinted>
  <dcterms:created xsi:type="dcterms:W3CDTF">2019-03-12T16:03:00Z</dcterms:created>
  <dcterms:modified xsi:type="dcterms:W3CDTF">2019-03-12T16:03:00Z</dcterms:modified>
</cp:coreProperties>
</file>