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CF1" w:rsidRDefault="00794CF1" w:rsidP="00794CF1">
      <w:pPr>
        <w:widowControl w:val="0"/>
        <w:jc w:val="center"/>
      </w:pPr>
      <w:r w:rsidRPr="00794CF1">
        <w:rPr>
          <w:b/>
        </w:rPr>
        <w:t>South Carolina General Assembly</w:t>
      </w:r>
    </w:p>
    <w:p w:rsidR="00794CF1" w:rsidRDefault="00794CF1" w:rsidP="00794CF1">
      <w:pPr>
        <w:widowControl w:val="0"/>
        <w:jc w:val="center"/>
      </w:pPr>
      <w:r>
        <w:t>123rd Session, 2019-2020</w:t>
      </w:r>
    </w:p>
    <w:p w:rsidR="00794CF1" w:rsidRDefault="00794CF1" w:rsidP="00794CF1">
      <w:pPr>
        <w:widowControl w:val="0"/>
        <w:jc w:val="left"/>
      </w:pPr>
    </w:p>
    <w:p w:rsidR="00794CF1" w:rsidRDefault="00794CF1" w:rsidP="00794CF1">
      <w:pPr>
        <w:widowControl w:val="0"/>
        <w:jc w:val="left"/>
        <w:rPr>
          <w:b/>
        </w:rPr>
      </w:pPr>
      <w:r w:rsidRPr="00794CF1">
        <w:rPr>
          <w:b/>
        </w:rPr>
        <w:t>H. 3226</w:t>
      </w:r>
    </w:p>
    <w:p w:rsidR="00794CF1" w:rsidRDefault="00794CF1" w:rsidP="00794CF1">
      <w:pPr>
        <w:widowControl w:val="0"/>
        <w:jc w:val="left"/>
        <w:rPr>
          <w:b/>
        </w:rPr>
      </w:pPr>
    </w:p>
    <w:p w:rsidR="00794CF1" w:rsidRDefault="00794CF1" w:rsidP="00794CF1">
      <w:pPr>
        <w:widowControl w:val="0"/>
        <w:jc w:val="left"/>
      </w:pPr>
      <w:r w:rsidRPr="00794CF1">
        <w:rPr>
          <w:b/>
        </w:rPr>
        <w:t>STATUS INFORMATION</w:t>
      </w:r>
    </w:p>
    <w:p w:rsidR="00794CF1" w:rsidRDefault="00794CF1" w:rsidP="00794CF1">
      <w:pPr>
        <w:widowControl w:val="0"/>
        <w:jc w:val="left"/>
      </w:pPr>
    </w:p>
    <w:p w:rsidR="00794CF1" w:rsidRDefault="00794CF1" w:rsidP="00794CF1">
      <w:pPr>
        <w:widowControl w:val="0"/>
        <w:jc w:val="left"/>
      </w:pPr>
      <w:r>
        <w:t>General Bill</w:t>
      </w:r>
    </w:p>
    <w:p w:rsidR="00794CF1" w:rsidRDefault="0034273E" w:rsidP="00794CF1">
      <w:pPr>
        <w:widowControl w:val="0"/>
        <w:jc w:val="left"/>
      </w:pPr>
      <w:r>
        <w:t>Sponsors: Reps. Rutherford and Hill</w:t>
      </w:r>
    </w:p>
    <w:p w:rsidR="00794CF1" w:rsidRDefault="00794CF1" w:rsidP="00794CF1">
      <w:pPr>
        <w:widowControl w:val="0"/>
        <w:jc w:val="left"/>
      </w:pPr>
      <w:r>
        <w:t>Document Path: l:\council\bills\bh\7035ahb19.docx</w:t>
      </w:r>
    </w:p>
    <w:p w:rsidR="00A05E3D" w:rsidRDefault="00A05E3D" w:rsidP="00794CF1">
      <w:pPr>
        <w:widowControl w:val="0"/>
        <w:jc w:val="left"/>
      </w:pPr>
      <w:r>
        <w:t>Companion/Similar bill(s): 462</w:t>
      </w:r>
    </w:p>
    <w:p w:rsidR="00794CF1" w:rsidRDefault="00794CF1" w:rsidP="00794CF1">
      <w:pPr>
        <w:widowControl w:val="0"/>
        <w:jc w:val="left"/>
      </w:pPr>
    </w:p>
    <w:p w:rsidR="006876FB" w:rsidRDefault="006876FB" w:rsidP="00794CF1">
      <w:pPr>
        <w:widowControl w:val="0"/>
        <w:jc w:val="left"/>
      </w:pPr>
      <w:r>
        <w:t>Introduced in the House on January 8, 2019</w:t>
      </w:r>
    </w:p>
    <w:p w:rsidR="006876FB" w:rsidRPr="006876FB" w:rsidRDefault="006876FB" w:rsidP="00794CF1">
      <w:pPr>
        <w:widowControl w:val="0"/>
        <w:jc w:val="left"/>
      </w:pPr>
      <w:r>
        <w:t xml:space="preserve">Currently residing in the House Committee on </w:t>
      </w:r>
      <w:r w:rsidRPr="006876FB">
        <w:rPr>
          <w:b/>
        </w:rPr>
        <w:t>Judiciary</w:t>
      </w:r>
    </w:p>
    <w:p w:rsidR="006876FB" w:rsidRDefault="006876FB" w:rsidP="00794CF1">
      <w:pPr>
        <w:widowControl w:val="0"/>
        <w:jc w:val="left"/>
      </w:pPr>
    </w:p>
    <w:p w:rsidR="00794CF1" w:rsidRDefault="00794CF1" w:rsidP="00794CF1">
      <w:pPr>
        <w:widowControl w:val="0"/>
        <w:jc w:val="left"/>
      </w:pPr>
      <w:r>
        <w:t xml:space="preserve">Summary: </w:t>
      </w:r>
      <w:r w:rsidR="00525B21">
        <w:t>Controlled substances and forfeiture of property</w:t>
      </w:r>
    </w:p>
    <w:p w:rsidR="00794CF1" w:rsidRDefault="00794CF1" w:rsidP="00794CF1">
      <w:pPr>
        <w:widowControl w:val="0"/>
        <w:jc w:val="left"/>
      </w:pPr>
    </w:p>
    <w:p w:rsidR="00794CF1" w:rsidRDefault="00794CF1" w:rsidP="00794CF1">
      <w:pPr>
        <w:widowControl w:val="0"/>
        <w:jc w:val="left"/>
      </w:pPr>
    </w:p>
    <w:p w:rsidR="00794CF1" w:rsidRDefault="00794CF1" w:rsidP="00794CF1">
      <w:pPr>
        <w:widowControl w:val="0"/>
        <w:tabs>
          <w:tab w:val="center" w:pos="590"/>
          <w:tab w:val="center" w:pos="1440"/>
          <w:tab w:val="left" w:pos="1872"/>
          <w:tab w:val="left" w:pos="9187"/>
        </w:tabs>
        <w:jc w:val="left"/>
      </w:pPr>
      <w:r w:rsidRPr="00794CF1">
        <w:rPr>
          <w:b/>
        </w:rPr>
        <w:t>HISTORY OF LEGISLATIVE ACTIONS</w:t>
      </w:r>
    </w:p>
    <w:p w:rsidR="00794CF1" w:rsidRDefault="00794CF1" w:rsidP="00794CF1">
      <w:pPr>
        <w:widowControl w:val="0"/>
        <w:tabs>
          <w:tab w:val="center" w:pos="590"/>
          <w:tab w:val="center" w:pos="1440"/>
          <w:tab w:val="left" w:pos="1872"/>
          <w:tab w:val="left" w:pos="9187"/>
        </w:tabs>
        <w:jc w:val="left"/>
      </w:pPr>
    </w:p>
    <w:p w:rsidR="00794CF1" w:rsidRPr="00794CF1" w:rsidRDefault="00794CF1" w:rsidP="00794CF1">
      <w:pPr>
        <w:widowControl w:val="0"/>
        <w:tabs>
          <w:tab w:val="center" w:pos="590"/>
          <w:tab w:val="center" w:pos="1440"/>
          <w:tab w:val="left" w:pos="1872"/>
          <w:tab w:val="left" w:pos="9187"/>
        </w:tabs>
        <w:jc w:val="left"/>
      </w:pPr>
      <w:r w:rsidRPr="00794CF1">
        <w:rPr>
          <w:u w:val="single"/>
        </w:rPr>
        <w:tab/>
        <w:t>Date</w:t>
      </w:r>
      <w:r w:rsidRPr="00794CF1">
        <w:rPr>
          <w:u w:val="single"/>
        </w:rPr>
        <w:tab/>
        <w:t>Body</w:t>
      </w:r>
      <w:r w:rsidRPr="00794CF1">
        <w:rPr>
          <w:u w:val="single"/>
        </w:rPr>
        <w:tab/>
        <w:t>Action Description with journal page number</w:t>
      </w:r>
      <w:r w:rsidRPr="00794CF1">
        <w:rPr>
          <w:u w:val="single"/>
        </w:rPr>
        <w:tab/>
      </w:r>
    </w:p>
    <w:p w:rsidR="0034273E" w:rsidRDefault="0034273E" w:rsidP="0034273E">
      <w:pPr>
        <w:widowControl w:val="0"/>
        <w:tabs>
          <w:tab w:val="right" w:pos="1008"/>
          <w:tab w:val="left" w:pos="1152"/>
          <w:tab w:val="left" w:pos="1872"/>
          <w:tab w:val="left" w:pos="9187"/>
        </w:tabs>
        <w:ind w:left="2088" w:hanging="2088"/>
      </w:pPr>
      <w:r>
        <w:tab/>
        <w:t>12/18/2018</w:t>
      </w:r>
      <w:r>
        <w:tab/>
        <w:t>House</w:t>
      </w:r>
      <w:r>
        <w:tab/>
      </w:r>
      <w:r w:rsidRPr="003D29C7">
        <w:t>Prefiled</w:t>
      </w:r>
    </w:p>
    <w:p w:rsidR="0034273E" w:rsidRDefault="0034273E" w:rsidP="0034273E">
      <w:pPr>
        <w:widowControl w:val="0"/>
        <w:tabs>
          <w:tab w:val="right" w:pos="1008"/>
          <w:tab w:val="left" w:pos="1152"/>
          <w:tab w:val="left" w:pos="1872"/>
          <w:tab w:val="left" w:pos="9187"/>
        </w:tabs>
        <w:ind w:left="2088" w:hanging="2088"/>
      </w:pPr>
      <w:r>
        <w:tab/>
        <w:t>12/18/2018</w:t>
      </w:r>
      <w:r>
        <w:tab/>
        <w:t>House</w:t>
      </w:r>
      <w:r>
        <w:tab/>
      </w:r>
      <w:r w:rsidRPr="003D29C7">
        <w:t xml:space="preserve">Referred to Committee on </w:t>
      </w:r>
      <w:r w:rsidRPr="003D29C7">
        <w:rPr>
          <w:b/>
        </w:rPr>
        <w:t>Judiciary</w:t>
      </w:r>
    </w:p>
    <w:p w:rsidR="0034273E" w:rsidRDefault="0034273E" w:rsidP="0034273E">
      <w:pPr>
        <w:widowControl w:val="0"/>
        <w:tabs>
          <w:tab w:val="right" w:pos="1008"/>
          <w:tab w:val="left" w:pos="1152"/>
          <w:tab w:val="left" w:pos="1872"/>
          <w:tab w:val="left" w:pos="9187"/>
        </w:tabs>
        <w:ind w:left="2088" w:hanging="2088"/>
      </w:pPr>
      <w:r>
        <w:tab/>
        <w:t>1/8/2019</w:t>
      </w:r>
      <w:r>
        <w:tab/>
        <w:t>House</w:t>
      </w:r>
      <w:r>
        <w:tab/>
      </w:r>
      <w:r w:rsidRPr="003D29C7">
        <w:t>Introduced and read first time (</w:t>
      </w:r>
      <w:hyperlink r:id="rId7" w:history="1">
        <w:r w:rsidRPr="003D29C7">
          <w:rPr>
            <w:rStyle w:val="Hyperlink"/>
          </w:rPr>
          <w:t>House Journal</w:t>
        </w:r>
        <w:r w:rsidRPr="003D29C7">
          <w:rPr>
            <w:rStyle w:val="Hyperlink"/>
          </w:rPr>
          <w:noBreakHyphen/>
          <w:t>page 134</w:t>
        </w:r>
      </w:hyperlink>
      <w:r w:rsidRPr="003D29C7">
        <w:t>)</w:t>
      </w:r>
    </w:p>
    <w:p w:rsidR="0034273E" w:rsidRDefault="0034273E" w:rsidP="0034273E">
      <w:pPr>
        <w:widowControl w:val="0"/>
        <w:tabs>
          <w:tab w:val="right" w:pos="1008"/>
          <w:tab w:val="left" w:pos="1152"/>
          <w:tab w:val="left" w:pos="1872"/>
          <w:tab w:val="left" w:pos="9187"/>
        </w:tabs>
        <w:ind w:left="2088" w:hanging="2088"/>
      </w:pPr>
      <w:r>
        <w:tab/>
        <w:t>1/8/2019</w:t>
      </w:r>
      <w:r>
        <w:tab/>
        <w:t>House</w:t>
      </w:r>
      <w:r>
        <w:tab/>
      </w:r>
      <w:r w:rsidRPr="003D29C7">
        <w:t xml:space="preserve">Referred to Committee </w:t>
      </w:r>
      <w:r>
        <w:t xml:space="preserve">on </w:t>
      </w:r>
      <w:r w:rsidRPr="003D29C7">
        <w:rPr>
          <w:b/>
        </w:rPr>
        <w:t>Judiciary</w:t>
      </w:r>
      <w:r>
        <w:t xml:space="preserve"> </w:t>
      </w:r>
      <w:r w:rsidRPr="003D29C7">
        <w:t>(</w:t>
      </w:r>
      <w:hyperlink r:id="rId8" w:history="1">
        <w:r w:rsidRPr="003D29C7">
          <w:rPr>
            <w:rStyle w:val="Hyperlink"/>
          </w:rPr>
          <w:t>House Journal</w:t>
        </w:r>
        <w:r w:rsidRPr="003D29C7">
          <w:rPr>
            <w:rStyle w:val="Hyperlink"/>
          </w:rPr>
          <w:noBreakHyphen/>
          <w:t>page 134</w:t>
        </w:r>
      </w:hyperlink>
      <w:r w:rsidRPr="003D29C7">
        <w:t>)</w:t>
      </w:r>
    </w:p>
    <w:p w:rsidR="0034273E" w:rsidRDefault="0034273E" w:rsidP="0034273E">
      <w:pPr>
        <w:widowControl w:val="0"/>
        <w:tabs>
          <w:tab w:val="right" w:pos="1008"/>
          <w:tab w:val="left" w:pos="1152"/>
          <w:tab w:val="left" w:pos="1872"/>
          <w:tab w:val="left" w:pos="9187"/>
        </w:tabs>
        <w:ind w:left="2088" w:hanging="2088"/>
      </w:pPr>
      <w:r>
        <w:tab/>
        <w:t>1/15/2019</w:t>
      </w:r>
      <w:r>
        <w:tab/>
        <w:t>House</w:t>
      </w:r>
      <w:r>
        <w:tab/>
      </w:r>
      <w:r w:rsidRPr="003D29C7">
        <w:t>Member(s) request name added as sponsor: Hill</w:t>
      </w:r>
    </w:p>
    <w:p w:rsidR="0034273E" w:rsidRDefault="0034273E" w:rsidP="0034273E">
      <w:pPr>
        <w:widowControl w:val="0"/>
        <w:tabs>
          <w:tab w:val="right" w:pos="1008"/>
          <w:tab w:val="left" w:pos="1152"/>
          <w:tab w:val="left" w:pos="1872"/>
          <w:tab w:val="left" w:pos="9187"/>
        </w:tabs>
        <w:ind w:left="2088" w:hanging="2088"/>
      </w:pPr>
    </w:p>
    <w:p w:rsidR="00794CF1" w:rsidRDefault="00794CF1" w:rsidP="00794C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4CF1">
          <w:rPr>
            <w:rStyle w:val="Hyperlink"/>
          </w:rPr>
          <w:t>legislative information</w:t>
        </w:r>
      </w:hyperlink>
      <w:r>
        <w:t xml:space="preserve"> at the website</w:t>
      </w:r>
    </w:p>
    <w:p w:rsidR="00794CF1" w:rsidRDefault="00794CF1" w:rsidP="00794CF1">
      <w:pPr>
        <w:widowControl w:val="0"/>
        <w:tabs>
          <w:tab w:val="right" w:pos="1008"/>
          <w:tab w:val="left" w:pos="1152"/>
          <w:tab w:val="left" w:pos="1872"/>
          <w:tab w:val="left" w:pos="9187"/>
        </w:tabs>
        <w:ind w:left="2088" w:hanging="2088"/>
        <w:jc w:val="left"/>
      </w:pPr>
    </w:p>
    <w:p w:rsidR="00794CF1" w:rsidRPr="00794CF1" w:rsidRDefault="00794CF1" w:rsidP="00794CF1">
      <w:pPr>
        <w:widowControl w:val="0"/>
        <w:tabs>
          <w:tab w:val="right" w:pos="1008"/>
          <w:tab w:val="left" w:pos="1152"/>
          <w:tab w:val="left" w:pos="1872"/>
          <w:tab w:val="left" w:pos="9187"/>
        </w:tabs>
        <w:ind w:left="2088" w:hanging="2088"/>
        <w:jc w:val="left"/>
      </w:pPr>
    </w:p>
    <w:p w:rsidR="00794CF1" w:rsidRDefault="00794CF1" w:rsidP="00794CF1">
      <w:pPr>
        <w:widowControl w:val="0"/>
        <w:jc w:val="left"/>
      </w:pPr>
      <w:r w:rsidRPr="00794CF1">
        <w:rPr>
          <w:b/>
        </w:rPr>
        <w:t>VERSIONS OF THIS BILL</w:t>
      </w:r>
    </w:p>
    <w:p w:rsidR="00794CF1" w:rsidRDefault="00794CF1" w:rsidP="00794CF1">
      <w:pPr>
        <w:widowControl w:val="0"/>
        <w:jc w:val="left"/>
      </w:pPr>
    </w:p>
    <w:p w:rsidR="00794CF1" w:rsidRDefault="00C503FC" w:rsidP="00794CF1">
      <w:pPr>
        <w:widowControl w:val="0"/>
        <w:jc w:val="left"/>
      </w:pPr>
      <w:hyperlink r:id="rId10" w:history="1">
        <w:r w:rsidR="00794CF1">
          <w:rPr>
            <w:rStyle w:val="Hyperlink"/>
          </w:rPr>
          <w:t>12/18/2018</w:t>
        </w:r>
      </w:hyperlink>
    </w:p>
    <w:p w:rsidR="00794CF1" w:rsidRDefault="00794CF1" w:rsidP="00794CF1"/>
    <w:p w:rsidR="00794CF1" w:rsidRDefault="00794CF1" w:rsidP="00794CF1">
      <w:pPr>
        <w:sectPr w:rsidR="00794CF1" w:rsidSect="00794CF1">
          <w:pgSz w:w="12240" w:h="15840" w:code="1"/>
          <w:pgMar w:top="1080" w:right="1440" w:bottom="1080" w:left="1440" w:header="720" w:footer="720" w:gutter="0"/>
          <w:cols w:space="720"/>
          <w:noEndnote/>
          <w:docGrid w:linePitch="360"/>
        </w:sectPr>
      </w:pPr>
    </w:p>
    <w:p w:rsidR="005D04C6" w:rsidRDefault="005D04C6"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4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F52616">
        <w:rPr>
          <w:color w:val="000000" w:themeColor="text1"/>
          <w:u w:color="000000" w:themeColor="text1"/>
        </w:rPr>
        <w:t>MEND SECTION 44</w:t>
      </w:r>
      <w:r w:rsidRPr="00F52616">
        <w:rPr>
          <w:color w:val="000000" w:themeColor="text1"/>
          <w:u w:color="000000" w:themeColor="text1"/>
        </w:rPr>
        <w:noBreakHyphen/>
        <w:t>53</w:t>
      </w:r>
      <w:r w:rsidRPr="00F52616">
        <w:rPr>
          <w:color w:val="000000" w:themeColor="text1"/>
          <w:u w:color="000000" w:themeColor="text1"/>
        </w:rPr>
        <w:noBreakHyphen/>
        <w:t>520,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Pr="00F52616">
        <w:rPr>
          <w:color w:val="000000" w:themeColor="text1"/>
          <w:u w:color="000000" w:themeColor="text1"/>
        </w:rPr>
        <w:noBreakHyphen/>
        <w:t>53</w:t>
      </w:r>
      <w:r w:rsidRPr="00F52616">
        <w:rPr>
          <w:color w:val="000000" w:themeColor="text1"/>
          <w:u w:color="000000" w:themeColor="text1"/>
        </w:rPr>
        <w:noBreakHyphen/>
        <w:t xml:space="preserve">530,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CHANGES REFLECTING THE NEW DISTRIBUTION OF THESE ASSETS; AND TO AMEND </w:t>
      </w:r>
      <w:r w:rsidRPr="00F52616">
        <w:rPr>
          <w:color w:val="000000" w:themeColor="text1"/>
          <w:u w:color="000000" w:themeColor="text1"/>
        </w:rPr>
        <w:lastRenderedPageBreak/>
        <w:t>SECTION 44</w:t>
      </w:r>
      <w:r w:rsidRPr="00F52616">
        <w:rPr>
          <w:color w:val="000000" w:themeColor="text1"/>
          <w:u w:color="000000" w:themeColor="text1"/>
        </w:rPr>
        <w:noBreakHyphen/>
        <w:t>53</w:t>
      </w:r>
      <w:r w:rsidRPr="00F52616">
        <w:rPr>
          <w:color w:val="000000" w:themeColor="text1"/>
          <w:u w:color="000000" w:themeColor="text1"/>
        </w:rPr>
        <w:noBreakHyphen/>
        <w:t>586, RELATING TO THE RETURN OF SEIZED ITEMS UNDER DRUG FORFEITURE LAWS TO INNOCENT OWNERS, SO AS TO  ALLOW PROCEEDINGS TO BE HELD IN THE MAGISTRATES COURT IF THE VALUE OF THE PROPERTY SEIZED DOES NOT EXCEED SEVEN THOUSAND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1.</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 of the 1976 Code</w:t>
      </w:r>
      <w:r w:rsidR="00A127B7">
        <w:rPr>
          <w:color w:val="000000" w:themeColor="text1"/>
          <w:u w:color="000000" w:themeColor="text1"/>
        </w:rPr>
        <w:t xml:space="preserve"> </w:t>
      </w:r>
      <w:r w:rsidRPr="00F52616">
        <w:rPr>
          <w:color w:val="000000" w:themeColor="text1"/>
          <w:u w:color="000000" w:themeColor="text1"/>
        </w:rPr>
        <w:t>is amended to read: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w:t>
      </w:r>
      <w:r w:rsidRPr="00F52616">
        <w:rPr>
          <w:color w:val="000000" w:themeColor="text1"/>
          <w:u w:color="000000" w:themeColor="text1"/>
        </w:rPr>
        <w:tab/>
        <w:t>(a)</w:t>
      </w:r>
      <w:r>
        <w:rPr>
          <w:color w:val="000000" w:themeColor="text1"/>
          <w:u w:color="000000" w:themeColor="text1"/>
        </w:rPr>
        <w:tab/>
      </w:r>
      <w:r w:rsidRPr="00F52616">
        <w:rPr>
          <w:color w:val="000000" w:themeColor="text1"/>
          <w:u w:color="000000" w:themeColor="text1"/>
        </w:rPr>
        <w:t>The following are subject to forfeiture: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F52616">
        <w:rPr>
          <w:color w:val="000000" w:themeColor="text1"/>
          <w:u w:color="000000" w:themeColor="text1"/>
        </w:rPr>
        <w:noBreakHyphen/>
        <w:t>53</w:t>
      </w:r>
      <w:r w:rsidRPr="00F52616">
        <w:rPr>
          <w:color w:val="000000" w:themeColor="text1"/>
          <w:u w:color="000000" w:themeColor="text1"/>
        </w:rPr>
        <w:noBreakHyphen/>
        <w:t>110, or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370(e) or fifteen tablets, capsules, dosage units, or the equivalent quantity of 3, 4</w:t>
      </w:r>
      <w:r w:rsidRPr="00F52616">
        <w:rPr>
          <w:color w:val="000000" w:themeColor="text1"/>
          <w:u w:color="000000" w:themeColor="text1"/>
        </w:rPr>
        <w:noBreakHyphen/>
        <w:t>methylenedioxymethamphetamine (MDMA);</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Pr="00F52616">
        <w:rPr>
          <w:color w:val="000000" w:themeColor="text1"/>
          <w:u w:color="000000" w:themeColor="text1"/>
        </w:rPr>
        <w:noBreakHyphen/>
        <w:t>53</w:t>
      </w:r>
      <w:r w:rsidRPr="00F52616">
        <w:rPr>
          <w:color w:val="000000" w:themeColor="text1"/>
          <w:u w:color="000000" w:themeColor="text1"/>
        </w:rPr>
        <w:noBreakHyphen/>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Pr="00F52616">
        <w:rPr>
          <w:color w:val="000000" w:themeColor="text1"/>
          <w:u w:val="single" w:color="000000" w:themeColor="text1"/>
        </w:rPr>
        <w:noBreakHyphen/>
        <w:t>53</w:t>
      </w:r>
      <w:r w:rsidRPr="00F52616">
        <w:rPr>
          <w:color w:val="000000" w:themeColor="text1"/>
          <w:u w:val="single" w:color="000000" w:themeColor="text1"/>
        </w:rPr>
        <w:noBreakHyphen/>
        <w:t>530 have been instituted and the person whose property or monies as described in subsection (a)(7) or (8), were seized pursuant to subsection (b) has not been charged with a crime, that property or monies must be immediately returned to its lawful owner.  If no criminal charges are filed within the thirty</w:t>
      </w:r>
      <w:r w:rsidRPr="00F52616">
        <w:rPr>
          <w:color w:val="000000" w:themeColor="text1"/>
          <w:u w:val="single" w:color="000000" w:themeColor="text1"/>
        </w:rPr>
        <w:noBreakHyphen/>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520(a) is forfeited and transferred to the government at the moment of illegal use.  Seizure and forfeiture proceedings confirm the transfer.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EB3279"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Pr="00F52616">
        <w:rPr>
          <w:color w:val="000000" w:themeColor="text1"/>
          <w:u w:color="000000" w:themeColor="text1"/>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r>
      <w:r w:rsidR="00A127B7">
        <w:rPr>
          <w:color w:val="000000" w:themeColor="text1"/>
          <w:u w:color="000000" w:themeColor="text1"/>
        </w:rPr>
        <w:t>(f)</w:t>
      </w:r>
      <w:r w:rsidR="00A127B7">
        <w:rPr>
          <w:color w:val="000000" w:themeColor="text1"/>
          <w:u w:color="000000" w:themeColor="text1"/>
        </w:rPr>
        <w:tab/>
        <w:t xml:space="preserve">seizing agency; </w:t>
      </w:r>
      <w:r w:rsidRPr="00F52616">
        <w:rPr>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w:t>
      </w:r>
      <w:r w:rsidR="00A127B7">
        <w:rPr>
          <w:color w:val="000000" w:themeColor="text1"/>
          <w:u w:color="000000" w:themeColor="text1"/>
        </w:rPr>
        <w:t xml:space="preserve"> the conveyance is registered; </w:t>
      </w:r>
      <w:r w:rsidRPr="00F52616">
        <w:rPr>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w:t>
      </w:r>
      <w:r w:rsidR="00A127B7">
        <w:rPr>
          <w:color w:val="000000" w:themeColor="text1"/>
          <w:u w:color="000000" w:themeColor="text1"/>
        </w:rPr>
        <w:t xml:space="preserve">del, and year of a conveyance; </w:t>
      </w:r>
      <w:r w:rsidRPr="00F52616">
        <w:rPr>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2.</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 of the 1976 Code is amended to read: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Pr="00F52616">
        <w:rPr>
          <w:color w:val="000000" w:themeColor="text1"/>
          <w:u w:color="000000" w:themeColor="text1"/>
        </w:rPr>
        <w:noBreakHyphen/>
        <w:t>53</w:t>
      </w:r>
      <w:r w:rsidRPr="00F52616">
        <w:rPr>
          <w:color w:val="000000" w:themeColor="text1"/>
          <w:u w:color="000000" w:themeColor="text1"/>
        </w:rPr>
        <w:noBreakHyphen/>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Pr="00F52616">
        <w:rPr>
          <w:color w:val="000000" w:themeColor="text1"/>
          <w:u w:val="single" w:color="000000" w:themeColor="text1"/>
        </w:rPr>
        <w:noBreakHyphen/>
        <w:t>53</w:t>
      </w:r>
      <w:r w:rsidRPr="00F52616">
        <w:rPr>
          <w:color w:val="000000" w:themeColor="text1"/>
          <w:u w:val="single" w:color="000000" w:themeColor="text1"/>
        </w:rPr>
        <w:noBreakHyphen/>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582.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the law 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Pr="00F52616">
        <w:rPr>
          <w:strike/>
          <w:color w:val="000000" w:themeColor="text1"/>
          <w:u w:color="000000" w:themeColor="text1"/>
        </w:rPr>
        <w:noBreakHyphen/>
        <w:t>five percent to the law enforcement agency or agencies;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sidR="00A127B7">
        <w:rPr>
          <w:strike/>
          <w:color w:val="000000" w:themeColor="text1"/>
          <w:u w:color="000000" w:themeColor="text1"/>
        </w:rPr>
        <w:t xml:space="preserve">; </w:t>
      </w:r>
      <w:r w:rsidRPr="00F52616">
        <w:rPr>
          <w:strike/>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Pr="00F52616">
        <w:rPr>
          <w:color w:val="000000" w:themeColor="text1"/>
          <w:u w:color="000000" w:themeColor="text1"/>
        </w:rPr>
        <w:noBreakHyphen/>
        <w:t>53</w:t>
      </w:r>
      <w:r w:rsidRPr="00F52616">
        <w:rPr>
          <w:color w:val="000000" w:themeColor="text1"/>
          <w:u w:color="000000" w:themeColor="text1"/>
        </w:rPr>
        <w:noBreakHyphen/>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Pr="00F52616">
        <w:rPr>
          <w:color w:val="000000" w:themeColor="text1"/>
          <w:u w:color="000000" w:themeColor="text1"/>
        </w:rPr>
        <w:noBreakHyphen/>
        <w:t>related matters.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 </w:t>
      </w:r>
      <w:r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 of the 1976 Code is amended to read: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Pr="00F52616">
        <w:rPr>
          <w:color w:val="000000" w:themeColor="text1"/>
          <w:u w:color="000000" w:themeColor="text1"/>
        </w:rPr>
        <w:noBreakHyphen/>
        <w:t>53</w:t>
      </w:r>
      <w:r w:rsidRPr="00F52616">
        <w:rPr>
          <w:color w:val="000000" w:themeColor="text1"/>
          <w:u w:color="000000" w:themeColor="text1"/>
        </w:rPr>
        <w:noBreakHyphen/>
        <w:t>520.  Notice of hearing or rule to show cause accompanied by copy of the application must be directed to all persons and agencies entitled to notice under Section 44</w:t>
      </w:r>
      <w:r w:rsidRPr="00F52616">
        <w:rPr>
          <w:color w:val="000000" w:themeColor="text1"/>
          <w:u w:color="000000" w:themeColor="text1"/>
        </w:rPr>
        <w:noBreakHyphen/>
        <w:t>53</w:t>
      </w:r>
      <w:r w:rsidRPr="00F52616">
        <w:rPr>
          <w:color w:val="000000" w:themeColor="text1"/>
          <w:u w:color="000000" w:themeColor="text1"/>
        </w:rPr>
        <w:noBreakHyphen/>
        <w:t>530.  If the judge denies the application, the hearing may proceed as a forfeiture hearing held pursuant to Section 44</w:t>
      </w:r>
      <w:r w:rsidRPr="00F52616">
        <w:rPr>
          <w:color w:val="000000" w:themeColor="text1"/>
          <w:u w:color="000000" w:themeColor="text1"/>
        </w:rPr>
        <w:noBreakHyphen/>
        <w:t>53</w:t>
      </w:r>
      <w:r w:rsidRPr="00F52616">
        <w:rPr>
          <w:color w:val="000000" w:themeColor="text1"/>
          <w:u w:color="000000" w:themeColor="text1"/>
        </w:rPr>
        <w:noBreakHyphen/>
        <w:t>530.</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279">
        <w:t>4</w:t>
      </w:r>
      <w:r>
        <w:t>.</w:t>
      </w:r>
      <w:r>
        <w:tab/>
        <w:t>This act takes effect upon approval by the Governor.</w:t>
      </w:r>
    </w:p>
    <w:p w:rsidR="00151A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4CF1" w:rsidRDefault="00794CF1" w:rsidP="00794CF1">
      <w:pPr>
        <w:suppressAutoHyphens/>
      </w:pPr>
    </w:p>
    <w:sectPr w:rsidR="00794CF1" w:rsidSect="00794C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482" w:rsidRDefault="003D2482" w:rsidP="009F0C77">
      <w:r>
        <w:separator/>
      </w:r>
    </w:p>
  </w:endnote>
  <w:endnote w:type="continuationSeparator" w:id="0">
    <w:p w:rsidR="003D2482" w:rsidRDefault="003D24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B96A04-9CF1-4AB4-A6D7-825B5F4BE64C}"/>
    <w:embedBold r:id="rId2" w:fontKey="{0DE3BA3C-84F9-4547-9297-6B895DA3C796}"/>
  </w:font>
  <w:font w:name="Calibri">
    <w:panose1 w:val="020F0502020204030204"/>
    <w:charset w:val="00"/>
    <w:family w:val="swiss"/>
    <w:pitch w:val="variable"/>
    <w:sig w:usb0="E00002FF" w:usb1="4000ACFF" w:usb2="00000001" w:usb3="00000000" w:csb0="0000019F" w:csb1="00000000"/>
    <w:embedRegular r:id="rId3" w:fontKey="{0CEC5789-D8E2-45E8-A709-8C0643739C4F}"/>
  </w:font>
  <w:font w:name="Cambria">
    <w:panose1 w:val="02040503050406030204"/>
    <w:charset w:val="00"/>
    <w:family w:val="roman"/>
    <w:pitch w:val="variable"/>
    <w:sig w:usb0="E00002FF" w:usb1="400004FF" w:usb2="00000000" w:usb3="00000000" w:csb0="0000019F" w:csb1="00000000"/>
    <w:embedRegular r:id="rId4" w:fontKey="{86762D29-5E72-4A07-B997-99C78FE08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CF1" w:rsidRPr="005D04C6" w:rsidRDefault="00794CF1" w:rsidP="005D04C6">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sidR="00525B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482" w:rsidRDefault="003D2482" w:rsidP="009F0C77">
      <w:r>
        <w:separator/>
      </w:r>
    </w:p>
  </w:footnote>
  <w:footnote w:type="continuationSeparator" w:id="0">
    <w:p w:rsidR="003D2482" w:rsidRDefault="003D24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5AHB19"/>
    <w:docVar w:name="CoverBillType" w:val="b"/>
    <w:docVar w:name="DocPath" w:val="L:\Council\bills\BH\7035AHB19.DOCX"/>
    <w:docVar w:name="dvBillNumber" w:val="3226"/>
    <w:docVar w:name="dvBillNumberPrefix" w:val="H. "/>
    <w:docVar w:name="dvOriginalBody" w:val="House"/>
    <w:docVar w:name="dvSteno" w:val="BH"/>
    <w:docVar w:name="NameofBody" w:val="h"/>
    <w:docVar w:name="vGroup2" w:val="Council"/>
  </w:docVars>
  <w:rsids>
    <w:rsidRoot w:val="003D2482"/>
    <w:rsid w:val="00011869"/>
    <w:rsid w:val="00015CD6"/>
    <w:rsid w:val="000E0100"/>
    <w:rsid w:val="000E1785"/>
    <w:rsid w:val="000F40FA"/>
    <w:rsid w:val="001035F1"/>
    <w:rsid w:val="0010776B"/>
    <w:rsid w:val="00133E66"/>
    <w:rsid w:val="001435A3"/>
    <w:rsid w:val="00146ED3"/>
    <w:rsid w:val="00151044"/>
    <w:rsid w:val="00151A8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73E"/>
    <w:rsid w:val="0037079A"/>
    <w:rsid w:val="003C4DAB"/>
    <w:rsid w:val="003D01E8"/>
    <w:rsid w:val="003D2482"/>
    <w:rsid w:val="003E5288"/>
    <w:rsid w:val="003F6D79"/>
    <w:rsid w:val="0041760A"/>
    <w:rsid w:val="00417C01"/>
    <w:rsid w:val="004403BD"/>
    <w:rsid w:val="00461441"/>
    <w:rsid w:val="004809EE"/>
    <w:rsid w:val="004E7D54"/>
    <w:rsid w:val="00525B21"/>
    <w:rsid w:val="005273C6"/>
    <w:rsid w:val="00530A69"/>
    <w:rsid w:val="00545593"/>
    <w:rsid w:val="00556EBF"/>
    <w:rsid w:val="00577C6C"/>
    <w:rsid w:val="005A62FE"/>
    <w:rsid w:val="005C2FE2"/>
    <w:rsid w:val="005D04C6"/>
    <w:rsid w:val="005E2BC9"/>
    <w:rsid w:val="00605102"/>
    <w:rsid w:val="006215AA"/>
    <w:rsid w:val="00675A86"/>
    <w:rsid w:val="006876FB"/>
    <w:rsid w:val="006913C9"/>
    <w:rsid w:val="0069470D"/>
    <w:rsid w:val="006D58AA"/>
    <w:rsid w:val="00734F00"/>
    <w:rsid w:val="00794CF1"/>
    <w:rsid w:val="007A70AE"/>
    <w:rsid w:val="008341BD"/>
    <w:rsid w:val="008362E8"/>
    <w:rsid w:val="0085786E"/>
    <w:rsid w:val="008A1768"/>
    <w:rsid w:val="008A489F"/>
    <w:rsid w:val="008F0F33"/>
    <w:rsid w:val="008F4429"/>
    <w:rsid w:val="0094021A"/>
    <w:rsid w:val="009B44AF"/>
    <w:rsid w:val="009C6A0B"/>
    <w:rsid w:val="009F0C77"/>
    <w:rsid w:val="009F4DD1"/>
    <w:rsid w:val="00A02543"/>
    <w:rsid w:val="00A05E3D"/>
    <w:rsid w:val="00A127B7"/>
    <w:rsid w:val="00A41684"/>
    <w:rsid w:val="00A64E80"/>
    <w:rsid w:val="00A72BCD"/>
    <w:rsid w:val="00A741D9"/>
    <w:rsid w:val="00A833AB"/>
    <w:rsid w:val="00A9741D"/>
    <w:rsid w:val="00AC34A2"/>
    <w:rsid w:val="00AD1C9A"/>
    <w:rsid w:val="00AD4B17"/>
    <w:rsid w:val="00B412D4"/>
    <w:rsid w:val="00BE3C22"/>
    <w:rsid w:val="00BF7953"/>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279"/>
    <w:rsid w:val="00EF0FC7"/>
    <w:rsid w:val="00EF2368"/>
    <w:rsid w:val="00EF7EF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B56AF-60AF-41B5-BF33-FC60E209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4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2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5F6C6-8061-4855-866D-68B3230F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3825</Words>
  <Characters>19811</Characters>
  <Application>Microsoft Office Word</Application>
  <DocSecurity>0</DocSecurity>
  <Lines>455</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3226: Controlled substances and forfeiture of property - South Carolina Legislature Online</dc:title>
  <dc:creator>Bonnie Huth</dc:creator>
  <cp:lastModifiedBy>S Volk</cp:lastModifiedBy>
  <cp:revision>2</cp:revision>
  <dcterms:created xsi:type="dcterms:W3CDTF">2019-02-01T21:50:00Z</dcterms:created>
  <dcterms:modified xsi:type="dcterms:W3CDTF">2019-02-01T21:50:00Z</dcterms:modified>
</cp:coreProperties>
</file>