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601" w:rsidRDefault="006E2601" w:rsidP="006E2601">
      <w:pPr>
        <w:widowControl w:val="0"/>
        <w:jc w:val="center"/>
      </w:pPr>
      <w:r w:rsidRPr="006E2601">
        <w:rPr>
          <w:b/>
        </w:rPr>
        <w:t>South Carolina General Assembly</w:t>
      </w:r>
    </w:p>
    <w:p w:rsidR="006E2601" w:rsidRDefault="006E2601" w:rsidP="006E2601">
      <w:pPr>
        <w:widowControl w:val="0"/>
        <w:jc w:val="center"/>
      </w:pPr>
      <w:r>
        <w:t>123rd Session, 2019-2020</w:t>
      </w:r>
    </w:p>
    <w:p w:rsidR="006E2601" w:rsidRDefault="006E2601" w:rsidP="006E2601">
      <w:pPr>
        <w:widowControl w:val="0"/>
        <w:jc w:val="left"/>
      </w:pPr>
    </w:p>
    <w:p w:rsidR="006E2601" w:rsidRDefault="006E2601" w:rsidP="006E2601">
      <w:pPr>
        <w:widowControl w:val="0"/>
        <w:jc w:val="left"/>
        <w:rPr>
          <w:b/>
        </w:rPr>
      </w:pPr>
      <w:r w:rsidRPr="006E2601">
        <w:rPr>
          <w:b/>
        </w:rPr>
        <w:t>H. 3228</w:t>
      </w:r>
    </w:p>
    <w:p w:rsidR="006E2601" w:rsidRDefault="006E2601" w:rsidP="006E2601">
      <w:pPr>
        <w:widowControl w:val="0"/>
        <w:jc w:val="left"/>
        <w:rPr>
          <w:b/>
        </w:rPr>
      </w:pPr>
    </w:p>
    <w:p w:rsidR="006E2601" w:rsidRDefault="006E2601" w:rsidP="006E2601">
      <w:pPr>
        <w:widowControl w:val="0"/>
        <w:jc w:val="left"/>
      </w:pPr>
      <w:r w:rsidRPr="006E2601">
        <w:rPr>
          <w:b/>
        </w:rPr>
        <w:t>STATUS INFORMATION</w:t>
      </w:r>
    </w:p>
    <w:p w:rsidR="006E2601" w:rsidRDefault="006E2601" w:rsidP="006E2601">
      <w:pPr>
        <w:widowControl w:val="0"/>
        <w:jc w:val="left"/>
      </w:pPr>
    </w:p>
    <w:p w:rsidR="006E2601" w:rsidRDefault="006E2601" w:rsidP="006E2601">
      <w:pPr>
        <w:widowControl w:val="0"/>
        <w:jc w:val="left"/>
      </w:pPr>
      <w:r>
        <w:t>General Bill</w:t>
      </w:r>
    </w:p>
    <w:p w:rsidR="006E2601" w:rsidRDefault="006E2601" w:rsidP="006E2601">
      <w:pPr>
        <w:widowControl w:val="0"/>
        <w:jc w:val="left"/>
      </w:pPr>
      <w:r>
        <w:t>Sponsors: Rep. Rutherford</w:t>
      </w:r>
    </w:p>
    <w:p w:rsidR="006E2601" w:rsidRDefault="006E2601" w:rsidP="006E2601">
      <w:pPr>
        <w:widowControl w:val="0"/>
        <w:jc w:val="left"/>
      </w:pPr>
      <w:r>
        <w:t>Document Path: l:\council\bills\bh\7032ahb19.docx</w:t>
      </w:r>
    </w:p>
    <w:p w:rsidR="006E2601" w:rsidRDefault="006E2601" w:rsidP="006E2601">
      <w:pPr>
        <w:widowControl w:val="0"/>
        <w:jc w:val="left"/>
      </w:pPr>
    </w:p>
    <w:p w:rsidR="00285FB8" w:rsidRDefault="00285FB8" w:rsidP="006E2601">
      <w:pPr>
        <w:widowControl w:val="0"/>
        <w:jc w:val="left"/>
      </w:pPr>
      <w:r>
        <w:t>Introduced in the House on January 8, 2019</w:t>
      </w:r>
    </w:p>
    <w:p w:rsidR="00285FB8" w:rsidRPr="00285FB8" w:rsidRDefault="00285FB8" w:rsidP="006E2601">
      <w:pPr>
        <w:widowControl w:val="0"/>
        <w:jc w:val="left"/>
      </w:pPr>
      <w:r>
        <w:t xml:space="preserve">Currently residing in the House Committee on </w:t>
      </w:r>
      <w:r w:rsidRPr="00285FB8">
        <w:rPr>
          <w:b/>
        </w:rPr>
        <w:t>Judiciary</w:t>
      </w:r>
    </w:p>
    <w:p w:rsidR="00285FB8" w:rsidRDefault="00285FB8" w:rsidP="006E2601">
      <w:pPr>
        <w:widowControl w:val="0"/>
        <w:jc w:val="left"/>
      </w:pPr>
    </w:p>
    <w:p w:rsidR="006E2601" w:rsidRDefault="006E2601" w:rsidP="006E2601">
      <w:pPr>
        <w:widowControl w:val="0"/>
        <w:jc w:val="left"/>
      </w:pPr>
      <w:r>
        <w:t xml:space="preserve">Summary: </w:t>
      </w:r>
      <w:r w:rsidR="007E4E80">
        <w:t>Immunity from prosecution</w:t>
      </w:r>
    </w:p>
    <w:p w:rsidR="006E2601" w:rsidRDefault="006E2601" w:rsidP="006E2601">
      <w:pPr>
        <w:widowControl w:val="0"/>
        <w:jc w:val="left"/>
      </w:pPr>
    </w:p>
    <w:p w:rsidR="006E2601" w:rsidRDefault="006E2601" w:rsidP="006E2601">
      <w:pPr>
        <w:widowControl w:val="0"/>
        <w:jc w:val="left"/>
      </w:pPr>
    </w:p>
    <w:p w:rsidR="006E2601" w:rsidRDefault="006E2601" w:rsidP="006E26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2601">
        <w:rPr>
          <w:b/>
        </w:rPr>
        <w:t>HISTORY OF LEGISLATIVE ACTIONS</w:t>
      </w:r>
    </w:p>
    <w:p w:rsidR="006E2601" w:rsidRDefault="006E2601" w:rsidP="006E26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2601" w:rsidRPr="006E2601" w:rsidRDefault="006E2601" w:rsidP="006E26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2601">
        <w:rPr>
          <w:u w:val="single"/>
        </w:rPr>
        <w:tab/>
        <w:t>Date</w:t>
      </w:r>
      <w:r w:rsidRPr="006E2601">
        <w:rPr>
          <w:u w:val="single"/>
        </w:rPr>
        <w:tab/>
        <w:t>Body</w:t>
      </w:r>
      <w:r w:rsidRPr="006E2601">
        <w:rPr>
          <w:u w:val="single"/>
        </w:rPr>
        <w:tab/>
        <w:t>Action Description with journal page number</w:t>
      </w:r>
      <w:r w:rsidRPr="006E2601">
        <w:rPr>
          <w:u w:val="single"/>
        </w:rPr>
        <w:tab/>
      </w:r>
    </w:p>
    <w:p w:rsidR="00444701" w:rsidRDefault="00444701" w:rsidP="00444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3D27D7">
        <w:t>Prefiled</w:t>
      </w:r>
    </w:p>
    <w:p w:rsidR="00444701" w:rsidRDefault="00444701" w:rsidP="00444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3D27D7">
        <w:t xml:space="preserve">Referred to Committee on </w:t>
      </w:r>
      <w:r w:rsidRPr="003D27D7">
        <w:rPr>
          <w:b/>
        </w:rPr>
        <w:t>Judiciary</w:t>
      </w:r>
    </w:p>
    <w:p w:rsidR="00444701" w:rsidRDefault="00444701" w:rsidP="00444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3D27D7">
        <w:t>Introduced and read first time (</w:t>
      </w:r>
      <w:hyperlink r:id="rId7" w:history="1">
        <w:r w:rsidRPr="003D27D7">
          <w:rPr>
            <w:rStyle w:val="Hyperlink"/>
          </w:rPr>
          <w:t>House Journal</w:t>
        </w:r>
        <w:r w:rsidRPr="003D27D7">
          <w:rPr>
            <w:rStyle w:val="Hyperlink"/>
          </w:rPr>
          <w:noBreakHyphen/>
          <w:t>page 135</w:t>
        </w:r>
      </w:hyperlink>
      <w:r w:rsidRPr="003D27D7">
        <w:t>)</w:t>
      </w:r>
    </w:p>
    <w:p w:rsidR="00444701" w:rsidRDefault="00444701" w:rsidP="00444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3D27D7">
        <w:t>Ref</w:t>
      </w:r>
      <w:r>
        <w:t xml:space="preserve">erred to Committee on </w:t>
      </w:r>
      <w:r w:rsidRPr="003D27D7">
        <w:rPr>
          <w:b/>
        </w:rPr>
        <w:t>Judiciary</w:t>
      </w:r>
      <w:r>
        <w:t xml:space="preserve"> </w:t>
      </w:r>
      <w:r w:rsidRPr="003D27D7">
        <w:t>(</w:t>
      </w:r>
      <w:hyperlink r:id="rId8" w:history="1">
        <w:r w:rsidRPr="003D27D7">
          <w:rPr>
            <w:rStyle w:val="Hyperlink"/>
          </w:rPr>
          <w:t>House Journal</w:t>
        </w:r>
        <w:r w:rsidRPr="003D27D7">
          <w:rPr>
            <w:rStyle w:val="Hyperlink"/>
          </w:rPr>
          <w:noBreakHyphen/>
          <w:t>page 135</w:t>
        </w:r>
      </w:hyperlink>
      <w:r w:rsidRPr="003D27D7">
        <w:t>)</w:t>
      </w:r>
    </w:p>
    <w:p w:rsidR="00444701" w:rsidRDefault="00444701" w:rsidP="00444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2601" w:rsidRDefault="006E2601" w:rsidP="006E26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E2601">
          <w:rPr>
            <w:rStyle w:val="Hyperlink"/>
          </w:rPr>
          <w:t>legislative information</w:t>
        </w:r>
      </w:hyperlink>
      <w:r>
        <w:t xml:space="preserve"> at the website</w:t>
      </w:r>
    </w:p>
    <w:p w:rsidR="006E2601" w:rsidRDefault="006E2601" w:rsidP="006E26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2601" w:rsidRPr="006E2601" w:rsidRDefault="006E2601" w:rsidP="006E26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2601" w:rsidRDefault="006E2601" w:rsidP="006E2601">
      <w:pPr>
        <w:widowControl w:val="0"/>
        <w:jc w:val="left"/>
      </w:pPr>
      <w:r w:rsidRPr="006E2601">
        <w:rPr>
          <w:b/>
        </w:rPr>
        <w:t>VERSIONS OF THIS BILL</w:t>
      </w:r>
    </w:p>
    <w:p w:rsidR="006E2601" w:rsidRDefault="006E2601" w:rsidP="006E2601">
      <w:pPr>
        <w:widowControl w:val="0"/>
        <w:jc w:val="left"/>
      </w:pPr>
    </w:p>
    <w:p w:rsidR="006E2601" w:rsidRDefault="005D0AF0" w:rsidP="006E2601">
      <w:pPr>
        <w:widowControl w:val="0"/>
        <w:jc w:val="left"/>
      </w:pPr>
      <w:hyperlink r:id="rId10" w:history="1">
        <w:r w:rsidR="006E2601">
          <w:rPr>
            <w:rStyle w:val="Hyperlink"/>
          </w:rPr>
          <w:t>12/18/2018</w:t>
        </w:r>
      </w:hyperlink>
    </w:p>
    <w:p w:rsidR="006E2601" w:rsidRDefault="006E2601" w:rsidP="006E2601"/>
    <w:p w:rsidR="006E2601" w:rsidRDefault="006E2601" w:rsidP="006E2601">
      <w:pPr>
        <w:sectPr w:rsidR="006E2601" w:rsidSect="006E26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CAB" w:rsidRDefault="00F21CAB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D02" w:rsidRDefault="00543D02" w:rsidP="00543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38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7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387A8A">
        <w:rPr>
          <w:color w:val="000000" w:themeColor="text1"/>
          <w:u w:color="000000" w:themeColor="text1"/>
        </w:rPr>
        <w:t>AMEND THE CODE OF LAWS OF SOUTH CAROLINA, 1976, BY ADDING 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 SO AS TO PROVIDE THAT AN ORDER CONCERNING IMMUNITY FROM PROSECUTION PURSUANT TO THE PROTECTION OF PERSONS AND PROPERTY ACT IS IMMEDIATELY APPEALABLE AND TO PROVIDE THAT A DEFENDANT WHO DOES NOT APPEAL THE ORDER IMMEDIATELY MAY APPEAL THE DENIAL AFTER CONVICTION AND SENTENCING.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7783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7783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783" w:rsidRPr="00387A8A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>SECTION</w:t>
      </w:r>
      <w:r w:rsidRPr="00387A8A">
        <w:rPr>
          <w:color w:val="000000" w:themeColor="text1"/>
          <w:u w:color="000000" w:themeColor="text1"/>
        </w:rPr>
        <w:tab/>
        <w:t>1.</w:t>
      </w:r>
      <w:r w:rsidRPr="00387A8A">
        <w:rPr>
          <w:color w:val="000000" w:themeColor="text1"/>
          <w:u w:color="000000" w:themeColor="text1"/>
        </w:rPr>
        <w:tab/>
        <w:t>Article 6, Chapter 11, Title 16 of the 1976 Code is amended by adding:</w:t>
      </w:r>
    </w:p>
    <w:p w:rsidR="00907783" w:rsidRPr="00387A8A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783" w:rsidRPr="00387A8A" w:rsidRDefault="00907783" w:rsidP="0090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ab/>
        <w:t>“Section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460.</w:t>
      </w:r>
      <w:r w:rsidRPr="00387A8A">
        <w:rPr>
          <w:color w:val="000000" w:themeColor="text1"/>
          <w:u w:color="000000" w:themeColor="text1"/>
        </w:rPr>
        <w:tab/>
        <w:t>An order concerning a defendant’s motion for immunity from prosecution pursuant to the provisions of this article is immediately appealable. A defendant who does not immediately appeal an order denying a request for immunity has nevertheless preserved the issue for appeal after conviction and sentencing.”</w:t>
      </w:r>
    </w:p>
    <w:p w:rsidR="004C38BC" w:rsidRDefault="004C3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8BC" w:rsidRDefault="004C3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7783">
        <w:t>2</w:t>
      </w:r>
      <w:r>
        <w:t>.</w:t>
      </w:r>
      <w:r>
        <w:tab/>
        <w:t>This act takes effect upon approval by the Governor.</w:t>
      </w:r>
    </w:p>
    <w:p w:rsidR="007865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E2601" w:rsidRDefault="006E2601" w:rsidP="006E2601">
      <w:pPr>
        <w:suppressAutoHyphens/>
      </w:pPr>
    </w:p>
    <w:sectPr w:rsidR="006E2601" w:rsidSect="006E260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8BC" w:rsidRDefault="004C38BC" w:rsidP="009F0C77">
      <w:r>
        <w:separator/>
      </w:r>
    </w:p>
  </w:endnote>
  <w:endnote w:type="continuationSeparator" w:id="0">
    <w:p w:rsidR="004C38BC" w:rsidRDefault="004C38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E6ADAC-FB11-4B6D-8132-F0DEE6807453}"/>
    <w:embedBold r:id="rId2" w:fontKey="{1804E547-A34A-4E6A-AEEF-E79003F6F0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DB5B1B-178F-4D2A-9A5D-C62350A5F7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F0B48A-1B28-43BF-86CB-F3B769079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0E1A2D-ED33-4179-8DF0-7239142C21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601" w:rsidRPr="00F21CAB" w:rsidRDefault="006E2601" w:rsidP="00F21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4E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8BC" w:rsidRDefault="004C38BC" w:rsidP="009F0C77">
      <w:r>
        <w:separator/>
      </w:r>
    </w:p>
  </w:footnote>
  <w:footnote w:type="continuationSeparator" w:id="0">
    <w:p w:rsidR="004C38BC" w:rsidRDefault="004C38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2AHB19"/>
    <w:docVar w:name="CoverBillType" w:val="b"/>
    <w:docVar w:name="DocPath" w:val="L:\Council\bills\BH\7032AHB19.DOCX"/>
    <w:docVar w:name="dvBillNumber" w:val="32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C38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09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FB8"/>
    <w:rsid w:val="002A77B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701"/>
    <w:rsid w:val="00461441"/>
    <w:rsid w:val="004809EE"/>
    <w:rsid w:val="004C38BC"/>
    <w:rsid w:val="004E7D54"/>
    <w:rsid w:val="005273C6"/>
    <w:rsid w:val="00530A69"/>
    <w:rsid w:val="00543D0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601"/>
    <w:rsid w:val="00734F00"/>
    <w:rsid w:val="00786534"/>
    <w:rsid w:val="007A70AE"/>
    <w:rsid w:val="007E4E80"/>
    <w:rsid w:val="008362E8"/>
    <w:rsid w:val="0085786E"/>
    <w:rsid w:val="008A1768"/>
    <w:rsid w:val="008A489F"/>
    <w:rsid w:val="008F0F33"/>
    <w:rsid w:val="008F4429"/>
    <w:rsid w:val="0090778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2A3"/>
    <w:rsid w:val="00E92EEF"/>
    <w:rsid w:val="00EF2368"/>
    <w:rsid w:val="00F21CA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6605D-6702-41D2-87D7-EFAC0942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0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0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26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2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E24EA-E940-4048-8890-233CAC850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1</TotalTime>
  <Pages>2</Pages>
  <Words>243</Words>
  <Characters>1379</Characters>
  <Application>Microsoft Office Word</Application>
  <DocSecurity>0</DocSecurity>
  <Lines>68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3228: Immunity from prosecution - South Carolina Legislature Online</dc:title>
  <dc:creator>Bonnie Huth</dc:creator>
  <cp:lastModifiedBy>S Volk</cp:lastModifiedBy>
  <cp:revision>2</cp:revision>
  <cp:lastPrinted>2018-11-14T14:36:00Z</cp:lastPrinted>
  <dcterms:created xsi:type="dcterms:W3CDTF">2019-02-01T21:51:00Z</dcterms:created>
  <dcterms:modified xsi:type="dcterms:W3CDTF">2019-02-01T21:51:00Z</dcterms:modified>
</cp:coreProperties>
</file>