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4A3" w:rsidRDefault="007764A3" w:rsidP="007764A3">
      <w:pPr>
        <w:widowControl w:val="0"/>
        <w:jc w:val="center"/>
      </w:pPr>
      <w:r w:rsidRPr="007764A3">
        <w:rPr>
          <w:b/>
        </w:rPr>
        <w:t>South Carolina General Assembly</w:t>
      </w:r>
    </w:p>
    <w:p w:rsidR="007764A3" w:rsidRDefault="007764A3" w:rsidP="007764A3">
      <w:pPr>
        <w:widowControl w:val="0"/>
        <w:jc w:val="center"/>
      </w:pPr>
      <w:r>
        <w:t>123rd Session, 2019-2020</w:t>
      </w:r>
    </w:p>
    <w:p w:rsidR="007764A3" w:rsidRDefault="007764A3" w:rsidP="007764A3">
      <w:pPr>
        <w:widowControl w:val="0"/>
        <w:jc w:val="left"/>
      </w:pPr>
    </w:p>
    <w:p w:rsidR="007764A3" w:rsidRDefault="007764A3" w:rsidP="007764A3">
      <w:pPr>
        <w:widowControl w:val="0"/>
        <w:jc w:val="left"/>
        <w:rPr>
          <w:b/>
        </w:rPr>
      </w:pPr>
      <w:r w:rsidRPr="007764A3">
        <w:rPr>
          <w:b/>
        </w:rPr>
        <w:t>H. 3234</w:t>
      </w:r>
    </w:p>
    <w:p w:rsidR="007764A3" w:rsidRDefault="007764A3" w:rsidP="007764A3">
      <w:pPr>
        <w:widowControl w:val="0"/>
        <w:jc w:val="left"/>
        <w:rPr>
          <w:b/>
        </w:rPr>
      </w:pPr>
    </w:p>
    <w:p w:rsidR="007764A3" w:rsidRDefault="007764A3" w:rsidP="007764A3">
      <w:pPr>
        <w:widowControl w:val="0"/>
        <w:jc w:val="left"/>
      </w:pPr>
      <w:r w:rsidRPr="007764A3">
        <w:rPr>
          <w:b/>
        </w:rPr>
        <w:t>STATUS INFORMATION</w:t>
      </w:r>
    </w:p>
    <w:p w:rsidR="007764A3" w:rsidRDefault="007764A3" w:rsidP="007764A3">
      <w:pPr>
        <w:widowControl w:val="0"/>
        <w:jc w:val="left"/>
      </w:pPr>
    </w:p>
    <w:p w:rsidR="007764A3" w:rsidRDefault="007764A3" w:rsidP="007764A3">
      <w:pPr>
        <w:widowControl w:val="0"/>
        <w:jc w:val="left"/>
      </w:pPr>
      <w:r>
        <w:t>General Bill</w:t>
      </w:r>
    </w:p>
    <w:p w:rsidR="007764A3" w:rsidRDefault="00730CFD" w:rsidP="007764A3">
      <w:pPr>
        <w:widowControl w:val="0"/>
        <w:jc w:val="left"/>
      </w:pPr>
      <w:r>
        <w:t>Sponsors: Reps. Brown, Huggins, Martin, Ballentine and Elliott</w:t>
      </w:r>
    </w:p>
    <w:p w:rsidR="007764A3" w:rsidRDefault="007764A3" w:rsidP="007764A3">
      <w:pPr>
        <w:widowControl w:val="0"/>
        <w:jc w:val="left"/>
      </w:pPr>
      <w:r>
        <w:t>Document Path: l:\council\bills\nbd\11092cz19.docx</w:t>
      </w:r>
    </w:p>
    <w:p w:rsidR="007764A3" w:rsidRDefault="007764A3" w:rsidP="007764A3">
      <w:pPr>
        <w:widowControl w:val="0"/>
        <w:jc w:val="left"/>
      </w:pPr>
    </w:p>
    <w:p w:rsidR="00F22494" w:rsidRDefault="00F22494" w:rsidP="007764A3">
      <w:pPr>
        <w:widowControl w:val="0"/>
        <w:jc w:val="left"/>
      </w:pPr>
      <w:r>
        <w:t>Introduced in the House on January 8, 2019</w:t>
      </w:r>
    </w:p>
    <w:p w:rsidR="00F22494" w:rsidRPr="00F22494" w:rsidRDefault="00F22494" w:rsidP="007764A3">
      <w:pPr>
        <w:widowControl w:val="0"/>
        <w:jc w:val="left"/>
      </w:pPr>
      <w:r>
        <w:t xml:space="preserve">Currently residing in the House Committee on </w:t>
      </w:r>
      <w:r w:rsidRPr="00F22494">
        <w:rPr>
          <w:b/>
        </w:rPr>
        <w:t>Labor, Commerce and Industry</w:t>
      </w:r>
    </w:p>
    <w:p w:rsidR="00F22494" w:rsidRDefault="00F22494" w:rsidP="007764A3">
      <w:pPr>
        <w:widowControl w:val="0"/>
        <w:jc w:val="left"/>
      </w:pPr>
    </w:p>
    <w:p w:rsidR="007764A3" w:rsidRDefault="007764A3" w:rsidP="007764A3">
      <w:pPr>
        <w:widowControl w:val="0"/>
        <w:jc w:val="left"/>
      </w:pPr>
      <w:r>
        <w:t xml:space="preserve">Summary: </w:t>
      </w:r>
      <w:r w:rsidR="006E6492">
        <w:t>Insurance producer, continuing education requirements</w:t>
      </w:r>
    </w:p>
    <w:p w:rsidR="007764A3" w:rsidRDefault="007764A3" w:rsidP="007764A3">
      <w:pPr>
        <w:widowControl w:val="0"/>
        <w:jc w:val="left"/>
      </w:pPr>
    </w:p>
    <w:p w:rsidR="007764A3" w:rsidRDefault="007764A3" w:rsidP="007764A3">
      <w:pPr>
        <w:widowControl w:val="0"/>
        <w:jc w:val="left"/>
      </w:pPr>
    </w:p>
    <w:p w:rsidR="007764A3" w:rsidRDefault="007764A3" w:rsidP="007764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64A3">
        <w:rPr>
          <w:b/>
        </w:rPr>
        <w:t>HISTORY OF LEGISLATIVE ACTIONS</w:t>
      </w:r>
    </w:p>
    <w:p w:rsidR="007764A3" w:rsidRDefault="007764A3" w:rsidP="007764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64A3" w:rsidRPr="007764A3" w:rsidRDefault="007764A3" w:rsidP="007764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64A3">
        <w:rPr>
          <w:u w:val="single"/>
        </w:rPr>
        <w:tab/>
        <w:t>Date</w:t>
      </w:r>
      <w:r w:rsidRPr="007764A3">
        <w:rPr>
          <w:u w:val="single"/>
        </w:rPr>
        <w:tab/>
        <w:t>Body</w:t>
      </w:r>
      <w:r w:rsidRPr="007764A3">
        <w:rPr>
          <w:u w:val="single"/>
        </w:rPr>
        <w:tab/>
        <w:t>Action Description with journal page number</w:t>
      </w:r>
      <w:r w:rsidRPr="007764A3">
        <w:rPr>
          <w:u w:val="single"/>
        </w:rPr>
        <w:tab/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566F4">
        <w:t>Prefiled</w:t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566F4">
        <w:t xml:space="preserve">Referred to Committee on </w:t>
      </w:r>
      <w:r w:rsidRPr="008566F4">
        <w:rPr>
          <w:b/>
        </w:rPr>
        <w:t>Labor, Commerce and Industry</w:t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566F4">
        <w:t>Introduced and read first time (</w:t>
      </w:r>
      <w:hyperlink r:id="rId7" w:history="1">
        <w:r w:rsidRPr="008566F4">
          <w:rPr>
            <w:rStyle w:val="Hyperlink"/>
          </w:rPr>
          <w:t>House Journal</w:t>
        </w:r>
        <w:r w:rsidRPr="008566F4">
          <w:rPr>
            <w:rStyle w:val="Hyperlink"/>
          </w:rPr>
          <w:noBreakHyphen/>
          <w:t>page 136</w:t>
        </w:r>
      </w:hyperlink>
      <w:r w:rsidRPr="008566F4">
        <w:t>)</w:t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566F4">
        <w:t>Referred to C</w:t>
      </w:r>
      <w:r>
        <w:t xml:space="preserve">ommittee on </w:t>
      </w:r>
      <w:r w:rsidRPr="008566F4">
        <w:rPr>
          <w:b/>
        </w:rPr>
        <w:t>Labor, Commerce and Industry</w:t>
      </w:r>
      <w:r w:rsidRPr="008566F4">
        <w:t xml:space="preserve"> (</w:t>
      </w:r>
      <w:hyperlink r:id="rId8" w:history="1">
        <w:r w:rsidRPr="008566F4">
          <w:rPr>
            <w:rStyle w:val="Hyperlink"/>
          </w:rPr>
          <w:t>House Journal</w:t>
        </w:r>
        <w:r w:rsidRPr="008566F4">
          <w:rPr>
            <w:rStyle w:val="Hyperlink"/>
          </w:rPr>
          <w:noBreakHyphen/>
          <w:t>page 136</w:t>
        </w:r>
      </w:hyperlink>
      <w:r w:rsidRPr="008566F4">
        <w:t>)</w:t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8566F4">
        <w:t>Member(s) request name added as sponsor: Martin</w:t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8566F4">
        <w:t>Member(s) request name added as sponsor: Ballentine</w:t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8566F4">
        <w:t>Member(s) request name added as sponsor: Elliott</w:t>
      </w:r>
    </w:p>
    <w:p w:rsidR="00730CFD" w:rsidRDefault="00730CFD" w:rsidP="00730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64A3" w:rsidRDefault="007764A3" w:rsidP="00776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764A3">
          <w:rPr>
            <w:rStyle w:val="Hyperlink"/>
          </w:rPr>
          <w:t>legislative information</w:t>
        </w:r>
      </w:hyperlink>
      <w:r>
        <w:t xml:space="preserve"> at the website</w:t>
      </w:r>
    </w:p>
    <w:p w:rsidR="007764A3" w:rsidRDefault="007764A3" w:rsidP="00776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4A3" w:rsidRPr="007764A3" w:rsidRDefault="007764A3" w:rsidP="00776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4A3" w:rsidRDefault="007764A3" w:rsidP="007764A3">
      <w:pPr>
        <w:widowControl w:val="0"/>
        <w:jc w:val="left"/>
      </w:pPr>
      <w:r w:rsidRPr="007764A3">
        <w:rPr>
          <w:b/>
        </w:rPr>
        <w:t>VERSIONS OF THIS BILL</w:t>
      </w:r>
    </w:p>
    <w:p w:rsidR="007764A3" w:rsidRDefault="007764A3" w:rsidP="007764A3">
      <w:pPr>
        <w:widowControl w:val="0"/>
        <w:jc w:val="left"/>
      </w:pPr>
    </w:p>
    <w:p w:rsidR="007764A3" w:rsidRDefault="0086463A" w:rsidP="007764A3">
      <w:pPr>
        <w:widowControl w:val="0"/>
        <w:jc w:val="left"/>
      </w:pPr>
      <w:hyperlink r:id="rId10" w:history="1">
        <w:r w:rsidR="007764A3">
          <w:rPr>
            <w:rStyle w:val="Hyperlink"/>
          </w:rPr>
          <w:t>12/18/2018</w:t>
        </w:r>
      </w:hyperlink>
    </w:p>
    <w:p w:rsidR="007764A3" w:rsidRDefault="007764A3" w:rsidP="007764A3"/>
    <w:p w:rsidR="007764A3" w:rsidRDefault="007764A3" w:rsidP="007764A3">
      <w:pPr>
        <w:sectPr w:rsidR="007764A3" w:rsidSect="007764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544F" w:rsidRDefault="00C754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5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D4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7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64AD6">
        <w:rPr>
          <w:color w:val="000000" w:themeColor="text1"/>
          <w:u w:color="000000" w:themeColor="text1"/>
        </w:rPr>
        <w:t>TO AMEND SECTION 38</w:t>
      </w:r>
      <w:r w:rsidRPr="00A64AD6">
        <w:rPr>
          <w:color w:val="000000" w:themeColor="text1"/>
          <w:u w:color="000000" w:themeColor="text1"/>
        </w:rPr>
        <w:noBreakHyphen/>
        <w:t>43</w:t>
      </w:r>
      <w:r w:rsidRPr="00A64AD6">
        <w:rPr>
          <w:color w:val="000000" w:themeColor="text1"/>
          <w:u w:color="000000" w:themeColor="text1"/>
        </w:rPr>
        <w:noBreakHyphen/>
        <w:t xml:space="preserve">106, CODE OF LAWS OF SOUTH CAROLINA, 1976, RELATING TO INSURANCE PRODUCER CONTINUING EDUCATION REQUIREMENTS, SO AS TO PROVIDE THAT A PRODUCER WITH A MINIMUM OF THIRTY YEARS OF EXPERIENCE IS NOT SUBJECT TO </w:t>
      </w:r>
      <w:r w:rsidR="00D76EDF">
        <w:rPr>
          <w:color w:val="000000" w:themeColor="text1"/>
          <w:u w:color="000000" w:themeColor="text1"/>
        </w:rPr>
        <w:t xml:space="preserve">THE </w:t>
      </w:r>
      <w:r w:rsidRPr="00A64AD6">
        <w:rPr>
          <w:color w:val="000000" w:themeColor="text1"/>
          <w:u w:color="000000" w:themeColor="text1"/>
        </w:rPr>
        <w:t xml:space="preserve">CONTINUING </w:t>
      </w:r>
      <w:r w:rsidR="00D76EDF">
        <w:rPr>
          <w:color w:val="000000" w:themeColor="text1"/>
          <w:u w:color="000000" w:themeColor="text1"/>
        </w:rPr>
        <w:t>EDUCATION REQUIREMENT</w:t>
      </w:r>
      <w:r w:rsidRPr="00A64AD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D41" w:rsidRDefault="00AC0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0D41" w:rsidRDefault="00AC0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Section 38</w:t>
      </w:r>
      <w:r w:rsidRPr="00A64AD6">
        <w:rPr>
          <w:color w:val="000000" w:themeColor="text1"/>
          <w:u w:color="000000" w:themeColor="text1"/>
        </w:rPr>
        <w:noBreakHyphen/>
        <w:t>43</w:t>
      </w:r>
      <w:r w:rsidRPr="00A64AD6">
        <w:rPr>
          <w:color w:val="000000" w:themeColor="text1"/>
          <w:u w:color="000000" w:themeColor="text1"/>
        </w:rPr>
        <w:noBreakHyphen/>
        <w:t xml:space="preserve">106(A) is amended by adding an appropriately numbered </w:t>
      </w:r>
      <w:r w:rsidR="00B31322">
        <w:rPr>
          <w:color w:val="000000" w:themeColor="text1"/>
          <w:u w:color="000000" w:themeColor="text1"/>
        </w:rPr>
        <w:t>item</w:t>
      </w:r>
      <w:r w:rsidRPr="00A64AD6">
        <w:rPr>
          <w:color w:val="000000" w:themeColor="text1"/>
          <w:u w:color="000000" w:themeColor="text1"/>
        </w:rPr>
        <w:t xml:space="preserve"> at the end to read: </w:t>
      </w: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AD6"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A licensed insurance producer who has over thirty years of experience as an insurance producer in this State is not subject</w:t>
      </w:r>
      <w:r w:rsidR="00D76EDF">
        <w:rPr>
          <w:color w:val="000000" w:themeColor="text1"/>
          <w:u w:color="000000" w:themeColor="text1"/>
        </w:rPr>
        <w:t xml:space="preserve"> to the</w:t>
      </w:r>
      <w:r w:rsidRPr="00A64AD6">
        <w:rPr>
          <w:color w:val="000000" w:themeColor="text1"/>
          <w:u w:color="000000" w:themeColor="text1"/>
        </w:rPr>
        <w:t xml:space="preserve"> biennial continuing insurance education requirement or the provisions of Section 38</w:t>
      </w:r>
      <w:r w:rsidRPr="00A64AD6">
        <w:rPr>
          <w:color w:val="000000" w:themeColor="text1"/>
          <w:u w:color="000000" w:themeColor="text1"/>
        </w:rPr>
        <w:noBreakHyphen/>
        <w:t>43</w:t>
      </w:r>
      <w:r w:rsidRPr="00A64AD6">
        <w:rPr>
          <w:color w:val="000000" w:themeColor="text1"/>
          <w:u w:color="000000" w:themeColor="text1"/>
        </w:rPr>
        <w:noBreakHyphen/>
        <w:t>110(A)(2).”</w:t>
      </w: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D41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AD6">
        <w:rPr>
          <w:color w:val="000000" w:themeColor="text1"/>
          <w:u w:color="000000" w:themeColor="text1"/>
        </w:rPr>
        <w:t>SECT</w:t>
      </w:r>
      <w:r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2</w:t>
      </w:r>
      <w:r w:rsidR="00AC0D41">
        <w:t>.</w:t>
      </w:r>
      <w:r w:rsidR="00AC0D41">
        <w:tab/>
        <w:t>This act takes effect upon approval by the Governor.</w:t>
      </w:r>
    </w:p>
    <w:p w:rsidR="002B62F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764A3" w:rsidRDefault="007764A3" w:rsidP="007764A3">
      <w:pPr>
        <w:suppressAutoHyphens/>
      </w:pPr>
    </w:p>
    <w:sectPr w:rsidR="007764A3" w:rsidSect="007764A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D41" w:rsidRDefault="00AC0D41" w:rsidP="009F0C77">
      <w:r>
        <w:separator/>
      </w:r>
    </w:p>
  </w:endnote>
  <w:endnote w:type="continuationSeparator" w:id="0">
    <w:p w:rsidR="00AC0D41" w:rsidRDefault="00AC0D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6BB8C4-BB99-4B99-AEF3-5F84447C131E}"/>
    <w:embedBold r:id="rId2" w:fontKey="{FC82CA28-3DD8-4A64-AB95-77D3546C61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A651C9-CF8D-4B12-9F1C-2FE3A62D2F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212F19-8CC5-4ABE-AAEC-65928E7140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4A3" w:rsidRPr="00C7544F" w:rsidRDefault="007764A3" w:rsidP="00C75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C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D41" w:rsidRDefault="00AC0D41" w:rsidP="009F0C77">
      <w:r>
        <w:separator/>
      </w:r>
    </w:p>
  </w:footnote>
  <w:footnote w:type="continuationSeparator" w:id="0">
    <w:p w:rsidR="00AC0D41" w:rsidRDefault="00AC0D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2cz19"/>
    <w:docVar w:name="CoverBillType" w:val="b"/>
    <w:docVar w:name="DocPath" w:val="L:\Council\bills\NBD\11092cz19.DOCX"/>
    <w:docVar w:name="dvBillNumber" w:val="323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C0D4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2F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492"/>
    <w:rsid w:val="00730CFD"/>
    <w:rsid w:val="00734F00"/>
    <w:rsid w:val="007764A3"/>
    <w:rsid w:val="007A70AE"/>
    <w:rsid w:val="007C3088"/>
    <w:rsid w:val="008362E8"/>
    <w:rsid w:val="0085786E"/>
    <w:rsid w:val="008A1768"/>
    <w:rsid w:val="008A489F"/>
    <w:rsid w:val="008A67D2"/>
    <w:rsid w:val="008B7AE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0D7"/>
    <w:rsid w:val="00A9741D"/>
    <w:rsid w:val="00AC0D41"/>
    <w:rsid w:val="00AC34A2"/>
    <w:rsid w:val="00AD1C9A"/>
    <w:rsid w:val="00AD4B17"/>
    <w:rsid w:val="00B31322"/>
    <w:rsid w:val="00B412D4"/>
    <w:rsid w:val="00BE3C22"/>
    <w:rsid w:val="00C0345E"/>
    <w:rsid w:val="00C05444"/>
    <w:rsid w:val="00C31C95"/>
    <w:rsid w:val="00C3483A"/>
    <w:rsid w:val="00C74E9D"/>
    <w:rsid w:val="00C7544F"/>
    <w:rsid w:val="00C826DD"/>
    <w:rsid w:val="00C82FD3"/>
    <w:rsid w:val="00C86103"/>
    <w:rsid w:val="00C92819"/>
    <w:rsid w:val="00CC6B7B"/>
    <w:rsid w:val="00CD2089"/>
    <w:rsid w:val="00D73A67"/>
    <w:rsid w:val="00D76EDF"/>
    <w:rsid w:val="00D970A9"/>
    <w:rsid w:val="00DD2EB5"/>
    <w:rsid w:val="00DF3845"/>
    <w:rsid w:val="00E41911"/>
    <w:rsid w:val="00E44B57"/>
    <w:rsid w:val="00E716D0"/>
    <w:rsid w:val="00E92EEF"/>
    <w:rsid w:val="00EF2368"/>
    <w:rsid w:val="00EF7EE8"/>
    <w:rsid w:val="00F2249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E94B2-65B7-40B4-9203-A2D7CC77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64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3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3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49F5D-54AD-4BCF-BB63-2BEB37D35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332</Words>
  <Characters>1729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3234: Insurance producer, continuing education requirements - South Carolina Legislature Online</dc:title>
  <dc:creator>Niki Downey</dc:creator>
  <cp:lastModifiedBy>S Volk</cp:lastModifiedBy>
  <cp:revision>2</cp:revision>
  <cp:lastPrinted>2018-12-17T14:38:00Z</cp:lastPrinted>
  <dcterms:created xsi:type="dcterms:W3CDTF">2019-02-21T16:37:00Z</dcterms:created>
  <dcterms:modified xsi:type="dcterms:W3CDTF">2019-02-21T16:37:00Z</dcterms:modified>
</cp:coreProperties>
</file>