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4AC" w:rsidRDefault="00D944AC" w:rsidP="00D944AC">
      <w:pPr>
        <w:widowControl w:val="0"/>
        <w:jc w:val="center"/>
      </w:pPr>
      <w:r w:rsidRPr="00D944AC">
        <w:rPr>
          <w:b/>
        </w:rPr>
        <w:t>South Carolina General Assembly</w:t>
      </w:r>
    </w:p>
    <w:p w:rsidR="00D944AC" w:rsidRDefault="00D944AC" w:rsidP="00D944AC">
      <w:pPr>
        <w:widowControl w:val="0"/>
        <w:jc w:val="center"/>
      </w:pPr>
      <w:r>
        <w:t>123rd Session, 2019-2020</w:t>
      </w:r>
    </w:p>
    <w:p w:rsidR="00D944AC" w:rsidRDefault="00D944AC" w:rsidP="00D944AC">
      <w:pPr>
        <w:widowControl w:val="0"/>
        <w:jc w:val="left"/>
      </w:pPr>
    </w:p>
    <w:p w:rsidR="00D944AC" w:rsidRDefault="00D944AC" w:rsidP="00D944AC">
      <w:pPr>
        <w:widowControl w:val="0"/>
        <w:jc w:val="left"/>
        <w:rPr>
          <w:b/>
        </w:rPr>
      </w:pPr>
      <w:r w:rsidRPr="00D944AC">
        <w:rPr>
          <w:b/>
        </w:rPr>
        <w:t>H. 3282</w:t>
      </w:r>
    </w:p>
    <w:p w:rsidR="00D944AC" w:rsidRDefault="00D944AC" w:rsidP="00D944AC">
      <w:pPr>
        <w:widowControl w:val="0"/>
        <w:jc w:val="left"/>
        <w:rPr>
          <w:b/>
        </w:rPr>
      </w:pPr>
    </w:p>
    <w:p w:rsidR="00D944AC" w:rsidRDefault="00D944AC" w:rsidP="00D944AC">
      <w:pPr>
        <w:widowControl w:val="0"/>
        <w:jc w:val="left"/>
      </w:pPr>
      <w:r w:rsidRPr="00D944AC">
        <w:rPr>
          <w:b/>
        </w:rPr>
        <w:t>STATUS INFORMATION</w:t>
      </w:r>
    </w:p>
    <w:p w:rsidR="00D944AC" w:rsidRDefault="00D944AC" w:rsidP="00D944AC">
      <w:pPr>
        <w:widowControl w:val="0"/>
        <w:jc w:val="left"/>
      </w:pPr>
    </w:p>
    <w:p w:rsidR="00D944AC" w:rsidRDefault="00D944AC" w:rsidP="00D944AC">
      <w:pPr>
        <w:widowControl w:val="0"/>
        <w:jc w:val="left"/>
      </w:pPr>
      <w:r>
        <w:t>General Bill</w:t>
      </w:r>
    </w:p>
    <w:p w:rsidR="00D944AC" w:rsidRDefault="006D10B3" w:rsidP="00D944AC">
      <w:pPr>
        <w:widowControl w:val="0"/>
        <w:jc w:val="left"/>
      </w:pPr>
      <w:r>
        <w:t>Sponsors: Reps. Gilliard, Clyburn and Cobb</w:t>
      </w:r>
      <w:r>
        <w:noBreakHyphen/>
        <w:t>Hunter</w:t>
      </w:r>
    </w:p>
    <w:p w:rsidR="00D944AC" w:rsidRDefault="00D944AC" w:rsidP="00D944AC">
      <w:pPr>
        <w:widowControl w:val="0"/>
        <w:jc w:val="left"/>
      </w:pPr>
      <w:r>
        <w:t>Document Path: l:\council\bills\cc\15251vr19.docx</w:t>
      </w:r>
    </w:p>
    <w:p w:rsidR="00D944AC" w:rsidRDefault="00D944AC" w:rsidP="00D944AC">
      <w:pPr>
        <w:widowControl w:val="0"/>
        <w:jc w:val="left"/>
      </w:pPr>
    </w:p>
    <w:p w:rsidR="00A60624" w:rsidRDefault="00A60624" w:rsidP="00D944AC">
      <w:pPr>
        <w:widowControl w:val="0"/>
        <w:jc w:val="left"/>
      </w:pPr>
      <w:r>
        <w:t>Introduced in the House on January 8, 2019</w:t>
      </w:r>
    </w:p>
    <w:p w:rsidR="00A60624" w:rsidRPr="00A60624" w:rsidRDefault="00A60624" w:rsidP="00D944AC">
      <w:pPr>
        <w:widowControl w:val="0"/>
        <w:jc w:val="left"/>
      </w:pPr>
      <w:r>
        <w:t xml:space="preserve">Currently residing in the House Committee on </w:t>
      </w:r>
      <w:r w:rsidRPr="00A60624">
        <w:rPr>
          <w:b/>
        </w:rPr>
        <w:t>Medical, Military, Public and Municipal Affairs</w:t>
      </w:r>
    </w:p>
    <w:p w:rsidR="00A60624" w:rsidRDefault="00A60624" w:rsidP="00D944AC">
      <w:pPr>
        <w:widowControl w:val="0"/>
        <w:jc w:val="left"/>
      </w:pPr>
    </w:p>
    <w:p w:rsidR="00D944AC" w:rsidRDefault="00D944AC" w:rsidP="00D944AC">
      <w:pPr>
        <w:widowControl w:val="0"/>
        <w:jc w:val="left"/>
      </w:pPr>
      <w:r>
        <w:t xml:space="preserve">Summary: </w:t>
      </w:r>
      <w:r w:rsidR="005E20D0">
        <w:t>Nursing homes and community residential facilities</w:t>
      </w:r>
    </w:p>
    <w:p w:rsidR="00D944AC" w:rsidRDefault="00D944AC" w:rsidP="00D944AC">
      <w:pPr>
        <w:widowControl w:val="0"/>
        <w:jc w:val="left"/>
      </w:pPr>
    </w:p>
    <w:p w:rsidR="00D944AC" w:rsidRDefault="00D944AC" w:rsidP="00D944AC">
      <w:pPr>
        <w:widowControl w:val="0"/>
        <w:jc w:val="left"/>
      </w:pPr>
    </w:p>
    <w:p w:rsidR="00D944AC" w:rsidRDefault="00D944AC" w:rsidP="00D944AC">
      <w:pPr>
        <w:widowControl w:val="0"/>
        <w:tabs>
          <w:tab w:val="center" w:pos="590"/>
          <w:tab w:val="center" w:pos="1440"/>
          <w:tab w:val="left" w:pos="1872"/>
          <w:tab w:val="left" w:pos="9187"/>
        </w:tabs>
        <w:jc w:val="left"/>
      </w:pPr>
      <w:r w:rsidRPr="00D944AC">
        <w:rPr>
          <w:b/>
        </w:rPr>
        <w:t>HISTORY OF LEGISLATIVE ACTIONS</w:t>
      </w:r>
    </w:p>
    <w:p w:rsidR="00D944AC" w:rsidRDefault="00D944AC" w:rsidP="00D944AC">
      <w:pPr>
        <w:widowControl w:val="0"/>
        <w:tabs>
          <w:tab w:val="center" w:pos="590"/>
          <w:tab w:val="center" w:pos="1440"/>
          <w:tab w:val="left" w:pos="1872"/>
          <w:tab w:val="left" w:pos="9187"/>
        </w:tabs>
        <w:jc w:val="left"/>
      </w:pPr>
    </w:p>
    <w:p w:rsidR="00D944AC" w:rsidRPr="00D944AC" w:rsidRDefault="00D944AC" w:rsidP="00D944AC">
      <w:pPr>
        <w:widowControl w:val="0"/>
        <w:tabs>
          <w:tab w:val="center" w:pos="590"/>
          <w:tab w:val="center" w:pos="1440"/>
          <w:tab w:val="left" w:pos="1872"/>
          <w:tab w:val="left" w:pos="9187"/>
        </w:tabs>
        <w:jc w:val="left"/>
      </w:pPr>
      <w:r w:rsidRPr="00D944AC">
        <w:rPr>
          <w:u w:val="single"/>
        </w:rPr>
        <w:tab/>
        <w:t>Date</w:t>
      </w:r>
      <w:r w:rsidRPr="00D944AC">
        <w:rPr>
          <w:u w:val="single"/>
        </w:rPr>
        <w:tab/>
        <w:t>Body</w:t>
      </w:r>
      <w:r w:rsidRPr="00D944AC">
        <w:rPr>
          <w:u w:val="single"/>
        </w:rPr>
        <w:tab/>
        <w:t>Action Description with journal page number</w:t>
      </w:r>
      <w:r w:rsidRPr="00D944AC">
        <w:rPr>
          <w:u w:val="single"/>
        </w:rPr>
        <w:tab/>
      </w:r>
    </w:p>
    <w:p w:rsidR="009E49B5" w:rsidRDefault="009E49B5" w:rsidP="009E49B5">
      <w:pPr>
        <w:widowControl w:val="0"/>
        <w:tabs>
          <w:tab w:val="right" w:pos="1008"/>
          <w:tab w:val="left" w:pos="1152"/>
          <w:tab w:val="left" w:pos="1872"/>
          <w:tab w:val="left" w:pos="9187"/>
        </w:tabs>
        <w:ind w:left="2088" w:hanging="2088"/>
        <w:jc w:val="left"/>
      </w:pPr>
      <w:r>
        <w:tab/>
        <w:t>12/18/2018</w:t>
      </w:r>
      <w:r>
        <w:tab/>
        <w:t>House</w:t>
      </w:r>
      <w:r>
        <w:tab/>
      </w:r>
      <w:r w:rsidRPr="00F57CD9">
        <w:t>Prefiled</w:t>
      </w:r>
    </w:p>
    <w:p w:rsidR="009E49B5" w:rsidRDefault="009E49B5" w:rsidP="009E49B5">
      <w:pPr>
        <w:widowControl w:val="0"/>
        <w:tabs>
          <w:tab w:val="right" w:pos="1008"/>
          <w:tab w:val="left" w:pos="1152"/>
          <w:tab w:val="left" w:pos="1872"/>
          <w:tab w:val="left" w:pos="9187"/>
        </w:tabs>
        <w:ind w:left="2088" w:hanging="2088"/>
        <w:jc w:val="left"/>
      </w:pPr>
      <w:r>
        <w:tab/>
        <w:t>12/18/2018</w:t>
      </w:r>
      <w:r>
        <w:tab/>
        <w:t>House</w:t>
      </w:r>
      <w:r>
        <w:tab/>
      </w:r>
      <w:r w:rsidRPr="00F57CD9">
        <w:t xml:space="preserve">Referred to </w:t>
      </w:r>
      <w:r>
        <w:t xml:space="preserve">Committee on </w:t>
      </w:r>
      <w:r w:rsidRPr="00F57CD9">
        <w:rPr>
          <w:b/>
        </w:rPr>
        <w:t>Medical, Military, Public and Municipal Affairs</w:t>
      </w:r>
    </w:p>
    <w:p w:rsidR="009E49B5" w:rsidRDefault="009E49B5" w:rsidP="009E49B5">
      <w:pPr>
        <w:widowControl w:val="0"/>
        <w:tabs>
          <w:tab w:val="right" w:pos="1008"/>
          <w:tab w:val="left" w:pos="1152"/>
          <w:tab w:val="left" w:pos="1872"/>
          <w:tab w:val="left" w:pos="9187"/>
        </w:tabs>
        <w:ind w:left="2088" w:hanging="2088"/>
        <w:jc w:val="left"/>
      </w:pPr>
      <w:r>
        <w:tab/>
        <w:t>1/8/2019</w:t>
      </w:r>
      <w:r>
        <w:tab/>
        <w:t>House</w:t>
      </w:r>
      <w:r>
        <w:tab/>
      </w:r>
      <w:r w:rsidRPr="00F57CD9">
        <w:t>Introduced and read first time (</w:t>
      </w:r>
      <w:hyperlink r:id="rId7" w:history="1">
        <w:r w:rsidRPr="00F57CD9">
          <w:rPr>
            <w:rStyle w:val="Hyperlink"/>
          </w:rPr>
          <w:t>House Journal</w:t>
        </w:r>
        <w:r w:rsidRPr="00F57CD9">
          <w:rPr>
            <w:rStyle w:val="Hyperlink"/>
          </w:rPr>
          <w:noBreakHyphen/>
          <w:t>page 156</w:t>
        </w:r>
      </w:hyperlink>
      <w:r w:rsidRPr="00F57CD9">
        <w:t>)</w:t>
      </w:r>
    </w:p>
    <w:p w:rsidR="009E49B5" w:rsidRDefault="009E49B5" w:rsidP="009E49B5">
      <w:pPr>
        <w:widowControl w:val="0"/>
        <w:tabs>
          <w:tab w:val="right" w:pos="1008"/>
          <w:tab w:val="left" w:pos="1152"/>
          <w:tab w:val="left" w:pos="1872"/>
          <w:tab w:val="left" w:pos="9187"/>
        </w:tabs>
        <w:ind w:left="2088" w:hanging="2088"/>
        <w:jc w:val="left"/>
      </w:pPr>
      <w:r>
        <w:tab/>
        <w:t>1/8/2019</w:t>
      </w:r>
      <w:r>
        <w:tab/>
        <w:t>House</w:t>
      </w:r>
      <w:r>
        <w:tab/>
      </w:r>
      <w:r w:rsidRPr="00F57CD9">
        <w:t xml:space="preserve">Referred to </w:t>
      </w:r>
      <w:r>
        <w:t xml:space="preserve">Committee on </w:t>
      </w:r>
      <w:r w:rsidRPr="00F57CD9">
        <w:rPr>
          <w:b/>
        </w:rPr>
        <w:t>Medical, Military, Public and Municipal Affairs</w:t>
      </w:r>
      <w:r w:rsidRPr="00F57CD9">
        <w:t xml:space="preserve"> (</w:t>
      </w:r>
      <w:hyperlink r:id="rId8" w:history="1">
        <w:r w:rsidRPr="00F57CD9">
          <w:rPr>
            <w:rStyle w:val="Hyperlink"/>
          </w:rPr>
          <w:t>House Journal</w:t>
        </w:r>
        <w:r w:rsidRPr="00F57CD9">
          <w:rPr>
            <w:rStyle w:val="Hyperlink"/>
          </w:rPr>
          <w:noBreakHyphen/>
          <w:t>page 156</w:t>
        </w:r>
      </w:hyperlink>
      <w:r w:rsidRPr="00F57CD9">
        <w:t>)</w:t>
      </w:r>
    </w:p>
    <w:p w:rsidR="009E49B5" w:rsidRDefault="009E49B5" w:rsidP="009E49B5">
      <w:pPr>
        <w:widowControl w:val="0"/>
        <w:tabs>
          <w:tab w:val="right" w:pos="1008"/>
          <w:tab w:val="left" w:pos="1152"/>
          <w:tab w:val="left" w:pos="1872"/>
          <w:tab w:val="left" w:pos="9187"/>
        </w:tabs>
        <w:ind w:left="2088" w:hanging="2088"/>
        <w:jc w:val="left"/>
      </w:pPr>
    </w:p>
    <w:p w:rsidR="00D944AC" w:rsidRDefault="00D944AC" w:rsidP="00D944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44AC">
          <w:rPr>
            <w:rStyle w:val="Hyperlink"/>
          </w:rPr>
          <w:t>legislative information</w:t>
        </w:r>
      </w:hyperlink>
      <w:r>
        <w:t xml:space="preserve"> at the website</w:t>
      </w:r>
    </w:p>
    <w:p w:rsidR="00D944AC" w:rsidRDefault="00D944AC" w:rsidP="00D944AC">
      <w:pPr>
        <w:widowControl w:val="0"/>
        <w:tabs>
          <w:tab w:val="right" w:pos="1008"/>
          <w:tab w:val="left" w:pos="1152"/>
          <w:tab w:val="left" w:pos="1872"/>
          <w:tab w:val="left" w:pos="9187"/>
        </w:tabs>
        <w:ind w:left="2088" w:hanging="2088"/>
        <w:jc w:val="left"/>
      </w:pPr>
    </w:p>
    <w:p w:rsidR="00D944AC" w:rsidRPr="00D944AC" w:rsidRDefault="00D944AC" w:rsidP="00D944AC">
      <w:pPr>
        <w:widowControl w:val="0"/>
        <w:tabs>
          <w:tab w:val="right" w:pos="1008"/>
          <w:tab w:val="left" w:pos="1152"/>
          <w:tab w:val="left" w:pos="1872"/>
          <w:tab w:val="left" w:pos="9187"/>
        </w:tabs>
        <w:ind w:left="2088" w:hanging="2088"/>
        <w:jc w:val="left"/>
      </w:pPr>
    </w:p>
    <w:p w:rsidR="00D944AC" w:rsidRDefault="00D944AC" w:rsidP="00D944AC">
      <w:pPr>
        <w:widowControl w:val="0"/>
        <w:jc w:val="left"/>
      </w:pPr>
      <w:r w:rsidRPr="00D944AC">
        <w:rPr>
          <w:b/>
        </w:rPr>
        <w:t>VERSIONS OF THIS BILL</w:t>
      </w:r>
    </w:p>
    <w:p w:rsidR="00D944AC" w:rsidRDefault="00D944AC" w:rsidP="00D944AC">
      <w:pPr>
        <w:widowControl w:val="0"/>
        <w:jc w:val="left"/>
      </w:pPr>
    </w:p>
    <w:p w:rsidR="00D944AC" w:rsidRDefault="00162DE6" w:rsidP="00D944AC">
      <w:pPr>
        <w:widowControl w:val="0"/>
        <w:jc w:val="left"/>
      </w:pPr>
      <w:hyperlink r:id="rId10" w:history="1">
        <w:r w:rsidR="00D944AC">
          <w:rPr>
            <w:rStyle w:val="Hyperlink"/>
          </w:rPr>
          <w:t>12/18/2018</w:t>
        </w:r>
      </w:hyperlink>
    </w:p>
    <w:p w:rsidR="00D944AC" w:rsidRDefault="00D944AC" w:rsidP="00D944AC"/>
    <w:p w:rsidR="00D944AC" w:rsidRDefault="00D944AC" w:rsidP="00D944AC">
      <w:pPr>
        <w:sectPr w:rsidR="00D944AC" w:rsidSect="00D944AC">
          <w:pgSz w:w="12240" w:h="15840" w:code="1"/>
          <w:pgMar w:top="1080" w:right="1440" w:bottom="1080" w:left="1440" w:header="720" w:footer="720" w:gutter="0"/>
          <w:cols w:space="720"/>
          <w:noEndnote/>
          <w:docGrid w:linePitch="360"/>
        </w:sectPr>
      </w:pPr>
    </w:p>
    <w:p w:rsidR="002A45B3" w:rsidRDefault="002A45B3"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67" w:rsidRDefault="000E0D67" w:rsidP="000E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D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4B98">
        <w:rPr>
          <w:color w:val="000000" w:themeColor="text1"/>
          <w:u w:color="000000" w:themeColor="text1"/>
        </w:rPr>
        <w:t>TO AMEND THE CODE OF LAWS OF SOUTH CAROLINA, 1976, BY ADDING SECTION 44</w:t>
      </w:r>
      <w:r w:rsidR="001638F8">
        <w:rPr>
          <w:color w:val="000000" w:themeColor="text1"/>
          <w:u w:color="000000" w:themeColor="text1"/>
        </w:rPr>
        <w:noBreakHyphen/>
      </w:r>
      <w:r w:rsidRPr="00944B98">
        <w:rPr>
          <w:color w:val="000000" w:themeColor="text1"/>
          <w:u w:color="000000" w:themeColor="text1"/>
        </w:rPr>
        <w:t>7</w:t>
      </w:r>
      <w:r w:rsidR="001638F8">
        <w:rPr>
          <w:color w:val="000000" w:themeColor="text1"/>
          <w:u w:color="000000" w:themeColor="text1"/>
        </w:rPr>
        <w:noBreakHyphen/>
      </w:r>
      <w:r w:rsidRPr="00944B98">
        <w:rPr>
          <w:color w:val="000000" w:themeColor="text1"/>
          <w:u w:color="000000" w:themeColor="text1"/>
        </w:rPr>
        <w:t>266 SO AS TO REQUIRE NURSING HOMES AND COMMUNITY RESIDENTIAL CARE FACILITIES TO BE EQUIPPED WITH AN EMERGENCY GENERATOR.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61EA8" w:rsidRPr="00944B98">
        <w:rPr>
          <w:color w:val="000000" w:themeColor="text1"/>
          <w:u w:color="000000" w:themeColor="text1"/>
        </w:rPr>
        <w:t>Article 3, Chapter 7, Title 44 of the 1976 Code is amended by adding:</w:t>
      </w:r>
    </w:p>
    <w:p w:rsidR="00461EA8" w:rsidRDefault="00461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61EA8" w:rsidRPr="00944B98" w:rsidRDefault="00461EA8" w:rsidP="00461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4B98">
        <w:rPr>
          <w:color w:val="000000" w:themeColor="text1"/>
          <w:u w:color="000000" w:themeColor="text1"/>
        </w:rPr>
        <w:t>“Section 44</w:t>
      </w:r>
      <w:r w:rsidR="001638F8">
        <w:rPr>
          <w:color w:val="000000" w:themeColor="text1"/>
          <w:u w:color="000000" w:themeColor="text1"/>
        </w:rPr>
        <w:noBreakHyphen/>
      </w:r>
      <w:r w:rsidRPr="00944B98">
        <w:rPr>
          <w:color w:val="000000" w:themeColor="text1"/>
          <w:u w:color="000000" w:themeColor="text1"/>
        </w:rPr>
        <w:t>7</w:t>
      </w:r>
      <w:r w:rsidR="001638F8">
        <w:rPr>
          <w:color w:val="000000" w:themeColor="text1"/>
          <w:u w:color="000000" w:themeColor="text1"/>
        </w:rPr>
        <w:noBreakHyphen/>
      </w:r>
      <w:r w:rsidRPr="00944B98">
        <w:rPr>
          <w:color w:val="000000" w:themeColor="text1"/>
          <w:u w:color="000000" w:themeColor="text1"/>
        </w:rPr>
        <w:t>266.</w:t>
      </w:r>
      <w:r>
        <w:rPr>
          <w:color w:val="000000" w:themeColor="text1"/>
          <w:u w:color="000000" w:themeColor="text1"/>
        </w:rPr>
        <w:tab/>
      </w:r>
      <w:r w:rsidRPr="00944B98">
        <w:rPr>
          <w:color w:val="000000" w:themeColor="text1"/>
          <w:u w:color="000000" w:themeColor="text1"/>
        </w:rPr>
        <w:t>(A)</w:t>
      </w:r>
      <w:r>
        <w:rPr>
          <w:color w:val="000000" w:themeColor="text1"/>
          <w:u w:color="000000" w:themeColor="text1"/>
        </w:rPr>
        <w:tab/>
      </w:r>
      <w:r w:rsidR="00BE22FB">
        <w:rPr>
          <w:color w:val="000000" w:themeColor="text1"/>
          <w:u w:color="000000" w:themeColor="text1"/>
        </w:rPr>
        <w:t>Every</w:t>
      </w:r>
      <w:r w:rsidRPr="00944B98">
        <w:rPr>
          <w:color w:val="000000" w:themeColor="text1"/>
          <w:u w:color="000000" w:themeColor="text1"/>
        </w:rPr>
        <w:t xml:space="preserve"> nursing home </w:t>
      </w:r>
      <w:r w:rsidR="00BE22FB">
        <w:rPr>
          <w:color w:val="000000" w:themeColor="text1"/>
          <w:u w:color="000000" w:themeColor="text1"/>
        </w:rPr>
        <w:t>and</w:t>
      </w:r>
      <w:r w:rsidRPr="00944B98">
        <w:rPr>
          <w:color w:val="000000" w:themeColor="text1"/>
          <w:u w:color="000000" w:themeColor="text1"/>
        </w:rPr>
        <w:t xml:space="preserve"> community residential care facility must be equipped with an emergency generator to deliver emergency electrical service during interruption of the normal electrical service to the distribution system, which meets requirements of the department.</w:t>
      </w:r>
    </w:p>
    <w:p w:rsidR="00461EA8" w:rsidRPr="00944B98" w:rsidRDefault="00461EA8" w:rsidP="00461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4B98">
        <w:rPr>
          <w:color w:val="000000" w:themeColor="text1"/>
          <w:u w:color="000000" w:themeColor="text1"/>
        </w:rPr>
        <w:t>(B)</w:t>
      </w:r>
      <w:r>
        <w:rPr>
          <w:color w:val="000000" w:themeColor="text1"/>
          <w:u w:color="000000" w:themeColor="text1"/>
        </w:rPr>
        <w:tab/>
      </w:r>
      <w:r w:rsidR="00BE22FB">
        <w:rPr>
          <w:color w:val="000000" w:themeColor="text1"/>
          <w:u w:color="000000" w:themeColor="text1"/>
        </w:rPr>
        <w:t>Every nursing home and</w:t>
      </w:r>
      <w:r w:rsidRPr="00944B98">
        <w:rPr>
          <w:color w:val="000000" w:themeColor="text1"/>
          <w:u w:color="000000" w:themeColor="text1"/>
        </w:rPr>
        <w:t xml:space="preserve"> community residential care facility shall provide certification that construction and installation of the emergency generator service comply with provisions of the codes officially adopted by the South Carolina Building Codes Council and the South Carolina State Fire Marshal.</w:t>
      </w:r>
    </w:p>
    <w:p w:rsidR="00461EA8" w:rsidRDefault="00461EA8" w:rsidP="00461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44B98">
        <w:rPr>
          <w:color w:val="000000" w:themeColor="text1"/>
          <w:u w:color="000000" w:themeColor="text1"/>
        </w:rPr>
        <w:t>(C)</w:t>
      </w:r>
      <w:r>
        <w:rPr>
          <w:color w:val="000000" w:themeColor="text1"/>
          <w:u w:color="000000" w:themeColor="text1"/>
        </w:rPr>
        <w:tab/>
      </w:r>
      <w:r w:rsidR="00BE22FB">
        <w:rPr>
          <w:color w:val="000000" w:themeColor="text1"/>
          <w:u w:color="000000" w:themeColor="text1"/>
        </w:rPr>
        <w:t>A v</w:t>
      </w:r>
      <w:r w:rsidRPr="00944B98">
        <w:rPr>
          <w:color w:val="000000" w:themeColor="text1"/>
          <w:u w:color="000000" w:themeColor="text1"/>
        </w:rPr>
        <w:t xml:space="preserve">iolation of </w:t>
      </w:r>
      <w:r w:rsidR="00BE22FB">
        <w:rPr>
          <w:color w:val="000000" w:themeColor="text1"/>
          <w:u w:color="000000" w:themeColor="text1"/>
        </w:rPr>
        <w:t>a requirement</w:t>
      </w:r>
      <w:r w:rsidRPr="00944B98">
        <w:rPr>
          <w:color w:val="000000" w:themeColor="text1"/>
          <w:u w:color="000000" w:themeColor="text1"/>
        </w:rPr>
        <w:t xml:space="preserve"> of this section may be grounds for the department to deny, suspend, or revoke a license, or assess a monetary penalty, or both, pursuant to Section 44</w:t>
      </w:r>
      <w:r w:rsidR="001638F8">
        <w:rPr>
          <w:color w:val="000000" w:themeColor="text1"/>
          <w:u w:color="000000" w:themeColor="text1"/>
        </w:rPr>
        <w:noBreakHyphen/>
      </w:r>
      <w:r w:rsidRPr="00944B98">
        <w:rPr>
          <w:color w:val="000000" w:themeColor="text1"/>
          <w:u w:color="000000" w:themeColor="text1"/>
        </w:rPr>
        <w:t>7</w:t>
      </w:r>
      <w:r w:rsidR="001638F8">
        <w:rPr>
          <w:color w:val="000000" w:themeColor="text1"/>
          <w:u w:color="000000" w:themeColor="text1"/>
        </w:rPr>
        <w:noBreakHyphen/>
      </w:r>
      <w:r w:rsidRPr="00944B98">
        <w:rPr>
          <w:color w:val="000000" w:themeColor="text1"/>
          <w:u w:color="000000" w:themeColor="text1"/>
        </w:rPr>
        <w:t>320.”</w:t>
      </w:r>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22" w:rsidRDefault="00DD1D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1EA8">
        <w:t>2</w:t>
      </w:r>
      <w:r>
        <w:t>.</w:t>
      </w:r>
      <w:r>
        <w:tab/>
        <w:t>This act takes effect upon approval by the Governor.</w:t>
      </w:r>
    </w:p>
    <w:p w:rsidR="000D5CEC" w:rsidRDefault="001638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44AC" w:rsidRDefault="00D944AC" w:rsidP="00D944AC">
      <w:pPr>
        <w:suppressAutoHyphens/>
      </w:pPr>
    </w:p>
    <w:sectPr w:rsidR="00D944AC" w:rsidSect="00D944A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D22" w:rsidRDefault="00DD1D22" w:rsidP="009F0C77">
      <w:r>
        <w:separator/>
      </w:r>
    </w:p>
  </w:endnote>
  <w:endnote w:type="continuationSeparator" w:id="0">
    <w:p w:rsidR="00DD1D22" w:rsidRDefault="00DD1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0A72EB-6F1A-459F-BC07-D73C7581CB5F}"/>
    <w:embedBold r:id="rId2" w:fontKey="{474D8FDE-A822-4CE6-AE9F-88F6A35F98E2}"/>
  </w:font>
  <w:font w:name="Calibri">
    <w:panose1 w:val="020F0502020204030204"/>
    <w:charset w:val="00"/>
    <w:family w:val="swiss"/>
    <w:pitch w:val="variable"/>
    <w:sig w:usb0="E00002FF" w:usb1="4000ACFF" w:usb2="00000001" w:usb3="00000000" w:csb0="0000019F" w:csb1="00000000"/>
    <w:embedRegular r:id="rId3" w:fontKey="{DA6E6932-9C0C-49FB-B274-3DA34E973E28}"/>
  </w:font>
  <w:font w:name="Segoe UI">
    <w:panose1 w:val="020B0502040204020203"/>
    <w:charset w:val="00"/>
    <w:family w:val="swiss"/>
    <w:pitch w:val="variable"/>
    <w:sig w:usb0="E10022FF" w:usb1="C000E47F" w:usb2="00000029" w:usb3="00000000" w:csb0="000001DF" w:csb1="00000000"/>
    <w:embedRegular r:id="rId4" w:fontKey="{1AE964BB-44C7-4AEF-A7CC-7AC15CE5C9A1}"/>
  </w:font>
  <w:font w:name="Cambria">
    <w:panose1 w:val="02040503050406030204"/>
    <w:charset w:val="00"/>
    <w:family w:val="roman"/>
    <w:pitch w:val="variable"/>
    <w:sig w:usb0="E00002FF" w:usb1="400004FF" w:usb2="00000000" w:usb3="00000000" w:csb0="0000019F" w:csb1="00000000"/>
    <w:embedRegular r:id="rId5" w:fontKey="{DB73126C-6120-455F-B3BA-A6B8627369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4AC" w:rsidRPr="002A45B3" w:rsidRDefault="00D944AC" w:rsidP="002A45B3">
    <w:pPr>
      <w:pStyle w:val="Footer"/>
      <w:tabs>
        <w:tab w:val="clear" w:pos="4680"/>
        <w:tab w:val="clear" w:pos="9360"/>
        <w:tab w:val="center" w:pos="2995"/>
      </w:tabs>
      <w:spacing w:before="120"/>
    </w:pPr>
    <w:r>
      <w:t>[3282]</w:t>
    </w:r>
    <w:r>
      <w:tab/>
    </w:r>
    <w:r>
      <w:fldChar w:fldCharType="begin"/>
    </w:r>
    <w:r>
      <w:instrText xml:space="preserve"> PAGE  \* MERGEFORMAT </w:instrText>
    </w:r>
    <w:r>
      <w:fldChar w:fldCharType="separate"/>
    </w:r>
    <w:r w:rsidR="005E20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D22" w:rsidRDefault="00DD1D22" w:rsidP="009F0C77">
      <w:r>
        <w:separator/>
      </w:r>
    </w:p>
  </w:footnote>
  <w:footnote w:type="continuationSeparator" w:id="0">
    <w:p w:rsidR="00DD1D22" w:rsidRDefault="00DD1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1VR19"/>
    <w:docVar w:name="CoverBillType" w:val="b"/>
    <w:docVar w:name="DocPath" w:val="L:\Council\bills\CC\15251VR19.DOCX"/>
    <w:docVar w:name="dvBillNumber" w:val="3282"/>
    <w:docVar w:name="dvBillNumberPrefix" w:val="H. "/>
    <w:docVar w:name="dvOriginalBody" w:val="House"/>
    <w:docVar w:name="dvSteno" w:val="CC"/>
    <w:docVar w:name="NameofBody" w:val="h"/>
    <w:docVar w:name="vGroup2" w:val="Council"/>
  </w:docVars>
  <w:rsids>
    <w:rsidRoot w:val="00DD1D22"/>
    <w:rsid w:val="00011869"/>
    <w:rsid w:val="00015CD6"/>
    <w:rsid w:val="000D5CEC"/>
    <w:rsid w:val="000E0100"/>
    <w:rsid w:val="000E0D67"/>
    <w:rsid w:val="000E1785"/>
    <w:rsid w:val="000F40FA"/>
    <w:rsid w:val="001035F1"/>
    <w:rsid w:val="0010776B"/>
    <w:rsid w:val="00133E66"/>
    <w:rsid w:val="001435A3"/>
    <w:rsid w:val="00146ED3"/>
    <w:rsid w:val="00151044"/>
    <w:rsid w:val="001638F8"/>
    <w:rsid w:val="001D08F2"/>
    <w:rsid w:val="001D3A58"/>
    <w:rsid w:val="001D525B"/>
    <w:rsid w:val="001D7F4F"/>
    <w:rsid w:val="00205238"/>
    <w:rsid w:val="002321B6"/>
    <w:rsid w:val="00250967"/>
    <w:rsid w:val="002543C8"/>
    <w:rsid w:val="0025541D"/>
    <w:rsid w:val="00284AAE"/>
    <w:rsid w:val="002A45B3"/>
    <w:rsid w:val="002E5912"/>
    <w:rsid w:val="00301B21"/>
    <w:rsid w:val="00325348"/>
    <w:rsid w:val="0032732C"/>
    <w:rsid w:val="00336AD0"/>
    <w:rsid w:val="0037079A"/>
    <w:rsid w:val="003C4DAB"/>
    <w:rsid w:val="003C710E"/>
    <w:rsid w:val="003D01E8"/>
    <w:rsid w:val="003E5288"/>
    <w:rsid w:val="003F6D79"/>
    <w:rsid w:val="0041760A"/>
    <w:rsid w:val="00417C01"/>
    <w:rsid w:val="004403BD"/>
    <w:rsid w:val="00461441"/>
    <w:rsid w:val="00461EA8"/>
    <w:rsid w:val="004809EE"/>
    <w:rsid w:val="004E7D54"/>
    <w:rsid w:val="005273C6"/>
    <w:rsid w:val="00530A69"/>
    <w:rsid w:val="00545593"/>
    <w:rsid w:val="00556EBF"/>
    <w:rsid w:val="00577C6C"/>
    <w:rsid w:val="005A62FE"/>
    <w:rsid w:val="005C2FE2"/>
    <w:rsid w:val="005E20D0"/>
    <w:rsid w:val="005E2BC9"/>
    <w:rsid w:val="00605102"/>
    <w:rsid w:val="006215AA"/>
    <w:rsid w:val="006913C9"/>
    <w:rsid w:val="0069470D"/>
    <w:rsid w:val="006D099E"/>
    <w:rsid w:val="006D10B3"/>
    <w:rsid w:val="006D58AA"/>
    <w:rsid w:val="00734F00"/>
    <w:rsid w:val="007A70AE"/>
    <w:rsid w:val="008362E8"/>
    <w:rsid w:val="0085011E"/>
    <w:rsid w:val="0085786E"/>
    <w:rsid w:val="008A1768"/>
    <w:rsid w:val="008A489F"/>
    <w:rsid w:val="008F0F33"/>
    <w:rsid w:val="008F4429"/>
    <w:rsid w:val="0094021A"/>
    <w:rsid w:val="009B44AF"/>
    <w:rsid w:val="009C6A0B"/>
    <w:rsid w:val="009E49B5"/>
    <w:rsid w:val="009F0C77"/>
    <w:rsid w:val="009F4DD1"/>
    <w:rsid w:val="00A02543"/>
    <w:rsid w:val="00A41684"/>
    <w:rsid w:val="00A60624"/>
    <w:rsid w:val="00A64E80"/>
    <w:rsid w:val="00A72BCD"/>
    <w:rsid w:val="00A741D9"/>
    <w:rsid w:val="00A833AB"/>
    <w:rsid w:val="00A9741D"/>
    <w:rsid w:val="00AC34A2"/>
    <w:rsid w:val="00AD1C9A"/>
    <w:rsid w:val="00AD4B17"/>
    <w:rsid w:val="00B412D4"/>
    <w:rsid w:val="00BE22FB"/>
    <w:rsid w:val="00BE3C22"/>
    <w:rsid w:val="00C0345E"/>
    <w:rsid w:val="00C31C95"/>
    <w:rsid w:val="00C3483A"/>
    <w:rsid w:val="00C74E9D"/>
    <w:rsid w:val="00C826DD"/>
    <w:rsid w:val="00C82FD3"/>
    <w:rsid w:val="00C92819"/>
    <w:rsid w:val="00CC6B7B"/>
    <w:rsid w:val="00CD2089"/>
    <w:rsid w:val="00D73A67"/>
    <w:rsid w:val="00D944AC"/>
    <w:rsid w:val="00D970A9"/>
    <w:rsid w:val="00DD1D22"/>
    <w:rsid w:val="00DF3845"/>
    <w:rsid w:val="00E41911"/>
    <w:rsid w:val="00E44B57"/>
    <w:rsid w:val="00E92EEF"/>
    <w:rsid w:val="00EB4F5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02734-35E6-481A-81E3-2D4BF3A08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2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2FB"/>
    <w:rPr>
      <w:rFonts w:ascii="Segoe UI" w:eastAsia="Times New Roman" w:hAnsi="Segoe UI" w:cs="Segoe UI"/>
      <w:sz w:val="18"/>
      <w:szCs w:val="18"/>
    </w:rPr>
  </w:style>
  <w:style w:type="character" w:styleId="Hyperlink">
    <w:name w:val="Hyperlink"/>
    <w:basedOn w:val="DefaultParagraphFont"/>
    <w:uiPriority w:val="99"/>
    <w:unhideWhenUsed/>
    <w:rsid w:val="00D94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8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B07CB-B223-41A4-9236-B378488BA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307</Words>
  <Characters>1776</Characters>
  <Application>Microsoft Office Word</Application>
  <DocSecurity>0</DocSecurity>
  <Lines>72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3282: Nursing homes and community residential facilities - South Carolina Legislature Online</dc:title>
  <dc:creator>Chris Charlton</dc:creator>
  <cp:lastModifiedBy>S Volk</cp:lastModifiedBy>
  <cp:revision>2</cp:revision>
  <cp:lastPrinted>2018-10-29T18:23:00Z</cp:lastPrinted>
  <dcterms:created xsi:type="dcterms:W3CDTF">2019-02-01T22:04:00Z</dcterms:created>
  <dcterms:modified xsi:type="dcterms:W3CDTF">2019-02-01T22:04:00Z</dcterms:modified>
</cp:coreProperties>
</file>