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5F2" w:rsidRDefault="006755F2" w:rsidP="006755F2">
      <w:pPr>
        <w:widowControl w:val="0"/>
        <w:jc w:val="center"/>
      </w:pPr>
      <w:r w:rsidRPr="006755F2">
        <w:rPr>
          <w:b/>
        </w:rPr>
        <w:t>South Carolina General Assembly</w:t>
      </w:r>
    </w:p>
    <w:p w:rsidR="006755F2" w:rsidRDefault="006755F2" w:rsidP="006755F2">
      <w:pPr>
        <w:widowControl w:val="0"/>
        <w:jc w:val="center"/>
      </w:pPr>
      <w:r>
        <w:t>123rd Session, 2019-2020</w:t>
      </w:r>
    </w:p>
    <w:p w:rsidR="006755F2" w:rsidRDefault="006755F2" w:rsidP="006755F2">
      <w:pPr>
        <w:widowControl w:val="0"/>
        <w:jc w:val="left"/>
      </w:pPr>
    </w:p>
    <w:p w:rsidR="006755F2" w:rsidRDefault="006755F2" w:rsidP="006755F2">
      <w:pPr>
        <w:widowControl w:val="0"/>
        <w:jc w:val="left"/>
        <w:rPr>
          <w:b/>
        </w:rPr>
      </w:pPr>
      <w:r w:rsidRPr="006755F2">
        <w:rPr>
          <w:b/>
        </w:rPr>
        <w:t>H. 3715</w:t>
      </w:r>
    </w:p>
    <w:p w:rsidR="006755F2" w:rsidRDefault="006755F2" w:rsidP="006755F2">
      <w:pPr>
        <w:widowControl w:val="0"/>
        <w:jc w:val="left"/>
        <w:rPr>
          <w:b/>
        </w:rPr>
      </w:pPr>
    </w:p>
    <w:p w:rsidR="006755F2" w:rsidRDefault="006755F2" w:rsidP="006755F2">
      <w:pPr>
        <w:widowControl w:val="0"/>
        <w:jc w:val="left"/>
      </w:pPr>
      <w:r w:rsidRPr="006755F2">
        <w:rPr>
          <w:b/>
        </w:rPr>
        <w:t>STATUS INFORMATION</w:t>
      </w:r>
    </w:p>
    <w:p w:rsidR="006755F2" w:rsidRDefault="006755F2" w:rsidP="006755F2">
      <w:pPr>
        <w:widowControl w:val="0"/>
        <w:jc w:val="left"/>
      </w:pPr>
    </w:p>
    <w:p w:rsidR="006755F2" w:rsidRDefault="006755F2" w:rsidP="006755F2">
      <w:pPr>
        <w:widowControl w:val="0"/>
        <w:jc w:val="left"/>
      </w:pPr>
      <w:r>
        <w:t>General Bill</w:t>
      </w:r>
    </w:p>
    <w:p w:rsidR="006755F2" w:rsidRDefault="006755F2" w:rsidP="006755F2">
      <w:pPr>
        <w:widowControl w:val="0"/>
        <w:jc w:val="left"/>
      </w:pPr>
      <w:r>
        <w:t>Sponsors: Rep. Norrell</w:t>
      </w:r>
    </w:p>
    <w:p w:rsidR="006755F2" w:rsidRDefault="006755F2" w:rsidP="006755F2">
      <w:pPr>
        <w:widowControl w:val="0"/>
        <w:jc w:val="left"/>
      </w:pPr>
      <w:r>
        <w:t>Document Path: l:\council\bills\bh\7122ahb19.docx</w:t>
      </w:r>
    </w:p>
    <w:p w:rsidR="006755F2" w:rsidRDefault="006755F2" w:rsidP="006755F2">
      <w:pPr>
        <w:widowControl w:val="0"/>
        <w:jc w:val="left"/>
      </w:pPr>
    </w:p>
    <w:p w:rsidR="006755F2" w:rsidRDefault="006755F2" w:rsidP="006755F2">
      <w:pPr>
        <w:widowControl w:val="0"/>
        <w:jc w:val="left"/>
      </w:pPr>
      <w:r>
        <w:t>Introduced in the House on January 22, 2019</w:t>
      </w:r>
    </w:p>
    <w:p w:rsidR="006755F2" w:rsidRDefault="006755F2" w:rsidP="006755F2">
      <w:pPr>
        <w:widowControl w:val="0"/>
        <w:jc w:val="left"/>
      </w:pPr>
      <w:r>
        <w:t xml:space="preserve">Currently residing in the House Committee on </w:t>
      </w:r>
      <w:r w:rsidRPr="006755F2">
        <w:rPr>
          <w:b/>
        </w:rPr>
        <w:t>Judiciary</w:t>
      </w:r>
    </w:p>
    <w:p w:rsidR="006755F2" w:rsidRDefault="006755F2" w:rsidP="006755F2">
      <w:pPr>
        <w:widowControl w:val="0"/>
        <w:jc w:val="left"/>
      </w:pPr>
    </w:p>
    <w:p w:rsidR="006755F2" w:rsidRDefault="006755F2" w:rsidP="006755F2">
      <w:pPr>
        <w:widowControl w:val="0"/>
        <w:jc w:val="left"/>
      </w:pPr>
      <w:r>
        <w:t xml:space="preserve">Summary: </w:t>
      </w:r>
      <w:r w:rsidR="00440E9F">
        <w:t>Sexual battery, spousal</w:t>
      </w:r>
    </w:p>
    <w:p w:rsidR="006755F2" w:rsidRDefault="006755F2" w:rsidP="006755F2">
      <w:pPr>
        <w:widowControl w:val="0"/>
        <w:jc w:val="left"/>
      </w:pPr>
    </w:p>
    <w:p w:rsidR="006755F2" w:rsidRDefault="006755F2" w:rsidP="006755F2">
      <w:pPr>
        <w:widowControl w:val="0"/>
        <w:jc w:val="left"/>
      </w:pPr>
    </w:p>
    <w:p w:rsidR="006755F2" w:rsidRDefault="006755F2" w:rsidP="006755F2">
      <w:pPr>
        <w:widowControl w:val="0"/>
        <w:tabs>
          <w:tab w:val="center" w:pos="590"/>
          <w:tab w:val="center" w:pos="1440"/>
          <w:tab w:val="left" w:pos="1872"/>
          <w:tab w:val="left" w:pos="9187"/>
        </w:tabs>
        <w:jc w:val="left"/>
      </w:pPr>
      <w:r w:rsidRPr="006755F2">
        <w:rPr>
          <w:b/>
        </w:rPr>
        <w:t>HISTORY OF LEGISLATIVE ACTIONS</w:t>
      </w:r>
    </w:p>
    <w:p w:rsidR="006755F2" w:rsidRDefault="006755F2" w:rsidP="006755F2">
      <w:pPr>
        <w:widowControl w:val="0"/>
        <w:tabs>
          <w:tab w:val="center" w:pos="590"/>
          <w:tab w:val="center" w:pos="1440"/>
          <w:tab w:val="left" w:pos="1872"/>
          <w:tab w:val="left" w:pos="9187"/>
        </w:tabs>
        <w:jc w:val="left"/>
      </w:pPr>
    </w:p>
    <w:p w:rsidR="006755F2" w:rsidRPr="006755F2" w:rsidRDefault="006755F2" w:rsidP="006755F2">
      <w:pPr>
        <w:widowControl w:val="0"/>
        <w:tabs>
          <w:tab w:val="center" w:pos="590"/>
          <w:tab w:val="center" w:pos="1440"/>
          <w:tab w:val="left" w:pos="1872"/>
          <w:tab w:val="left" w:pos="9187"/>
        </w:tabs>
        <w:jc w:val="left"/>
      </w:pPr>
      <w:r w:rsidRPr="006755F2">
        <w:rPr>
          <w:u w:val="single"/>
        </w:rPr>
        <w:tab/>
        <w:t>Date</w:t>
      </w:r>
      <w:r w:rsidRPr="006755F2">
        <w:rPr>
          <w:u w:val="single"/>
        </w:rPr>
        <w:tab/>
        <w:t>Body</w:t>
      </w:r>
      <w:r w:rsidRPr="006755F2">
        <w:rPr>
          <w:u w:val="single"/>
        </w:rPr>
        <w:tab/>
        <w:t>Action Description with journal page number</w:t>
      </w:r>
      <w:r w:rsidRPr="006755F2">
        <w:rPr>
          <w:u w:val="single"/>
        </w:rPr>
        <w:tab/>
      </w:r>
    </w:p>
    <w:p w:rsidR="004B3000" w:rsidRDefault="004B3000" w:rsidP="004B3000">
      <w:pPr>
        <w:widowControl w:val="0"/>
        <w:tabs>
          <w:tab w:val="right" w:pos="1008"/>
          <w:tab w:val="left" w:pos="1152"/>
          <w:tab w:val="left" w:pos="1872"/>
          <w:tab w:val="left" w:pos="9187"/>
        </w:tabs>
        <w:ind w:left="2088" w:hanging="2088"/>
      </w:pPr>
      <w:r>
        <w:tab/>
        <w:t>1/22/2019</w:t>
      </w:r>
      <w:r>
        <w:tab/>
        <w:t>House</w:t>
      </w:r>
      <w:r>
        <w:tab/>
      </w:r>
      <w:r w:rsidRPr="009977AA">
        <w:t>Introduced and read first time (</w:t>
      </w:r>
      <w:hyperlink r:id="rId7" w:history="1">
        <w:r w:rsidRPr="009977AA">
          <w:rPr>
            <w:rStyle w:val="Hyperlink"/>
          </w:rPr>
          <w:t>House Journal</w:t>
        </w:r>
        <w:r w:rsidRPr="009977AA">
          <w:rPr>
            <w:rStyle w:val="Hyperlink"/>
          </w:rPr>
          <w:noBreakHyphen/>
          <w:t>page 32</w:t>
        </w:r>
      </w:hyperlink>
      <w:r w:rsidRPr="009977AA">
        <w:t>)</w:t>
      </w:r>
    </w:p>
    <w:p w:rsidR="004B3000" w:rsidRDefault="004B3000" w:rsidP="004B3000">
      <w:pPr>
        <w:widowControl w:val="0"/>
        <w:tabs>
          <w:tab w:val="right" w:pos="1008"/>
          <w:tab w:val="left" w:pos="1152"/>
          <w:tab w:val="left" w:pos="1872"/>
          <w:tab w:val="left" w:pos="9187"/>
        </w:tabs>
        <w:ind w:left="2088" w:hanging="2088"/>
      </w:pPr>
      <w:r>
        <w:tab/>
        <w:t>1/22/2019</w:t>
      </w:r>
      <w:r>
        <w:tab/>
        <w:t>House</w:t>
      </w:r>
      <w:r>
        <w:tab/>
      </w:r>
      <w:r w:rsidRPr="009977AA">
        <w:t>Ref</w:t>
      </w:r>
      <w:r>
        <w:t xml:space="preserve">erred to Committee on </w:t>
      </w:r>
      <w:r w:rsidRPr="009977AA">
        <w:rPr>
          <w:b/>
        </w:rPr>
        <w:t>Judiciary</w:t>
      </w:r>
      <w:r>
        <w:t xml:space="preserve"> </w:t>
      </w:r>
      <w:r w:rsidRPr="009977AA">
        <w:t>(</w:t>
      </w:r>
      <w:hyperlink r:id="rId8" w:history="1">
        <w:r w:rsidRPr="009977AA">
          <w:rPr>
            <w:rStyle w:val="Hyperlink"/>
          </w:rPr>
          <w:t>House Journal</w:t>
        </w:r>
        <w:r w:rsidRPr="009977AA">
          <w:rPr>
            <w:rStyle w:val="Hyperlink"/>
          </w:rPr>
          <w:noBreakHyphen/>
          <w:t>page 32</w:t>
        </w:r>
      </w:hyperlink>
      <w:r w:rsidRPr="009977AA">
        <w:t>)</w:t>
      </w:r>
    </w:p>
    <w:p w:rsidR="004B3000" w:rsidRDefault="004B3000" w:rsidP="004B3000">
      <w:pPr>
        <w:widowControl w:val="0"/>
        <w:tabs>
          <w:tab w:val="right" w:pos="1008"/>
          <w:tab w:val="left" w:pos="1152"/>
          <w:tab w:val="left" w:pos="1872"/>
          <w:tab w:val="left" w:pos="9187"/>
        </w:tabs>
        <w:ind w:left="2088" w:hanging="2088"/>
      </w:pPr>
    </w:p>
    <w:p w:rsidR="006755F2" w:rsidRDefault="006755F2" w:rsidP="006755F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755F2">
          <w:rPr>
            <w:rStyle w:val="Hyperlink"/>
          </w:rPr>
          <w:t>legislative information</w:t>
        </w:r>
      </w:hyperlink>
      <w:r>
        <w:t xml:space="preserve"> at the website</w:t>
      </w:r>
    </w:p>
    <w:p w:rsidR="006755F2" w:rsidRDefault="006755F2" w:rsidP="006755F2">
      <w:pPr>
        <w:widowControl w:val="0"/>
        <w:tabs>
          <w:tab w:val="right" w:pos="1008"/>
          <w:tab w:val="left" w:pos="1152"/>
          <w:tab w:val="left" w:pos="1872"/>
          <w:tab w:val="left" w:pos="9187"/>
        </w:tabs>
        <w:ind w:left="2088" w:hanging="2088"/>
        <w:jc w:val="left"/>
      </w:pPr>
    </w:p>
    <w:p w:rsidR="006755F2" w:rsidRPr="006755F2" w:rsidRDefault="006755F2" w:rsidP="006755F2">
      <w:pPr>
        <w:widowControl w:val="0"/>
        <w:tabs>
          <w:tab w:val="right" w:pos="1008"/>
          <w:tab w:val="left" w:pos="1152"/>
          <w:tab w:val="left" w:pos="1872"/>
          <w:tab w:val="left" w:pos="9187"/>
        </w:tabs>
        <w:ind w:left="2088" w:hanging="2088"/>
        <w:jc w:val="left"/>
      </w:pPr>
    </w:p>
    <w:p w:rsidR="006755F2" w:rsidRDefault="006755F2" w:rsidP="006755F2">
      <w:pPr>
        <w:widowControl w:val="0"/>
        <w:jc w:val="left"/>
      </w:pPr>
      <w:r w:rsidRPr="006755F2">
        <w:rPr>
          <w:b/>
        </w:rPr>
        <w:t>VERSIONS OF THIS BILL</w:t>
      </w:r>
    </w:p>
    <w:p w:rsidR="006755F2" w:rsidRDefault="006755F2" w:rsidP="006755F2">
      <w:pPr>
        <w:widowControl w:val="0"/>
        <w:jc w:val="left"/>
      </w:pPr>
    </w:p>
    <w:p w:rsidR="006755F2" w:rsidRDefault="00503AEF" w:rsidP="006755F2">
      <w:pPr>
        <w:widowControl w:val="0"/>
        <w:jc w:val="left"/>
      </w:pPr>
      <w:hyperlink r:id="rId10" w:history="1">
        <w:r w:rsidR="006755F2">
          <w:rPr>
            <w:rStyle w:val="Hyperlink"/>
          </w:rPr>
          <w:t>1/22/2019</w:t>
        </w:r>
      </w:hyperlink>
    </w:p>
    <w:p w:rsidR="006755F2" w:rsidRDefault="006755F2" w:rsidP="006755F2"/>
    <w:p w:rsidR="006755F2" w:rsidRDefault="006755F2" w:rsidP="006755F2">
      <w:pPr>
        <w:sectPr w:rsidR="006755F2" w:rsidSect="006755F2">
          <w:pgSz w:w="12240" w:h="15840" w:code="1"/>
          <w:pgMar w:top="1080" w:right="1440" w:bottom="1080" w:left="1440" w:header="720" w:footer="720" w:gutter="0"/>
          <w:cols w:space="720"/>
          <w:noEndnote/>
          <w:docGrid w:linePitch="360"/>
        </w:sectPr>
      </w:pPr>
    </w:p>
    <w:p w:rsidR="00446FFD" w:rsidRDefault="00446FFD" w:rsidP="00A82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E23" w:rsidRDefault="00A82E23" w:rsidP="00A82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E23" w:rsidRDefault="00A82E23" w:rsidP="00A82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E23" w:rsidRDefault="00A82E23" w:rsidP="00A82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E23" w:rsidRDefault="00A82E23" w:rsidP="00A82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E23" w:rsidRDefault="00A82E23" w:rsidP="00A82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E23" w:rsidRDefault="00A82E23" w:rsidP="00A82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6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42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E2D" w:rsidRPr="00CC1873" w:rsidRDefault="000C5E2D" w:rsidP="000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C1873">
        <w:rPr>
          <w:color w:val="000000" w:themeColor="text1"/>
          <w:u w:color="000000" w:themeColor="text1"/>
        </w:rPr>
        <w:t>TO AMEND SECTION 16</w:t>
      </w:r>
      <w:r w:rsidRPr="00CC1873">
        <w:rPr>
          <w:color w:val="000000" w:themeColor="text1"/>
          <w:u w:color="000000" w:themeColor="text1"/>
        </w:rPr>
        <w:noBreakHyphen/>
        <w:t>3</w:t>
      </w:r>
      <w:r w:rsidRPr="00CC1873">
        <w:rPr>
          <w:color w:val="000000" w:themeColor="text1"/>
          <w:u w:color="000000" w:themeColor="text1"/>
        </w:rPr>
        <w:noBreakHyphen/>
        <w:t>615, CODE OF LAWS OF SOUTH CAROLINA, 1976, RELATING TO SPOUSAL SEXUAL BATTERY, SO AS TO DELETE PROVISIONS REQUIRING REPORTING TO LAW ENFORCEMENT WITHIN THIRTY DAYS AND PROVIDING THAT THE SECTION IS NOT APPLICABLE TO PERSONS UNDER A CERTAIN AGE.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4238" w:rsidRDefault="000E42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4238" w:rsidRDefault="000E42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E2D" w:rsidRDefault="000C5E2D" w:rsidP="000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1873">
        <w:rPr>
          <w:color w:val="000000" w:themeColor="text1"/>
          <w:u w:color="000000" w:themeColor="text1"/>
        </w:rPr>
        <w:t>SECTION</w:t>
      </w:r>
      <w:r w:rsidRPr="00CC1873">
        <w:rPr>
          <w:color w:val="000000" w:themeColor="text1"/>
          <w:u w:color="000000" w:themeColor="text1"/>
        </w:rPr>
        <w:tab/>
        <w:t>1.</w:t>
      </w:r>
      <w:r w:rsidRPr="00CC1873">
        <w:rPr>
          <w:color w:val="000000" w:themeColor="text1"/>
          <w:u w:color="000000" w:themeColor="text1"/>
        </w:rPr>
        <w:tab/>
        <w:t>Section 16</w:t>
      </w:r>
      <w:r w:rsidRPr="00CC1873">
        <w:rPr>
          <w:color w:val="000000" w:themeColor="text1"/>
          <w:u w:color="000000" w:themeColor="text1"/>
        </w:rPr>
        <w:noBreakHyphen/>
        <w:t>3</w:t>
      </w:r>
      <w:r w:rsidRPr="00CC1873">
        <w:rPr>
          <w:color w:val="000000" w:themeColor="text1"/>
          <w:u w:color="000000" w:themeColor="text1"/>
        </w:rPr>
        <w:noBreakHyphen/>
        <w:t>615 of the 1976 Code is amended to read:</w:t>
      </w:r>
    </w:p>
    <w:p w:rsidR="000C5E2D" w:rsidRDefault="000C5E2D" w:rsidP="000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E2D" w:rsidRDefault="000C5E2D" w:rsidP="000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16-3-615.</w:t>
      </w:r>
      <w:r>
        <w:rPr>
          <w:color w:val="000000" w:themeColor="text1"/>
          <w:u w:color="000000" w:themeColor="text1"/>
        </w:rPr>
        <w:tab/>
      </w:r>
      <w:r w:rsidR="002023AC">
        <w:t>(A)</w:t>
      </w:r>
      <w:r w:rsidR="002023AC">
        <w:tab/>
      </w:r>
      <w:r w:rsidRPr="00E55BF9">
        <w:t>Sexual battery, as defined in Section 16</w:t>
      </w:r>
      <w:r w:rsidRPr="00E55BF9">
        <w:noBreakHyphen/>
        <w:t>3</w:t>
      </w:r>
      <w:r w:rsidRPr="00E55BF9">
        <w:noBreakHyphen/>
        <w:t>651(h), when accomplished through use of aggravated force, defined as the use or the threat of use of a weapon or the use or threat of use of physical force or physical violence of a high and aggravated nature, by one spouse against the other spouse if they are living together, constitutes the felony of spousal sexual battery and, upon conviction, a person must be imprisoned not more than ten years.</w:t>
      </w:r>
    </w:p>
    <w:p w:rsidR="000C5E2D" w:rsidRPr="000C5E2D" w:rsidRDefault="000C5E2D" w:rsidP="000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5BF9">
        <w:tab/>
      </w:r>
      <w:r w:rsidRPr="00163B7D">
        <w:t>(B)</w:t>
      </w:r>
      <w:r w:rsidR="002023AC" w:rsidRPr="002023AC">
        <w:tab/>
      </w:r>
      <w:r w:rsidRPr="000C5E2D">
        <w:rPr>
          <w:strike/>
        </w:rPr>
        <w:t>The offending spouse’s conduct must be reported to appropriate law enforcement authorities within thirty days in order for that spouse to be prosecuted for this offense.</w:t>
      </w:r>
    </w:p>
    <w:p w:rsidR="000C5E2D" w:rsidRDefault="000C5E2D" w:rsidP="000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0C5E2D">
        <w:rPr>
          <w:strike/>
        </w:rPr>
        <w:t>(C)</w:t>
      </w:r>
      <w:r>
        <w:tab/>
      </w:r>
      <w:r w:rsidRPr="00E55BF9">
        <w:t>The provisions of Section 16</w:t>
      </w:r>
      <w:r w:rsidRPr="00E55BF9">
        <w:noBreakHyphen/>
        <w:t>3</w:t>
      </w:r>
      <w:r w:rsidRPr="00E55BF9">
        <w:noBreakHyphen/>
        <w:t>659.1 apply to any trial brought under this section.</w:t>
      </w:r>
    </w:p>
    <w:p w:rsidR="000C5E2D" w:rsidRDefault="000C5E2D" w:rsidP="000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0C5E2D">
        <w:rPr>
          <w:strike/>
        </w:rPr>
        <w:t>(D)</w:t>
      </w:r>
      <w:r w:rsidR="002023AC" w:rsidRPr="002023AC">
        <w:tab/>
      </w:r>
      <w:r w:rsidRPr="000C5E2D">
        <w:rPr>
          <w:strike/>
        </w:rPr>
        <w:t>This section is not applicable to a purported marriage entered into by a male under the age of sixteen or a female under the age of fourteen.</w:t>
      </w:r>
      <w:r>
        <w:t>”</w:t>
      </w:r>
    </w:p>
    <w:p w:rsidR="000C5E2D" w:rsidRDefault="000C5E2D" w:rsidP="000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238" w:rsidRDefault="000E42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C5E2D">
        <w:t>2</w:t>
      </w:r>
      <w:r>
        <w:t>.</w:t>
      </w:r>
      <w:r>
        <w:tab/>
        <w:t>This act takes effect upon approval by the Governor.</w:t>
      </w:r>
    </w:p>
    <w:p w:rsidR="00136AA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55F2" w:rsidRDefault="006755F2" w:rsidP="006755F2">
      <w:pPr>
        <w:suppressAutoHyphens/>
      </w:pPr>
    </w:p>
    <w:sectPr w:rsidR="006755F2" w:rsidSect="006755F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238" w:rsidRDefault="000E4238" w:rsidP="009F0C77">
      <w:r>
        <w:separator/>
      </w:r>
    </w:p>
  </w:endnote>
  <w:endnote w:type="continuationSeparator" w:id="0">
    <w:p w:rsidR="000E4238" w:rsidRDefault="000E42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48565B-47B6-4663-B850-0F169590472A}"/>
    <w:embedBold r:id="rId2" w:fontKey="{A6377897-BA52-4832-B264-11EB32EEC25B}"/>
  </w:font>
  <w:font w:name="Calibri">
    <w:panose1 w:val="020F0502020204030204"/>
    <w:charset w:val="00"/>
    <w:family w:val="swiss"/>
    <w:pitch w:val="variable"/>
    <w:sig w:usb0="E00002FF" w:usb1="4000ACFF" w:usb2="00000001" w:usb3="00000000" w:csb0="0000019F" w:csb1="00000000"/>
    <w:embedRegular r:id="rId3" w:fontKey="{F45427B2-0A89-4209-BEB3-9C5CC5DE17F4}"/>
  </w:font>
  <w:font w:name="Segoe UI">
    <w:panose1 w:val="020B0502040204020203"/>
    <w:charset w:val="00"/>
    <w:family w:val="swiss"/>
    <w:pitch w:val="variable"/>
    <w:sig w:usb0="E10022FF" w:usb1="C000E47F" w:usb2="00000029" w:usb3="00000000" w:csb0="000001DF" w:csb1="00000000"/>
    <w:embedRegular r:id="rId4" w:fontKey="{C6D6978A-9421-4CDA-98B8-7074C8568CA3}"/>
  </w:font>
  <w:font w:name="Cambria">
    <w:panose1 w:val="02040503050406030204"/>
    <w:charset w:val="00"/>
    <w:family w:val="roman"/>
    <w:pitch w:val="variable"/>
    <w:sig w:usb0="E00002FF" w:usb1="400004FF" w:usb2="00000000" w:usb3="00000000" w:csb0="0000019F" w:csb1="00000000"/>
    <w:embedRegular r:id="rId5" w:fontKey="{59ABCA4E-C8D9-4A32-B08D-94E879FF8C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5F2" w:rsidRPr="00446FFD" w:rsidRDefault="006755F2" w:rsidP="00446FFD">
    <w:pPr>
      <w:pStyle w:val="Footer"/>
      <w:tabs>
        <w:tab w:val="clear" w:pos="4680"/>
        <w:tab w:val="clear" w:pos="9360"/>
        <w:tab w:val="center" w:pos="2995"/>
      </w:tabs>
      <w:spacing w:before="120"/>
    </w:pPr>
    <w:r>
      <w:t>[3715]</w:t>
    </w:r>
    <w:r>
      <w:tab/>
    </w:r>
    <w:r>
      <w:fldChar w:fldCharType="begin"/>
    </w:r>
    <w:r>
      <w:instrText xml:space="preserve"> PAGE  \* MERGEFORMAT </w:instrText>
    </w:r>
    <w:r>
      <w:fldChar w:fldCharType="separate"/>
    </w:r>
    <w:r w:rsidR="00440E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238" w:rsidRDefault="000E4238" w:rsidP="009F0C77">
      <w:r>
        <w:separator/>
      </w:r>
    </w:p>
  </w:footnote>
  <w:footnote w:type="continuationSeparator" w:id="0">
    <w:p w:rsidR="000E4238" w:rsidRDefault="000E42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2AHB19"/>
    <w:docVar w:name="CoverBillType" w:val="b"/>
    <w:docVar w:name="DocPath" w:val="L:\Council\bills\BH\7122AHB19.DOCX"/>
    <w:docVar w:name="dvBillNumber" w:val="3715"/>
    <w:docVar w:name="dvBillNumberPrefix" w:val="H. "/>
    <w:docVar w:name="dvOriginalBody" w:val="House"/>
    <w:docVar w:name="dvSteno" w:val="BH"/>
    <w:docVar w:name="NameofBody" w:val="h"/>
    <w:docVar w:name="vGroup2" w:val="Council"/>
  </w:docVars>
  <w:rsids>
    <w:rsidRoot w:val="000E4238"/>
    <w:rsid w:val="00011869"/>
    <w:rsid w:val="00015CD6"/>
    <w:rsid w:val="000C5E2D"/>
    <w:rsid w:val="000E0100"/>
    <w:rsid w:val="000E1785"/>
    <w:rsid w:val="000E4238"/>
    <w:rsid w:val="000F40FA"/>
    <w:rsid w:val="001035F1"/>
    <w:rsid w:val="0010776B"/>
    <w:rsid w:val="00133E66"/>
    <w:rsid w:val="00136AAD"/>
    <w:rsid w:val="001435A3"/>
    <w:rsid w:val="00146ED3"/>
    <w:rsid w:val="00147A62"/>
    <w:rsid w:val="00151044"/>
    <w:rsid w:val="00163B7D"/>
    <w:rsid w:val="001D08F2"/>
    <w:rsid w:val="001D3A58"/>
    <w:rsid w:val="001D525B"/>
    <w:rsid w:val="001D7F4F"/>
    <w:rsid w:val="002023AC"/>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0E9F"/>
    <w:rsid w:val="00446FFD"/>
    <w:rsid w:val="00461441"/>
    <w:rsid w:val="004809EE"/>
    <w:rsid w:val="004B3000"/>
    <w:rsid w:val="004E7D54"/>
    <w:rsid w:val="005273C6"/>
    <w:rsid w:val="00530A69"/>
    <w:rsid w:val="00545593"/>
    <w:rsid w:val="00556EBF"/>
    <w:rsid w:val="00577C6C"/>
    <w:rsid w:val="005A62FE"/>
    <w:rsid w:val="005C2FE2"/>
    <w:rsid w:val="005E0BCC"/>
    <w:rsid w:val="005E2BC9"/>
    <w:rsid w:val="00605102"/>
    <w:rsid w:val="006215AA"/>
    <w:rsid w:val="006755F2"/>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2E23"/>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1F7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87E303-8E62-45C7-915D-0DF9A1D6C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23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3AC"/>
    <w:rPr>
      <w:rFonts w:ascii="Segoe UI" w:eastAsia="Times New Roman" w:hAnsi="Segoe UI" w:cs="Segoe UI"/>
      <w:sz w:val="18"/>
      <w:szCs w:val="18"/>
    </w:rPr>
  </w:style>
  <w:style w:type="character" w:styleId="Hyperlink">
    <w:name w:val="Hyperlink"/>
    <w:basedOn w:val="DefaultParagraphFont"/>
    <w:uiPriority w:val="99"/>
    <w:unhideWhenUsed/>
    <w:rsid w:val="006755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15_2019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1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9C504-362E-43F2-B59C-83B758355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316</Words>
  <Characters>1667</Characters>
  <Application>Microsoft Office Word</Application>
  <DocSecurity>0</DocSecurity>
  <Lines>73</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3715: Sexual battery, spousal - South Carolina Legislature Online</dc:title>
  <dc:creator>Bonnie Huth</dc:creator>
  <cp:lastModifiedBy>S Volk</cp:lastModifiedBy>
  <cp:revision>2</cp:revision>
  <cp:lastPrinted>2019-01-17T20:32:00Z</cp:lastPrinted>
  <dcterms:created xsi:type="dcterms:W3CDTF">2019-09-11T14:36:00Z</dcterms:created>
  <dcterms:modified xsi:type="dcterms:W3CDTF">2019-09-11T14:36:00Z</dcterms:modified>
</cp:coreProperties>
</file>