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270" w:rsidRDefault="00552270" w:rsidP="00552270">
      <w:pPr>
        <w:widowControl w:val="0"/>
        <w:jc w:val="center"/>
      </w:pPr>
      <w:r w:rsidRPr="00552270">
        <w:rPr>
          <w:b/>
        </w:rPr>
        <w:t>South Carolina General Assembly</w:t>
      </w:r>
    </w:p>
    <w:p w:rsidR="00552270" w:rsidRDefault="00552270" w:rsidP="00552270">
      <w:pPr>
        <w:widowControl w:val="0"/>
        <w:jc w:val="center"/>
      </w:pPr>
      <w:r>
        <w:t>123rd Session, 2019-2020</w:t>
      </w:r>
    </w:p>
    <w:p w:rsidR="00552270" w:rsidRDefault="00552270" w:rsidP="00552270">
      <w:pPr>
        <w:widowControl w:val="0"/>
        <w:jc w:val="left"/>
      </w:pPr>
    </w:p>
    <w:p w:rsidR="00552270" w:rsidRDefault="00552270" w:rsidP="00552270">
      <w:pPr>
        <w:widowControl w:val="0"/>
        <w:jc w:val="left"/>
        <w:rPr>
          <w:b/>
        </w:rPr>
      </w:pPr>
      <w:r w:rsidRPr="00552270">
        <w:rPr>
          <w:b/>
        </w:rPr>
        <w:t>H. 4257</w:t>
      </w:r>
    </w:p>
    <w:p w:rsidR="00552270" w:rsidRDefault="00552270" w:rsidP="00552270">
      <w:pPr>
        <w:widowControl w:val="0"/>
        <w:jc w:val="left"/>
        <w:rPr>
          <w:b/>
        </w:rPr>
      </w:pPr>
    </w:p>
    <w:p w:rsidR="00552270" w:rsidRDefault="00552270" w:rsidP="00552270">
      <w:pPr>
        <w:widowControl w:val="0"/>
        <w:jc w:val="left"/>
      </w:pPr>
      <w:r w:rsidRPr="00552270">
        <w:rPr>
          <w:b/>
        </w:rPr>
        <w:t>STATUS INFORMATION</w:t>
      </w:r>
    </w:p>
    <w:p w:rsidR="00552270" w:rsidRDefault="00552270" w:rsidP="00552270">
      <w:pPr>
        <w:widowControl w:val="0"/>
        <w:jc w:val="left"/>
      </w:pPr>
    </w:p>
    <w:p w:rsidR="00552270" w:rsidRDefault="00552270" w:rsidP="00552270">
      <w:pPr>
        <w:widowControl w:val="0"/>
        <w:jc w:val="left"/>
      </w:pPr>
      <w:r>
        <w:t>General Bill</w:t>
      </w:r>
    </w:p>
    <w:p w:rsidR="00552270" w:rsidRDefault="00552270" w:rsidP="00552270">
      <w:pPr>
        <w:widowControl w:val="0"/>
        <w:jc w:val="left"/>
      </w:pPr>
      <w:r>
        <w:t>Sponsors: Rep. Finlay</w:t>
      </w:r>
    </w:p>
    <w:p w:rsidR="00552270" w:rsidRDefault="00552270" w:rsidP="00552270">
      <w:pPr>
        <w:widowControl w:val="0"/>
        <w:jc w:val="left"/>
      </w:pPr>
      <w:r>
        <w:t>Document Path: l:\council\bills\jn\3054cz19.docx</w:t>
      </w:r>
    </w:p>
    <w:p w:rsidR="00552270" w:rsidRDefault="00552270" w:rsidP="00552270">
      <w:pPr>
        <w:widowControl w:val="0"/>
        <w:jc w:val="left"/>
      </w:pPr>
    </w:p>
    <w:p w:rsidR="00830CBC" w:rsidRDefault="00830CBC" w:rsidP="00552270">
      <w:pPr>
        <w:widowControl w:val="0"/>
        <w:jc w:val="left"/>
      </w:pPr>
      <w:r>
        <w:t>Introduced in the House on March 19, 2019</w:t>
      </w:r>
    </w:p>
    <w:p w:rsidR="00830CBC" w:rsidRPr="00830CBC" w:rsidRDefault="00830CBC" w:rsidP="00552270">
      <w:pPr>
        <w:widowControl w:val="0"/>
        <w:jc w:val="left"/>
      </w:pPr>
      <w:r>
        <w:t xml:space="preserve">Currently residing in the House Committee on </w:t>
      </w:r>
      <w:r w:rsidRPr="00830CBC">
        <w:rPr>
          <w:b/>
        </w:rPr>
        <w:t>Labor, Commerce and Industry</w:t>
      </w:r>
    </w:p>
    <w:p w:rsidR="00830CBC" w:rsidRDefault="00830CBC" w:rsidP="00552270">
      <w:pPr>
        <w:widowControl w:val="0"/>
        <w:jc w:val="left"/>
      </w:pPr>
    </w:p>
    <w:p w:rsidR="00552270" w:rsidRDefault="00552270" w:rsidP="00552270">
      <w:pPr>
        <w:widowControl w:val="0"/>
        <w:jc w:val="left"/>
      </w:pPr>
      <w:r>
        <w:t xml:space="preserve">Summary: </w:t>
      </w:r>
      <w:r w:rsidR="007912B0">
        <w:t>Insurance premium tax or broker's premium tax</w:t>
      </w:r>
    </w:p>
    <w:p w:rsidR="00552270" w:rsidRDefault="00552270" w:rsidP="00552270">
      <w:pPr>
        <w:widowControl w:val="0"/>
        <w:jc w:val="left"/>
      </w:pPr>
    </w:p>
    <w:p w:rsidR="00552270" w:rsidRDefault="00552270" w:rsidP="00552270">
      <w:pPr>
        <w:widowControl w:val="0"/>
        <w:jc w:val="left"/>
      </w:pPr>
    </w:p>
    <w:p w:rsidR="00552270" w:rsidRDefault="00552270" w:rsidP="00552270">
      <w:pPr>
        <w:widowControl w:val="0"/>
        <w:tabs>
          <w:tab w:val="center" w:pos="590"/>
          <w:tab w:val="center" w:pos="1440"/>
          <w:tab w:val="left" w:pos="1872"/>
          <w:tab w:val="left" w:pos="9187"/>
        </w:tabs>
        <w:jc w:val="left"/>
      </w:pPr>
      <w:r w:rsidRPr="00552270">
        <w:rPr>
          <w:b/>
        </w:rPr>
        <w:t>HISTORY OF LEGISLATIVE ACTIONS</w:t>
      </w:r>
    </w:p>
    <w:p w:rsidR="00552270" w:rsidRDefault="00552270" w:rsidP="00552270">
      <w:pPr>
        <w:widowControl w:val="0"/>
        <w:tabs>
          <w:tab w:val="center" w:pos="590"/>
          <w:tab w:val="center" w:pos="1440"/>
          <w:tab w:val="left" w:pos="1872"/>
          <w:tab w:val="left" w:pos="9187"/>
        </w:tabs>
        <w:jc w:val="left"/>
      </w:pPr>
    </w:p>
    <w:p w:rsidR="00552270" w:rsidRPr="00552270" w:rsidRDefault="00552270" w:rsidP="00552270">
      <w:pPr>
        <w:widowControl w:val="0"/>
        <w:tabs>
          <w:tab w:val="center" w:pos="590"/>
          <w:tab w:val="center" w:pos="1440"/>
          <w:tab w:val="left" w:pos="1872"/>
          <w:tab w:val="left" w:pos="9187"/>
        </w:tabs>
        <w:jc w:val="left"/>
      </w:pPr>
      <w:r w:rsidRPr="00552270">
        <w:rPr>
          <w:u w:val="single"/>
        </w:rPr>
        <w:tab/>
        <w:t>Date</w:t>
      </w:r>
      <w:r w:rsidRPr="00552270">
        <w:rPr>
          <w:u w:val="single"/>
        </w:rPr>
        <w:tab/>
        <w:t>Body</w:t>
      </w:r>
      <w:r w:rsidRPr="00552270">
        <w:rPr>
          <w:u w:val="single"/>
        </w:rPr>
        <w:tab/>
        <w:t>Action Description with journal page number</w:t>
      </w:r>
      <w:r w:rsidRPr="00552270">
        <w:rPr>
          <w:u w:val="single"/>
        </w:rPr>
        <w:tab/>
      </w:r>
    </w:p>
    <w:p w:rsidR="008E03D2" w:rsidRDefault="008E03D2" w:rsidP="008E03D2">
      <w:pPr>
        <w:widowControl w:val="0"/>
        <w:tabs>
          <w:tab w:val="right" w:pos="1008"/>
          <w:tab w:val="left" w:pos="1152"/>
          <w:tab w:val="left" w:pos="1872"/>
          <w:tab w:val="left" w:pos="9187"/>
        </w:tabs>
        <w:ind w:left="2088" w:hanging="2088"/>
      </w:pPr>
      <w:r>
        <w:tab/>
        <w:t>3/19/2019</w:t>
      </w:r>
      <w:r>
        <w:tab/>
        <w:t>House</w:t>
      </w:r>
      <w:r>
        <w:tab/>
      </w:r>
      <w:r w:rsidRPr="006A47C1">
        <w:t>Introduced and read first time (</w:t>
      </w:r>
      <w:hyperlink r:id="rId7" w:history="1">
        <w:r w:rsidRPr="006A47C1">
          <w:rPr>
            <w:rStyle w:val="Hyperlink"/>
          </w:rPr>
          <w:t>House Journal</w:t>
        </w:r>
        <w:r w:rsidRPr="006A47C1">
          <w:rPr>
            <w:rStyle w:val="Hyperlink"/>
          </w:rPr>
          <w:noBreakHyphen/>
          <w:t>page 34</w:t>
        </w:r>
      </w:hyperlink>
      <w:r w:rsidRPr="006A47C1">
        <w:t>)</w:t>
      </w:r>
    </w:p>
    <w:p w:rsidR="008E03D2" w:rsidRDefault="008E03D2" w:rsidP="008E03D2">
      <w:pPr>
        <w:widowControl w:val="0"/>
        <w:tabs>
          <w:tab w:val="right" w:pos="1008"/>
          <w:tab w:val="left" w:pos="1152"/>
          <w:tab w:val="left" w:pos="1872"/>
          <w:tab w:val="left" w:pos="9187"/>
        </w:tabs>
        <w:ind w:left="2088" w:hanging="2088"/>
      </w:pPr>
      <w:r>
        <w:tab/>
        <w:t>3/19/2019</w:t>
      </w:r>
      <w:r>
        <w:tab/>
        <w:t>House</w:t>
      </w:r>
      <w:r>
        <w:tab/>
      </w:r>
      <w:r w:rsidRPr="006A47C1">
        <w:t>Referred to C</w:t>
      </w:r>
      <w:r>
        <w:t xml:space="preserve">ommittee on </w:t>
      </w:r>
      <w:r w:rsidRPr="006A47C1">
        <w:rPr>
          <w:b/>
        </w:rPr>
        <w:t>Labor, Commerce and Industry</w:t>
      </w:r>
      <w:r w:rsidRPr="006A47C1">
        <w:t xml:space="preserve"> (</w:t>
      </w:r>
      <w:hyperlink r:id="rId8" w:history="1">
        <w:r w:rsidRPr="006A47C1">
          <w:rPr>
            <w:rStyle w:val="Hyperlink"/>
          </w:rPr>
          <w:t>House Journal</w:t>
        </w:r>
        <w:r w:rsidRPr="006A47C1">
          <w:rPr>
            <w:rStyle w:val="Hyperlink"/>
          </w:rPr>
          <w:noBreakHyphen/>
          <w:t>page 34</w:t>
        </w:r>
      </w:hyperlink>
      <w:r w:rsidRPr="006A47C1">
        <w:t>)</w:t>
      </w:r>
    </w:p>
    <w:p w:rsidR="008E03D2" w:rsidRDefault="008E03D2" w:rsidP="008E03D2">
      <w:pPr>
        <w:widowControl w:val="0"/>
        <w:tabs>
          <w:tab w:val="right" w:pos="1008"/>
          <w:tab w:val="left" w:pos="1152"/>
          <w:tab w:val="left" w:pos="1872"/>
          <w:tab w:val="left" w:pos="9187"/>
        </w:tabs>
        <w:ind w:left="2088" w:hanging="2088"/>
      </w:pPr>
    </w:p>
    <w:p w:rsidR="00552270" w:rsidRDefault="00552270" w:rsidP="005522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52270">
          <w:rPr>
            <w:rStyle w:val="Hyperlink"/>
          </w:rPr>
          <w:t>legislative information</w:t>
        </w:r>
      </w:hyperlink>
      <w:r>
        <w:t xml:space="preserve"> at the website</w:t>
      </w:r>
    </w:p>
    <w:p w:rsidR="00552270" w:rsidRDefault="00552270" w:rsidP="00552270">
      <w:pPr>
        <w:widowControl w:val="0"/>
        <w:tabs>
          <w:tab w:val="right" w:pos="1008"/>
          <w:tab w:val="left" w:pos="1152"/>
          <w:tab w:val="left" w:pos="1872"/>
          <w:tab w:val="left" w:pos="9187"/>
        </w:tabs>
        <w:ind w:left="2088" w:hanging="2088"/>
        <w:jc w:val="left"/>
      </w:pPr>
    </w:p>
    <w:p w:rsidR="00552270" w:rsidRPr="00552270" w:rsidRDefault="00552270" w:rsidP="00552270">
      <w:pPr>
        <w:widowControl w:val="0"/>
        <w:tabs>
          <w:tab w:val="right" w:pos="1008"/>
          <w:tab w:val="left" w:pos="1152"/>
          <w:tab w:val="left" w:pos="1872"/>
          <w:tab w:val="left" w:pos="9187"/>
        </w:tabs>
        <w:ind w:left="2088" w:hanging="2088"/>
        <w:jc w:val="left"/>
      </w:pPr>
    </w:p>
    <w:p w:rsidR="00552270" w:rsidRDefault="00552270" w:rsidP="00552270">
      <w:r w:rsidRPr="00552270">
        <w:rPr>
          <w:b/>
        </w:rPr>
        <w:t>VERSIONS OF THIS BILL</w:t>
      </w:r>
    </w:p>
    <w:p w:rsidR="00552270" w:rsidRDefault="00552270" w:rsidP="00552270"/>
    <w:p w:rsidR="00552270" w:rsidRDefault="00823BD0" w:rsidP="00552270">
      <w:hyperlink r:id="rId10" w:history="1">
        <w:r w:rsidR="00552270">
          <w:rPr>
            <w:rStyle w:val="Hyperlink"/>
          </w:rPr>
          <w:t>3/19/2019</w:t>
        </w:r>
      </w:hyperlink>
    </w:p>
    <w:p w:rsidR="00552270" w:rsidRDefault="00552270" w:rsidP="00552270"/>
    <w:p w:rsidR="00552270" w:rsidRDefault="00552270" w:rsidP="00552270">
      <w:pPr>
        <w:sectPr w:rsidR="00552270" w:rsidSect="00552270">
          <w:pgSz w:w="12240" w:h="15840" w:code="1"/>
          <w:pgMar w:top="1080" w:right="1440" w:bottom="1080" w:left="1440" w:header="720" w:footer="720" w:gutter="0"/>
          <w:cols w:space="720"/>
          <w:noEndnote/>
          <w:docGrid w:linePitch="360"/>
        </w:sectPr>
      </w:pPr>
    </w:p>
    <w:p w:rsidR="00DE1797" w:rsidRDefault="00DE1797"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59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B3A31">
        <w:rPr>
          <w:color w:val="000000" w:themeColor="text1"/>
          <w:u w:color="000000" w:themeColor="text1"/>
        </w:rPr>
        <w:t>TO AMEND THE CODE OF LAWS OF SOUTH CAROLINA, 1976, BY ADDING</w:t>
      </w:r>
      <w:r w:rsidR="005164DC">
        <w:rPr>
          <w:color w:val="000000" w:themeColor="text1"/>
          <w:u w:color="000000" w:themeColor="text1"/>
        </w:rPr>
        <w:t xml:space="preserve"> SECTION</w:t>
      </w:r>
      <w:r w:rsidRPr="00EB3A31">
        <w:rPr>
          <w:color w:val="000000" w:themeColor="text1"/>
          <w:u w:color="000000" w:themeColor="text1"/>
        </w:rPr>
        <w:t xml:space="preserve"> 6</w:t>
      </w:r>
      <w:r w:rsidR="00735203">
        <w:rPr>
          <w:color w:val="000000" w:themeColor="text1"/>
          <w:u w:color="000000" w:themeColor="text1"/>
        </w:rPr>
        <w:noBreakHyphen/>
      </w:r>
      <w:r w:rsidRPr="00EB3A31">
        <w:rPr>
          <w:color w:val="000000" w:themeColor="text1"/>
          <w:u w:color="000000" w:themeColor="text1"/>
        </w:rPr>
        <w:t>1</w:t>
      </w:r>
      <w:r w:rsidR="00735203">
        <w:rPr>
          <w:color w:val="000000" w:themeColor="text1"/>
          <w:u w:color="000000" w:themeColor="text1"/>
        </w:rPr>
        <w:noBreakHyphen/>
      </w:r>
      <w:r w:rsidRPr="00EB3A31">
        <w:rPr>
          <w:color w:val="000000" w:themeColor="text1"/>
          <w:u w:color="000000" w:themeColor="text1"/>
        </w:rPr>
        <w:t xml:space="preserve">200 SO AS TO PROHIBIT THE MUNICIPAL ASSOCIATION OF SOUTH CAROLINA OR OTHER NONGOVERNMENTAL ENTITY </w:t>
      </w:r>
      <w:r w:rsidR="004039A8">
        <w:rPr>
          <w:color w:val="000000" w:themeColor="text1"/>
          <w:u w:color="000000" w:themeColor="text1"/>
        </w:rPr>
        <w:t xml:space="preserve">FROM </w:t>
      </w:r>
      <w:r w:rsidRPr="00EB3A31">
        <w:rPr>
          <w:color w:val="000000" w:themeColor="text1"/>
          <w:u w:color="000000" w:themeColor="text1"/>
        </w:rPr>
        <w:t>COLLECT</w:t>
      </w:r>
      <w:r w:rsidR="004039A8">
        <w:rPr>
          <w:color w:val="000000" w:themeColor="text1"/>
          <w:u w:color="000000" w:themeColor="text1"/>
        </w:rPr>
        <w:t>ING</w:t>
      </w:r>
      <w:r w:rsidRPr="00EB3A31">
        <w:rPr>
          <w:color w:val="000000" w:themeColor="text1"/>
          <w:u w:color="000000" w:themeColor="text1"/>
        </w:rPr>
        <w:t xml:space="preserve"> AN INSURANCE PREMIUM TAX OR BROKER</w:t>
      </w:r>
      <w:r w:rsidR="00735203" w:rsidRPr="00735203">
        <w:rPr>
          <w:color w:val="000000" w:themeColor="text1"/>
          <w:u w:color="000000" w:themeColor="text1"/>
        </w:rPr>
        <w:t>’</w:t>
      </w:r>
      <w:r w:rsidRPr="00EB3A31">
        <w:rPr>
          <w:color w:val="000000" w:themeColor="text1"/>
          <w:u w:color="000000" w:themeColor="text1"/>
        </w:rPr>
        <w:t>S PREMIUM TAX; TO AMEND SECTION 38</w:t>
      </w:r>
      <w:r w:rsidR="00735203">
        <w:rPr>
          <w:color w:val="000000" w:themeColor="text1"/>
          <w:u w:color="000000" w:themeColor="text1"/>
        </w:rPr>
        <w:noBreakHyphen/>
      </w:r>
      <w:r w:rsidRPr="00EB3A31">
        <w:rPr>
          <w:color w:val="000000" w:themeColor="text1"/>
          <w:u w:color="000000" w:themeColor="text1"/>
        </w:rPr>
        <w:t>7</w:t>
      </w:r>
      <w:r w:rsidR="00735203">
        <w:rPr>
          <w:color w:val="000000" w:themeColor="text1"/>
          <w:u w:color="000000" w:themeColor="text1"/>
        </w:rPr>
        <w:noBreakHyphen/>
      </w:r>
      <w:r w:rsidRPr="00EB3A31">
        <w:rPr>
          <w:color w:val="000000" w:themeColor="text1"/>
          <w:u w:color="000000" w:themeColor="text1"/>
        </w:rPr>
        <w:t xml:space="preserve">160, RELATING TO MUNICIPAL LICENSE FEES AND INSURANCE TAXES, SO AS TO AUTHORIZE THE DEPARTMENT OF INSURANCE TO COLLECT INSURANCE PREMIUM TAXES AND REMIT </w:t>
      </w:r>
      <w:r w:rsidR="004039A8">
        <w:rPr>
          <w:color w:val="000000" w:themeColor="text1"/>
          <w:u w:color="000000" w:themeColor="text1"/>
        </w:rPr>
        <w:t>THEM</w:t>
      </w:r>
      <w:r w:rsidRPr="00EB3A31">
        <w:rPr>
          <w:color w:val="000000" w:themeColor="text1"/>
          <w:u w:color="000000" w:themeColor="text1"/>
        </w:rPr>
        <w:t xml:space="preserve"> TO THE APPROPRIATE MUNICIPALITIES; TO AMEND SECTION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10, RELATING TO NECESSARY DEFINITIONS, SO AS TO REMOVE THE TERM “MUNICIPAL AGENT”; AND TO AMEND SECTION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60, RELATING TO THE ACCOUNTING OF THE STATE</w:t>
      </w:r>
      <w:r w:rsidR="00735203" w:rsidRPr="00735203">
        <w:rPr>
          <w:color w:val="000000" w:themeColor="text1"/>
          <w:u w:color="000000" w:themeColor="text1"/>
        </w:rPr>
        <w:t>’</w:t>
      </w:r>
      <w:r w:rsidR="005164DC">
        <w:rPr>
          <w:color w:val="000000" w:themeColor="text1"/>
          <w:u w:color="000000" w:themeColor="text1"/>
        </w:rPr>
        <w:t>S PORTION</w:t>
      </w:r>
      <w:r w:rsidRPr="00EB3A31">
        <w:rPr>
          <w:color w:val="000000" w:themeColor="text1"/>
          <w:u w:color="000000" w:themeColor="text1"/>
        </w:rPr>
        <w:t xml:space="preserve"> OF BROKER</w:t>
      </w:r>
      <w:r w:rsidR="00735203" w:rsidRPr="00735203">
        <w:rPr>
          <w:color w:val="000000" w:themeColor="text1"/>
          <w:u w:color="000000" w:themeColor="text1"/>
        </w:rPr>
        <w:t>’</w:t>
      </w:r>
      <w:r w:rsidRPr="00EB3A31">
        <w:rPr>
          <w:color w:val="000000" w:themeColor="text1"/>
          <w:u w:color="000000" w:themeColor="text1"/>
        </w:rPr>
        <w:t xml:space="preserve">S PREMIUM TAXES COLLECTED, SO AS TO REMOVE REFERENCES TO MUNICIPAL AGENTS AND MAKE CONFORMING CHANGES.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940" w:rsidRDefault="00B359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5940" w:rsidRDefault="00B359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B3A3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EB3A31">
        <w:rPr>
          <w:color w:val="000000" w:themeColor="text1"/>
          <w:u w:color="000000" w:themeColor="text1"/>
        </w:rPr>
        <w:t xml:space="preserve">Article 1, Chapter 1, Title 6 of the 1976 Code is amended by adding: </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ab/>
        <w:t>“Section 6</w:t>
      </w:r>
      <w:r w:rsidR="00735203">
        <w:rPr>
          <w:color w:val="000000" w:themeColor="text1"/>
          <w:u w:color="000000" w:themeColor="text1"/>
        </w:rPr>
        <w:noBreakHyphen/>
      </w:r>
      <w:r w:rsidRPr="00EB3A31">
        <w:rPr>
          <w:color w:val="000000" w:themeColor="text1"/>
          <w:u w:color="000000" w:themeColor="text1"/>
        </w:rPr>
        <w:t>1</w:t>
      </w:r>
      <w:r w:rsidR="00735203">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EB3A31">
        <w:rPr>
          <w:color w:val="000000" w:themeColor="text1"/>
          <w:u w:color="000000" w:themeColor="text1"/>
        </w:rPr>
        <w:t>Notwithstanding any other provision of law, the Municipal Association of South Carolina or any other nongovernmental entity may not collect an insurance premium tax or a broker</w:t>
      </w:r>
      <w:r w:rsidR="00735203" w:rsidRPr="00735203">
        <w:rPr>
          <w:color w:val="000000" w:themeColor="text1"/>
          <w:u w:color="000000" w:themeColor="text1"/>
        </w:rPr>
        <w:t>’</w:t>
      </w:r>
      <w:r w:rsidRPr="00EB3A31">
        <w:rPr>
          <w:color w:val="000000" w:themeColor="text1"/>
          <w:u w:color="000000" w:themeColor="text1"/>
        </w:rPr>
        <w:t>s premium tax.”</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SECTION</w:t>
      </w:r>
      <w:r>
        <w:rPr>
          <w:color w:val="000000" w:themeColor="text1"/>
          <w:u w:color="000000" w:themeColor="text1"/>
        </w:rPr>
        <w:tab/>
      </w:r>
      <w:r w:rsidRPr="00EB3A31">
        <w:rPr>
          <w:color w:val="000000" w:themeColor="text1"/>
          <w:u w:color="000000" w:themeColor="text1"/>
        </w:rPr>
        <w:t>2.</w:t>
      </w:r>
      <w:r w:rsidRPr="00EB3A31">
        <w:rPr>
          <w:color w:val="000000" w:themeColor="text1"/>
          <w:u w:color="000000" w:themeColor="text1"/>
        </w:rPr>
        <w:tab/>
        <w:t>Section 38</w:t>
      </w:r>
      <w:r w:rsidR="00735203">
        <w:rPr>
          <w:color w:val="000000" w:themeColor="text1"/>
          <w:u w:color="000000" w:themeColor="text1"/>
        </w:rPr>
        <w:noBreakHyphen/>
      </w:r>
      <w:r w:rsidRPr="00EB3A31">
        <w:rPr>
          <w:color w:val="000000" w:themeColor="text1"/>
          <w:u w:color="000000" w:themeColor="text1"/>
        </w:rPr>
        <w:t>7</w:t>
      </w:r>
      <w:r w:rsidR="00735203">
        <w:rPr>
          <w:color w:val="000000" w:themeColor="text1"/>
          <w:u w:color="000000" w:themeColor="text1"/>
        </w:rPr>
        <w:noBreakHyphen/>
      </w:r>
      <w:r w:rsidRPr="00EB3A31">
        <w:rPr>
          <w:color w:val="000000" w:themeColor="text1"/>
          <w:u w:color="000000" w:themeColor="text1"/>
        </w:rPr>
        <w:t xml:space="preserve">160 of the 1976 Code is amended to read:  </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ab/>
        <w:t>“Section</w:t>
      </w:r>
      <w:r w:rsidR="003940AC">
        <w:rPr>
          <w:color w:val="000000" w:themeColor="text1"/>
          <w:u w:color="000000" w:themeColor="text1"/>
        </w:rPr>
        <w:t xml:space="preserve"> </w:t>
      </w:r>
      <w:r w:rsidRPr="00EB3A31">
        <w:rPr>
          <w:color w:val="000000" w:themeColor="text1"/>
          <w:u w:color="000000" w:themeColor="text1"/>
        </w:rPr>
        <w:t>38</w:t>
      </w:r>
      <w:r w:rsidR="00735203">
        <w:rPr>
          <w:color w:val="000000" w:themeColor="text1"/>
          <w:u w:color="000000" w:themeColor="text1"/>
        </w:rPr>
        <w:noBreakHyphen/>
      </w:r>
      <w:r w:rsidRPr="00EB3A31">
        <w:rPr>
          <w:color w:val="000000" w:themeColor="text1"/>
          <w:u w:color="000000" w:themeColor="text1"/>
        </w:rPr>
        <w:t>7</w:t>
      </w:r>
      <w:r w:rsidR="00735203">
        <w:rPr>
          <w:color w:val="000000" w:themeColor="text1"/>
          <w:u w:color="000000" w:themeColor="text1"/>
        </w:rPr>
        <w:noBreakHyphen/>
      </w:r>
      <w:r w:rsidRPr="00EB3A31">
        <w:rPr>
          <w:color w:val="000000" w:themeColor="text1"/>
          <w:u w:color="000000" w:themeColor="text1"/>
        </w:rPr>
        <w:t>160.</w:t>
      </w:r>
      <w:r w:rsidRPr="00EB3A31">
        <w:rPr>
          <w:color w:val="000000" w:themeColor="text1"/>
          <w:u w:color="000000" w:themeColor="text1"/>
        </w:rPr>
        <w:tab/>
      </w:r>
      <w:r w:rsidRPr="00EB3A31">
        <w:rPr>
          <w:color w:val="000000" w:themeColor="text1"/>
          <w:u w:val="single" w:color="000000" w:themeColor="text1"/>
        </w:rPr>
        <w:t>(A)</w:t>
      </w:r>
      <w:r w:rsidRPr="00EB3A31">
        <w:rPr>
          <w:color w:val="000000" w:themeColor="text1"/>
          <w:u w:color="000000" w:themeColor="text1"/>
        </w:rPr>
        <w:t xml:space="preserve"> This title may not be construed as preventing any municipality from levying and collecting license fees or taxes</w:t>
      </w:r>
      <w:r w:rsidRPr="00EB3A31">
        <w:rPr>
          <w:color w:val="000000" w:themeColor="text1"/>
          <w:u w:val="single" w:color="000000" w:themeColor="text1"/>
        </w:rPr>
        <w:t>, other than insurance premium taxes,</w:t>
      </w:r>
      <w:r w:rsidRPr="00EB3A31">
        <w:rPr>
          <w:color w:val="000000" w:themeColor="text1"/>
          <w:u w:color="000000" w:themeColor="text1"/>
        </w:rPr>
        <w:t xml:space="preserve"> in accordance with its ordinances.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such basis, that company may not be subject to a similar license from a municipality wherein it may collect the premium for such transaction.</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ab/>
      </w:r>
      <w:r w:rsidRPr="00EB3A31">
        <w:rPr>
          <w:color w:val="000000" w:themeColor="text1"/>
          <w:u w:val="single" w:color="000000" w:themeColor="text1"/>
        </w:rPr>
        <w:t>(B)</w:t>
      </w:r>
      <w:r w:rsidRPr="00EB3A31">
        <w:rPr>
          <w:color w:val="000000" w:themeColor="text1"/>
          <w:u w:color="000000" w:themeColor="text1"/>
        </w:rPr>
        <w:tab/>
      </w:r>
      <w:r w:rsidRPr="00EB3A31">
        <w:rPr>
          <w:color w:val="000000" w:themeColor="text1"/>
          <w:u w:val="single" w:color="000000" w:themeColor="text1"/>
        </w:rPr>
        <w:t>Insurance premium taxes levied by a municipality must be paid to the Department of Insurance by the insurer. As soon as practical after December thirty</w:t>
      </w:r>
      <w:r w:rsidR="00735203">
        <w:rPr>
          <w:color w:val="000000" w:themeColor="text1"/>
          <w:u w:val="single" w:color="000000" w:themeColor="text1"/>
        </w:rPr>
        <w:noBreakHyphen/>
      </w:r>
      <w:r w:rsidRPr="00EB3A31">
        <w:rPr>
          <w:color w:val="000000" w:themeColor="text1"/>
          <w:u w:val="single" w:color="000000" w:themeColor="text1"/>
        </w:rPr>
        <w:t>first, but no later than July first of each year, the department must distribute the municipal portion of the insurance premium tax payment collected for the prior tax year. The amount must be paid directly to the municipality with a full accounting including, but not limited to, the name and address of the insurer, the amount of insurance premium tax collected from each insurer, and a showing of counties and municipalities in which the risk covered by the insurer is located.</w:t>
      </w:r>
      <w:r w:rsidRPr="00EB3A31">
        <w:rPr>
          <w:color w:val="000000" w:themeColor="text1"/>
          <w:u w:color="000000" w:themeColor="text1"/>
        </w:rPr>
        <w:t>”</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B3A31">
        <w:rPr>
          <w:color w:val="000000" w:themeColor="text1"/>
          <w:u w:color="000000" w:themeColor="text1"/>
        </w:rPr>
        <w:t>3.</w:t>
      </w:r>
      <w:r w:rsidRPr="00EB3A31">
        <w:rPr>
          <w:color w:val="000000" w:themeColor="text1"/>
          <w:u w:color="000000" w:themeColor="text1"/>
        </w:rPr>
        <w:tab/>
        <w:t>Section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 xml:space="preserve">10(9) of the 1976 Code is amended to read: </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3A31">
        <w:rPr>
          <w:color w:val="000000" w:themeColor="text1"/>
          <w:u w:color="000000" w:themeColor="text1"/>
        </w:rPr>
        <w:tab/>
        <w:t>“(9)</w:t>
      </w:r>
      <w:r>
        <w:rPr>
          <w:color w:val="000000" w:themeColor="text1"/>
          <w:u w:color="000000" w:themeColor="text1"/>
        </w:rPr>
        <w:tab/>
      </w:r>
      <w:r w:rsidR="00735203" w:rsidRPr="00735203">
        <w:rPr>
          <w:strike/>
          <w:color w:val="000000" w:themeColor="text1"/>
          <w:u w:color="000000" w:themeColor="text1"/>
        </w:rPr>
        <w:t>‘</w:t>
      </w:r>
      <w:r w:rsidRPr="00EB3A31">
        <w:rPr>
          <w:strike/>
          <w:color w:val="000000" w:themeColor="text1"/>
          <w:u w:color="000000" w:themeColor="text1"/>
        </w:rPr>
        <w:t>Municipal agent</w:t>
      </w:r>
      <w:r w:rsidR="00735203" w:rsidRPr="00735203">
        <w:rPr>
          <w:strike/>
          <w:color w:val="000000" w:themeColor="text1"/>
          <w:u w:color="000000" w:themeColor="text1"/>
        </w:rPr>
        <w:t>’</w:t>
      </w:r>
      <w:r w:rsidRPr="00EB3A31">
        <w:rPr>
          <w:strike/>
          <w:color w:val="000000" w:themeColor="text1"/>
          <w:u w:color="000000" w:themeColor="text1"/>
        </w:rPr>
        <w:t xml:space="preserve"> means the Municipal Association of South Carolina or other designated agent of the municipality for the purpose set forth in this chapter.</w:t>
      </w:r>
      <w:r w:rsidRPr="00EB3A31">
        <w:rPr>
          <w:color w:val="000000" w:themeColor="text1"/>
          <w:u w:color="000000" w:themeColor="text1"/>
        </w:rPr>
        <w:t xml:space="preserve"> </w:t>
      </w:r>
      <w:r w:rsidR="00EC51FE">
        <w:rPr>
          <w:color w:val="000000" w:themeColor="text1"/>
          <w:u w:val="single" w:color="000000" w:themeColor="text1"/>
        </w:rPr>
        <w:t>Reserved.</w:t>
      </w:r>
      <w:r w:rsidR="00EC51FE" w:rsidRPr="00EC51FE">
        <w:rPr>
          <w:color w:val="000000" w:themeColor="text1"/>
          <w:u w:color="000000" w:themeColor="text1"/>
        </w:rPr>
        <w:t>”</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SECTION</w:t>
      </w:r>
      <w:r>
        <w:rPr>
          <w:color w:val="000000" w:themeColor="text1"/>
          <w:u w:color="000000" w:themeColor="text1"/>
        </w:rPr>
        <w:tab/>
      </w:r>
      <w:r w:rsidRPr="00EB3A31">
        <w:rPr>
          <w:color w:val="000000" w:themeColor="text1"/>
          <w:u w:color="000000" w:themeColor="text1"/>
        </w:rPr>
        <w:t>4.</w:t>
      </w:r>
      <w:r>
        <w:rPr>
          <w:color w:val="000000" w:themeColor="text1"/>
          <w:u w:color="000000" w:themeColor="text1"/>
        </w:rPr>
        <w:tab/>
      </w:r>
      <w:r w:rsidRPr="00EB3A31">
        <w:rPr>
          <w:color w:val="000000" w:themeColor="text1"/>
          <w:u w:color="000000" w:themeColor="text1"/>
        </w:rPr>
        <w:t>Section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 xml:space="preserve">60(B) of the 1976 Code is amended to read: </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A31">
        <w:rPr>
          <w:color w:val="000000" w:themeColor="text1"/>
          <w:u w:color="000000" w:themeColor="text1"/>
        </w:rPr>
        <w:t>As soon as practical after December thirty</w:t>
      </w:r>
      <w:r w:rsidR="00735203">
        <w:rPr>
          <w:color w:val="000000" w:themeColor="text1"/>
          <w:u w:color="000000" w:themeColor="text1"/>
        </w:rPr>
        <w:noBreakHyphen/>
      </w:r>
      <w:r w:rsidRPr="00EB3A31">
        <w:rPr>
          <w:color w:val="000000" w:themeColor="text1"/>
          <w:u w:color="000000" w:themeColor="text1"/>
        </w:rPr>
        <w:t>first, but no later than July first of each year, the department shall distribute from the special earmarked fund, distinct from the general fund, the municipal portion of the broker</w:t>
      </w:r>
      <w:r w:rsidR="00735203" w:rsidRPr="00735203">
        <w:rPr>
          <w:color w:val="000000" w:themeColor="text1"/>
          <w:u w:color="000000" w:themeColor="text1"/>
        </w:rPr>
        <w:t>’</w:t>
      </w:r>
      <w:r w:rsidRPr="00EB3A31">
        <w:rPr>
          <w:color w:val="000000" w:themeColor="text1"/>
          <w:u w:color="000000" w:themeColor="text1"/>
        </w:rPr>
        <w:t>s premium tax rate payment collected for the prior tax year in accordance with the requirements of Sections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20(5) and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 xml:space="preserve">30(4). This amount must be paid </w:t>
      </w:r>
      <w:r w:rsidRPr="00EB3A31">
        <w:rPr>
          <w:color w:val="000000" w:themeColor="text1"/>
          <w:u w:val="single" w:color="000000" w:themeColor="text1"/>
        </w:rPr>
        <w:t>directly</w:t>
      </w:r>
      <w:r w:rsidRPr="00EB3A31">
        <w:rPr>
          <w:color w:val="000000" w:themeColor="text1"/>
          <w:u w:color="000000" w:themeColor="text1"/>
        </w:rPr>
        <w:t xml:space="preserve"> to the </w:t>
      </w:r>
      <w:r w:rsidRPr="00EB3A31">
        <w:rPr>
          <w:strike/>
          <w:color w:val="000000" w:themeColor="text1"/>
          <w:u w:color="000000" w:themeColor="text1"/>
        </w:rPr>
        <w:t>municipal agent</w:t>
      </w:r>
      <w:r w:rsidRPr="00EB3A31">
        <w:rPr>
          <w:color w:val="000000" w:themeColor="text1"/>
          <w:u w:color="000000" w:themeColor="text1"/>
        </w:rPr>
        <w:t xml:space="preserve"> </w:t>
      </w:r>
      <w:r w:rsidRPr="00EB3A31">
        <w:rPr>
          <w:color w:val="000000" w:themeColor="text1"/>
          <w:u w:val="single" w:color="000000" w:themeColor="text1"/>
        </w:rPr>
        <w:t>municipality</w:t>
      </w:r>
      <w:r w:rsidRPr="00EB3A31">
        <w:rPr>
          <w:color w:val="000000" w:themeColor="text1"/>
          <w:u w:color="000000" w:themeColor="text1"/>
        </w:rPr>
        <w:t xml:space="preserve"> with a full accounting, provided by the department, including, but not limited to, the name and address of the broker, and amount of the broker</w:t>
      </w:r>
      <w:r w:rsidR="00735203" w:rsidRPr="00735203">
        <w:rPr>
          <w:color w:val="000000" w:themeColor="text1"/>
          <w:u w:color="000000" w:themeColor="text1"/>
        </w:rPr>
        <w:t>’</w:t>
      </w:r>
      <w:r w:rsidRPr="00EB3A31">
        <w:rPr>
          <w:color w:val="000000" w:themeColor="text1"/>
          <w:u w:color="000000" w:themeColor="text1"/>
        </w:rPr>
        <w:t xml:space="preserve">s premium tax rate payment collected from each broker, and showing the counties in which the risk covered by the insurance is located. </w:t>
      </w:r>
      <w:r w:rsidRPr="00EB3A31">
        <w:rPr>
          <w:strike/>
          <w:color w:val="000000" w:themeColor="text1"/>
          <w:u w:color="000000" w:themeColor="text1"/>
        </w:rPr>
        <w:t>The municipal agent shall distribute the funds annually to each municipality with which it contracts based on the data submitted by the department.</w:t>
      </w:r>
      <w:r w:rsidRPr="00EB3A31">
        <w:rPr>
          <w:color w:val="000000" w:themeColor="text1"/>
          <w:u w:color="000000" w:themeColor="text1"/>
        </w:rPr>
        <w:t>”</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EB3A31">
        <w:rPr>
          <w:color w:val="000000" w:themeColor="text1"/>
          <w:u w:color="000000" w:themeColor="text1"/>
        </w:rPr>
        <w:t xml:space="preserve">This act takes effect upon approval by the Governor. </w:t>
      </w:r>
    </w:p>
    <w:p w:rsidR="00175D5A" w:rsidRDefault="00735203" w:rsidP="00FF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270" w:rsidRDefault="00552270" w:rsidP="00552270">
      <w:pPr>
        <w:suppressAutoHyphens/>
      </w:pPr>
    </w:p>
    <w:sectPr w:rsidR="00552270" w:rsidSect="005522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940" w:rsidRDefault="00B35940" w:rsidP="009F0C77">
      <w:r>
        <w:separator/>
      </w:r>
    </w:p>
  </w:endnote>
  <w:endnote w:type="continuationSeparator" w:id="0">
    <w:p w:rsidR="00B35940" w:rsidRDefault="00B35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F2AF8B-F53E-4187-9789-7D7A38129758}"/>
    <w:embedBold r:id="rId2" w:fontKey="{5841EE26-D10A-4CF9-90D5-AB39A81E3AE7}"/>
  </w:font>
  <w:font w:name="Calibri">
    <w:panose1 w:val="020F0502020204030204"/>
    <w:charset w:val="00"/>
    <w:family w:val="swiss"/>
    <w:pitch w:val="variable"/>
    <w:sig w:usb0="E00002FF" w:usb1="4000ACFF" w:usb2="00000001" w:usb3="00000000" w:csb0="0000019F" w:csb1="00000000"/>
    <w:embedRegular r:id="rId3" w:fontKey="{26A6933D-F3DE-4A5F-9B38-1EB87DEFF455}"/>
  </w:font>
  <w:font w:name="Segoe UI">
    <w:panose1 w:val="020B0502040204020203"/>
    <w:charset w:val="00"/>
    <w:family w:val="swiss"/>
    <w:pitch w:val="variable"/>
    <w:sig w:usb0="E10022FF" w:usb1="C000E47F" w:usb2="00000029" w:usb3="00000000" w:csb0="000001DF" w:csb1="00000000"/>
    <w:embedRegular r:id="rId4" w:fontKey="{8822E454-B6BD-41DE-BD47-D7D61195A631}"/>
  </w:font>
  <w:font w:name="Cambria">
    <w:panose1 w:val="02040503050406030204"/>
    <w:charset w:val="00"/>
    <w:family w:val="roman"/>
    <w:pitch w:val="variable"/>
    <w:sig w:usb0="E00002FF" w:usb1="400004FF" w:usb2="00000000" w:usb3="00000000" w:csb0="0000019F" w:csb1="00000000"/>
    <w:embedRegular r:id="rId5" w:fontKey="{E086497B-85FA-4764-9DFE-06E3AE0FEE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270" w:rsidRPr="00DE1797" w:rsidRDefault="00552270" w:rsidP="00DE1797">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sidR="007912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940" w:rsidRDefault="00B35940" w:rsidP="009F0C77">
      <w:r>
        <w:separator/>
      </w:r>
    </w:p>
  </w:footnote>
  <w:footnote w:type="continuationSeparator" w:id="0">
    <w:p w:rsidR="00B35940" w:rsidRDefault="00B35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CZ19"/>
    <w:docVar w:name="CoverBillType" w:val="b"/>
    <w:docVar w:name="DocPath" w:val="L:\Council\bills\JN\3054CZ19.DOCX"/>
    <w:docVar w:name="dvBillNumber" w:val="4257"/>
    <w:docVar w:name="dvBillNumberPrefix" w:val="H. "/>
    <w:docVar w:name="dvOriginalBody" w:val="House"/>
    <w:docVar w:name="dvSteno" w:val="JN"/>
    <w:docVar w:name="NameofBody" w:val="h"/>
    <w:docVar w:name="vGroup2" w:val="Council"/>
  </w:docVars>
  <w:rsids>
    <w:rsidRoot w:val="00B35940"/>
    <w:rsid w:val="00003682"/>
    <w:rsid w:val="000076CA"/>
    <w:rsid w:val="00011869"/>
    <w:rsid w:val="00015CD6"/>
    <w:rsid w:val="000E0100"/>
    <w:rsid w:val="000E1785"/>
    <w:rsid w:val="000F318F"/>
    <w:rsid w:val="000F40FA"/>
    <w:rsid w:val="001035F1"/>
    <w:rsid w:val="0010776B"/>
    <w:rsid w:val="00126C1D"/>
    <w:rsid w:val="00133E66"/>
    <w:rsid w:val="001435A3"/>
    <w:rsid w:val="00146ED3"/>
    <w:rsid w:val="00151044"/>
    <w:rsid w:val="00175D5A"/>
    <w:rsid w:val="001D08F2"/>
    <w:rsid w:val="001D3A58"/>
    <w:rsid w:val="001D525B"/>
    <w:rsid w:val="001D69E2"/>
    <w:rsid w:val="001D7F4F"/>
    <w:rsid w:val="00205238"/>
    <w:rsid w:val="002321B6"/>
    <w:rsid w:val="00250967"/>
    <w:rsid w:val="002543C8"/>
    <w:rsid w:val="0025541D"/>
    <w:rsid w:val="00284AAE"/>
    <w:rsid w:val="002E5912"/>
    <w:rsid w:val="00301B21"/>
    <w:rsid w:val="00325348"/>
    <w:rsid w:val="0032732C"/>
    <w:rsid w:val="00336AD0"/>
    <w:rsid w:val="0037079A"/>
    <w:rsid w:val="00382171"/>
    <w:rsid w:val="003940AC"/>
    <w:rsid w:val="003C4DAB"/>
    <w:rsid w:val="003D01E8"/>
    <w:rsid w:val="003E5288"/>
    <w:rsid w:val="003F6D79"/>
    <w:rsid w:val="004039A8"/>
    <w:rsid w:val="0041760A"/>
    <w:rsid w:val="00417C01"/>
    <w:rsid w:val="004403BD"/>
    <w:rsid w:val="00461441"/>
    <w:rsid w:val="004809EE"/>
    <w:rsid w:val="004E7D54"/>
    <w:rsid w:val="005164DC"/>
    <w:rsid w:val="005273C6"/>
    <w:rsid w:val="00530A69"/>
    <w:rsid w:val="00545593"/>
    <w:rsid w:val="00552270"/>
    <w:rsid w:val="00556EBF"/>
    <w:rsid w:val="00577C6C"/>
    <w:rsid w:val="005A62FE"/>
    <w:rsid w:val="005C2FE2"/>
    <w:rsid w:val="005E2BC9"/>
    <w:rsid w:val="00605102"/>
    <w:rsid w:val="006215AA"/>
    <w:rsid w:val="006913C9"/>
    <w:rsid w:val="0069470D"/>
    <w:rsid w:val="006D58AA"/>
    <w:rsid w:val="00734F00"/>
    <w:rsid w:val="00735203"/>
    <w:rsid w:val="00767D18"/>
    <w:rsid w:val="007912B0"/>
    <w:rsid w:val="007A70AE"/>
    <w:rsid w:val="00830CBC"/>
    <w:rsid w:val="008362E8"/>
    <w:rsid w:val="0085786E"/>
    <w:rsid w:val="008A1768"/>
    <w:rsid w:val="008A489F"/>
    <w:rsid w:val="008E03D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940"/>
    <w:rsid w:val="00B412D4"/>
    <w:rsid w:val="00BE3C22"/>
    <w:rsid w:val="00C0345E"/>
    <w:rsid w:val="00C31C95"/>
    <w:rsid w:val="00C3483A"/>
    <w:rsid w:val="00C74E9D"/>
    <w:rsid w:val="00C826DD"/>
    <w:rsid w:val="00C82FD3"/>
    <w:rsid w:val="00C92819"/>
    <w:rsid w:val="00CC6B7B"/>
    <w:rsid w:val="00CD2089"/>
    <w:rsid w:val="00D73A67"/>
    <w:rsid w:val="00D970A9"/>
    <w:rsid w:val="00DE1797"/>
    <w:rsid w:val="00DF3845"/>
    <w:rsid w:val="00E41911"/>
    <w:rsid w:val="00E44B57"/>
    <w:rsid w:val="00E92EEF"/>
    <w:rsid w:val="00E9734F"/>
    <w:rsid w:val="00EC51FE"/>
    <w:rsid w:val="00EF2368"/>
    <w:rsid w:val="00F24442"/>
    <w:rsid w:val="00F50AE3"/>
    <w:rsid w:val="00F655B7"/>
    <w:rsid w:val="00F656BA"/>
    <w:rsid w:val="00F67CF1"/>
    <w:rsid w:val="00F728AA"/>
    <w:rsid w:val="00F840F0"/>
    <w:rsid w:val="00FB0D0D"/>
    <w:rsid w:val="00FB43B4"/>
    <w:rsid w:val="00FB6B0B"/>
    <w:rsid w:val="00FF00D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889B2-53B8-4521-A146-5A1D3949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171"/>
    <w:rPr>
      <w:rFonts w:ascii="Segoe UI" w:eastAsia="Times New Roman" w:hAnsi="Segoe UI" w:cs="Segoe UI"/>
      <w:sz w:val="18"/>
      <w:szCs w:val="18"/>
    </w:rPr>
  </w:style>
  <w:style w:type="character" w:styleId="Hyperlink">
    <w:name w:val="Hyperlink"/>
    <w:basedOn w:val="DefaultParagraphFont"/>
    <w:uiPriority w:val="99"/>
    <w:unhideWhenUsed/>
    <w:rsid w:val="005522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57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96FD-1426-4D07-A571-F59BA9282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781</Words>
  <Characters>4139</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4257: Insurance premium tax or broker's premium tax - South Carolina Legislature Online</dc:title>
  <dc:creator>Julie Newboult</dc:creator>
  <cp:lastModifiedBy>S Volk</cp:lastModifiedBy>
  <cp:revision>2</cp:revision>
  <cp:lastPrinted>2019-03-19T14:02:00Z</cp:lastPrinted>
  <dcterms:created xsi:type="dcterms:W3CDTF">2019-03-25T17:36:00Z</dcterms:created>
  <dcterms:modified xsi:type="dcterms:W3CDTF">2019-03-25T17:36:00Z</dcterms:modified>
</cp:coreProperties>
</file>