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AB4" w:rsidRDefault="00B70AB4" w:rsidP="00B70AB4">
      <w:pPr>
        <w:widowControl w:val="0"/>
        <w:jc w:val="center"/>
      </w:pPr>
      <w:r w:rsidRPr="00B70AB4">
        <w:rPr>
          <w:b/>
        </w:rPr>
        <w:t>South Carolina General Assembly</w:t>
      </w:r>
    </w:p>
    <w:p w:rsidR="00B70AB4" w:rsidRDefault="00B70AB4" w:rsidP="00B70AB4">
      <w:pPr>
        <w:widowControl w:val="0"/>
        <w:jc w:val="center"/>
      </w:pPr>
      <w:r>
        <w:t>123rd Session, 2019-2020</w:t>
      </w:r>
    </w:p>
    <w:p w:rsidR="00B70AB4" w:rsidRDefault="00B70AB4" w:rsidP="00B70AB4">
      <w:pPr>
        <w:widowControl w:val="0"/>
      </w:pPr>
    </w:p>
    <w:p w:rsidR="00B70AB4" w:rsidRDefault="00B70AB4" w:rsidP="00B70AB4">
      <w:pPr>
        <w:widowControl w:val="0"/>
        <w:rPr>
          <w:b/>
        </w:rPr>
      </w:pPr>
      <w:r w:rsidRPr="00B70AB4">
        <w:rPr>
          <w:b/>
        </w:rPr>
        <w:t>S.</w:t>
      </w:r>
      <w:r>
        <w:rPr>
          <w:b/>
        </w:rPr>
        <w:t xml:space="preserve"> </w:t>
      </w:r>
      <w:r w:rsidRPr="00B70AB4">
        <w:rPr>
          <w:b/>
        </w:rPr>
        <w:t>462</w:t>
      </w:r>
    </w:p>
    <w:p w:rsidR="00B70AB4" w:rsidRDefault="00B70AB4" w:rsidP="00B70AB4">
      <w:pPr>
        <w:widowControl w:val="0"/>
        <w:rPr>
          <w:b/>
        </w:rPr>
      </w:pPr>
    </w:p>
    <w:p w:rsidR="00B70AB4" w:rsidRDefault="00B70AB4" w:rsidP="00B70AB4">
      <w:pPr>
        <w:widowControl w:val="0"/>
      </w:pPr>
      <w:r w:rsidRPr="00B70AB4">
        <w:rPr>
          <w:b/>
        </w:rPr>
        <w:t>STATUS INFORMATION</w:t>
      </w:r>
    </w:p>
    <w:p w:rsidR="00B70AB4" w:rsidRDefault="00B70AB4" w:rsidP="00B70AB4">
      <w:pPr>
        <w:widowControl w:val="0"/>
      </w:pPr>
    </w:p>
    <w:p w:rsidR="00B70AB4" w:rsidRDefault="00B70AB4" w:rsidP="00B70AB4">
      <w:pPr>
        <w:widowControl w:val="0"/>
      </w:pPr>
      <w:r>
        <w:t>General Bill</w:t>
      </w:r>
    </w:p>
    <w:p w:rsidR="00B70AB4" w:rsidRDefault="00B70AB4" w:rsidP="00B70AB4">
      <w:pPr>
        <w:widowControl w:val="0"/>
      </w:pPr>
      <w:r>
        <w:t>Sponsors: Senator Davis</w:t>
      </w:r>
    </w:p>
    <w:p w:rsidR="00B70AB4" w:rsidRDefault="00B70AB4" w:rsidP="00B70AB4">
      <w:pPr>
        <w:widowControl w:val="0"/>
      </w:pPr>
      <w:r>
        <w:t>Document Path: l:\s-res\td\014cont.sp.td.docx</w:t>
      </w:r>
    </w:p>
    <w:p w:rsidR="00D1689F" w:rsidRDefault="00D1689F" w:rsidP="00B70AB4">
      <w:pPr>
        <w:widowControl w:val="0"/>
      </w:pPr>
      <w:r>
        <w:t>Companion/Similar bill(s): 3226</w:t>
      </w:r>
    </w:p>
    <w:p w:rsidR="00B70AB4" w:rsidRDefault="00B70AB4" w:rsidP="00B70AB4">
      <w:pPr>
        <w:widowControl w:val="0"/>
      </w:pPr>
    </w:p>
    <w:p w:rsidR="00B70AB4" w:rsidRDefault="00B70AB4" w:rsidP="00B70AB4">
      <w:pPr>
        <w:widowControl w:val="0"/>
      </w:pPr>
      <w:r>
        <w:t>Introduced in the Senate on January 30, 2019</w:t>
      </w:r>
    </w:p>
    <w:p w:rsidR="00B70AB4" w:rsidRDefault="00B70AB4" w:rsidP="00B70AB4">
      <w:pPr>
        <w:widowControl w:val="0"/>
      </w:pPr>
      <w:r>
        <w:t xml:space="preserve">Currently residing in the Senate Committee on </w:t>
      </w:r>
      <w:r w:rsidRPr="00B70AB4">
        <w:rPr>
          <w:b/>
        </w:rPr>
        <w:t>Judiciary</w:t>
      </w:r>
    </w:p>
    <w:p w:rsidR="00B70AB4" w:rsidRDefault="00B70AB4" w:rsidP="00B70AB4">
      <w:pPr>
        <w:widowControl w:val="0"/>
      </w:pPr>
    </w:p>
    <w:p w:rsidR="00B70AB4" w:rsidRDefault="00B70AB4" w:rsidP="00B70AB4">
      <w:pPr>
        <w:widowControl w:val="0"/>
      </w:pPr>
      <w:r>
        <w:t xml:space="preserve">Summary: </w:t>
      </w:r>
      <w:r w:rsidR="009C488F">
        <w:t>Controlled substances and forfeiture of property</w:t>
      </w:r>
    </w:p>
    <w:p w:rsidR="00B70AB4" w:rsidRDefault="00B70AB4" w:rsidP="00B70AB4">
      <w:pPr>
        <w:widowControl w:val="0"/>
      </w:pPr>
    </w:p>
    <w:p w:rsidR="00B70AB4" w:rsidRDefault="00B70AB4" w:rsidP="00B70AB4">
      <w:pPr>
        <w:widowControl w:val="0"/>
      </w:pPr>
    </w:p>
    <w:p w:rsidR="00B70AB4" w:rsidRDefault="00B70AB4" w:rsidP="00B70AB4">
      <w:pPr>
        <w:widowControl w:val="0"/>
        <w:tabs>
          <w:tab w:val="center" w:pos="590"/>
          <w:tab w:val="center" w:pos="1440"/>
          <w:tab w:val="left" w:pos="1872"/>
          <w:tab w:val="left" w:pos="9187"/>
        </w:tabs>
      </w:pPr>
      <w:r w:rsidRPr="00B70AB4">
        <w:rPr>
          <w:b/>
        </w:rPr>
        <w:t>HISTORY OF LEGISLATIVE ACTIONS</w:t>
      </w:r>
    </w:p>
    <w:p w:rsidR="00B70AB4" w:rsidRDefault="00B70AB4" w:rsidP="00B70AB4">
      <w:pPr>
        <w:widowControl w:val="0"/>
        <w:tabs>
          <w:tab w:val="center" w:pos="590"/>
          <w:tab w:val="center" w:pos="1440"/>
          <w:tab w:val="left" w:pos="1872"/>
          <w:tab w:val="left" w:pos="9187"/>
        </w:tabs>
      </w:pPr>
    </w:p>
    <w:p w:rsidR="00B70AB4" w:rsidRPr="00B70AB4" w:rsidRDefault="00B70AB4" w:rsidP="00B70AB4">
      <w:pPr>
        <w:widowControl w:val="0"/>
        <w:tabs>
          <w:tab w:val="center" w:pos="590"/>
          <w:tab w:val="center" w:pos="1440"/>
          <w:tab w:val="left" w:pos="1872"/>
          <w:tab w:val="left" w:pos="9187"/>
        </w:tabs>
      </w:pPr>
      <w:r w:rsidRPr="00B70AB4">
        <w:rPr>
          <w:u w:val="single"/>
        </w:rPr>
        <w:tab/>
        <w:t>Date</w:t>
      </w:r>
      <w:r w:rsidRPr="00B70AB4">
        <w:rPr>
          <w:u w:val="single"/>
        </w:rPr>
        <w:tab/>
        <w:t>Body</w:t>
      </w:r>
      <w:r w:rsidRPr="00B70AB4">
        <w:rPr>
          <w:u w:val="single"/>
        </w:rPr>
        <w:tab/>
        <w:t>Action Description with journal page number</w:t>
      </w:r>
      <w:r w:rsidRPr="00B70AB4">
        <w:rPr>
          <w:u w:val="single"/>
        </w:rPr>
        <w:tab/>
      </w:r>
    </w:p>
    <w:p w:rsidR="00275F55" w:rsidRDefault="00275F55" w:rsidP="00275F55">
      <w:pPr>
        <w:widowControl w:val="0"/>
        <w:tabs>
          <w:tab w:val="right" w:pos="1008"/>
          <w:tab w:val="left" w:pos="1152"/>
          <w:tab w:val="left" w:pos="1872"/>
          <w:tab w:val="left" w:pos="9187"/>
        </w:tabs>
        <w:ind w:left="2088" w:hanging="2088"/>
      </w:pPr>
      <w:r>
        <w:tab/>
        <w:t>1/30/2019</w:t>
      </w:r>
      <w:r>
        <w:tab/>
        <w:t>Senate</w:t>
      </w:r>
      <w:r>
        <w:tab/>
      </w:r>
      <w:r w:rsidRPr="00947A22">
        <w:t>Introduced and read first time (</w:t>
      </w:r>
      <w:hyperlink r:id="rId6" w:history="1">
        <w:r w:rsidRPr="00947A22">
          <w:rPr>
            <w:rStyle w:val="Hyperlink"/>
          </w:rPr>
          <w:t>Senate Journal</w:t>
        </w:r>
        <w:r w:rsidRPr="00947A22">
          <w:rPr>
            <w:rStyle w:val="Hyperlink"/>
          </w:rPr>
          <w:noBreakHyphen/>
          <w:t>page 4</w:t>
        </w:r>
      </w:hyperlink>
      <w:r w:rsidRPr="00947A22">
        <w:t>)</w:t>
      </w:r>
    </w:p>
    <w:p w:rsidR="00275F55" w:rsidRDefault="00275F55" w:rsidP="00275F55">
      <w:pPr>
        <w:widowControl w:val="0"/>
        <w:tabs>
          <w:tab w:val="right" w:pos="1008"/>
          <w:tab w:val="left" w:pos="1152"/>
          <w:tab w:val="left" w:pos="1872"/>
          <w:tab w:val="left" w:pos="9187"/>
        </w:tabs>
        <w:ind w:left="2088" w:hanging="2088"/>
      </w:pPr>
      <w:r>
        <w:tab/>
        <w:t>1/30/2019</w:t>
      </w:r>
      <w:r>
        <w:tab/>
        <w:t>Senate</w:t>
      </w:r>
      <w:r>
        <w:tab/>
      </w:r>
      <w:r w:rsidRPr="00947A22">
        <w:t>Ref</w:t>
      </w:r>
      <w:r>
        <w:t xml:space="preserve">erred to Committee on </w:t>
      </w:r>
      <w:r w:rsidRPr="00947A22">
        <w:rPr>
          <w:b/>
        </w:rPr>
        <w:t>Judiciary</w:t>
      </w:r>
      <w:r>
        <w:t xml:space="preserve"> </w:t>
      </w:r>
      <w:r w:rsidRPr="00947A22">
        <w:t>(</w:t>
      </w:r>
      <w:hyperlink r:id="rId7" w:history="1">
        <w:r w:rsidRPr="00947A22">
          <w:rPr>
            <w:rStyle w:val="Hyperlink"/>
          </w:rPr>
          <w:t>Senate Journal</w:t>
        </w:r>
        <w:r w:rsidRPr="00947A22">
          <w:rPr>
            <w:rStyle w:val="Hyperlink"/>
          </w:rPr>
          <w:noBreakHyphen/>
          <w:t>page 4</w:t>
        </w:r>
      </w:hyperlink>
      <w:r w:rsidRPr="00947A22">
        <w:t>)</w:t>
      </w:r>
    </w:p>
    <w:p w:rsidR="00275F55" w:rsidRDefault="00275F55" w:rsidP="00275F55">
      <w:pPr>
        <w:widowControl w:val="0"/>
        <w:tabs>
          <w:tab w:val="right" w:pos="1008"/>
          <w:tab w:val="left" w:pos="1152"/>
          <w:tab w:val="left" w:pos="1872"/>
          <w:tab w:val="left" w:pos="9187"/>
        </w:tabs>
        <w:ind w:left="2088" w:hanging="2088"/>
      </w:pPr>
    </w:p>
    <w:p w:rsidR="00B70AB4" w:rsidRDefault="00B70AB4" w:rsidP="00B70AB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70AB4">
          <w:rPr>
            <w:rStyle w:val="Hyperlink"/>
          </w:rPr>
          <w:t>legislative information</w:t>
        </w:r>
      </w:hyperlink>
      <w:r>
        <w:t xml:space="preserve"> at the website</w:t>
      </w:r>
    </w:p>
    <w:p w:rsidR="00B70AB4" w:rsidRDefault="00B70AB4" w:rsidP="00B70AB4">
      <w:pPr>
        <w:widowControl w:val="0"/>
        <w:tabs>
          <w:tab w:val="right" w:pos="1008"/>
          <w:tab w:val="left" w:pos="1152"/>
          <w:tab w:val="left" w:pos="1872"/>
          <w:tab w:val="left" w:pos="9187"/>
        </w:tabs>
        <w:ind w:left="2088" w:hanging="2088"/>
      </w:pPr>
    </w:p>
    <w:p w:rsidR="00B70AB4" w:rsidRPr="00B70AB4" w:rsidRDefault="00B70AB4" w:rsidP="00B70AB4">
      <w:pPr>
        <w:widowControl w:val="0"/>
        <w:tabs>
          <w:tab w:val="right" w:pos="1008"/>
          <w:tab w:val="left" w:pos="1152"/>
          <w:tab w:val="left" w:pos="1872"/>
          <w:tab w:val="left" w:pos="9187"/>
        </w:tabs>
        <w:ind w:left="2088" w:hanging="2088"/>
      </w:pPr>
    </w:p>
    <w:p w:rsidR="00B70AB4" w:rsidRDefault="00B70AB4" w:rsidP="00B70AB4">
      <w:pPr>
        <w:widowControl w:val="0"/>
      </w:pPr>
      <w:r w:rsidRPr="00B70AB4">
        <w:rPr>
          <w:b/>
        </w:rPr>
        <w:t>VERSIONS OF THIS BILL</w:t>
      </w:r>
    </w:p>
    <w:p w:rsidR="00B70AB4" w:rsidRDefault="00B70AB4" w:rsidP="00B70AB4">
      <w:pPr>
        <w:widowControl w:val="0"/>
      </w:pPr>
    </w:p>
    <w:p w:rsidR="00B70AB4" w:rsidRDefault="00102CF2" w:rsidP="00B70AB4">
      <w:pPr>
        <w:widowControl w:val="0"/>
      </w:pPr>
      <w:hyperlink r:id="rId9" w:history="1">
        <w:r w:rsidR="00B70AB4">
          <w:rPr>
            <w:rStyle w:val="Hyperlink"/>
          </w:rPr>
          <w:t>1/30/2019</w:t>
        </w:r>
      </w:hyperlink>
    </w:p>
    <w:p w:rsidR="00B70AB4" w:rsidRDefault="00B70AB4" w:rsidP="00B70AB4"/>
    <w:p w:rsidR="00B70AB4" w:rsidRDefault="00B70AB4" w:rsidP="00B70AB4">
      <w:pPr>
        <w:sectPr w:rsidR="00B70AB4" w:rsidSect="00B70AB4">
          <w:pgSz w:w="12240" w:h="15840" w:code="1"/>
          <w:pgMar w:top="1080" w:right="1440" w:bottom="1080" w:left="1440" w:header="720" w:footer="720" w:gutter="0"/>
          <w:cols w:space="720"/>
          <w:noEndnote/>
          <w:docGrid w:linePitch="360"/>
        </w:sectPr>
      </w:pPr>
    </w:p>
    <w:p w:rsidR="00B70A0F" w:rsidRPr="00522CE0" w:rsidRDefault="00B70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02A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B0F0F"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63E65">
        <w:rPr>
          <w:rFonts w:eastAsia="Times New Roman"/>
          <w:color w:val="000000" w:themeColor="text1"/>
          <w:u w:color="000000" w:themeColor="text1"/>
        </w:rPr>
        <w:t>TO AMEND SECTION 44</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53</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520</w:t>
      </w:r>
      <w:r>
        <w:rPr>
          <w:rFonts w:eastAsia="Times New Roman"/>
          <w:color w:val="000000" w:themeColor="text1"/>
          <w:u w:color="000000" w:themeColor="text1"/>
        </w:rPr>
        <w:t xml:space="preserve"> OF THE </w:t>
      </w:r>
      <w:r w:rsidRPr="00663E65">
        <w:rPr>
          <w:rFonts w:eastAsia="Times New Roman"/>
          <w:color w:val="000000" w:themeColor="text1"/>
          <w:u w:color="000000" w:themeColor="text1"/>
        </w:rPr>
        <w:t>1976</w:t>
      </w:r>
      <w:r>
        <w:rPr>
          <w:rFonts w:eastAsia="Times New Roman"/>
          <w:color w:val="000000" w:themeColor="text1"/>
          <w:u w:color="000000" w:themeColor="text1"/>
        </w:rPr>
        <w:t xml:space="preserve"> CODE</w:t>
      </w:r>
      <w:r w:rsidRPr="00663E65">
        <w:rPr>
          <w:rFonts w:eastAsia="Times New Roman"/>
          <w:color w:val="000000" w:themeColor="text1"/>
          <w:u w:color="000000" w:themeColor="text1"/>
        </w:rPr>
        <w:t xml:space="preserve">, RELATING TO CONTROLLED SUBSTANCES AND FORFEITURE PROCEDURES FOR PROPERTY SEIZED ACCORDINGLY, TO PROVIDE FOR THE EXPEDITED RETURN OF CERTAIN PROPERTY AND MONIES SEIZED WHEN FORFEITURE PROCEEDINGS HAVE NOT BEEN INSTITUTED AND CHARGES HAVE NOT BEEN FILED WITHIN THIRTY DAYS OF SEIZURE, TO PROVIDE THAT </w:t>
      </w:r>
      <w:r w:rsidR="007D500F">
        <w:rPr>
          <w:rFonts w:eastAsia="Times New Roman"/>
          <w:color w:val="000000" w:themeColor="text1"/>
          <w:u w:color="000000" w:themeColor="text1"/>
        </w:rPr>
        <w:t>A</w:t>
      </w:r>
      <w:r w:rsidRPr="00663E65">
        <w:rPr>
          <w:rFonts w:eastAsia="Times New Roman"/>
          <w:color w:val="000000" w:themeColor="text1"/>
          <w:u w:color="000000" w:themeColor="text1"/>
        </w:rPr>
        <w:t xml:space="preserve"> LAWFUL OWNER MAY NOT BE REQUIRED TO PROVE THAT PROPERTY OR MONIES SEIZED WERE LEGALLY ACQUIRED, TO PROHIBIT </w:t>
      </w:r>
      <w:r w:rsidR="007D500F">
        <w:rPr>
          <w:rFonts w:eastAsia="Times New Roman"/>
          <w:color w:val="000000" w:themeColor="text1"/>
          <w:u w:color="000000" w:themeColor="text1"/>
        </w:rPr>
        <w:t>A</w:t>
      </w:r>
      <w:r w:rsidRPr="00663E65">
        <w:rPr>
          <w:rFonts w:eastAsia="Times New Roman"/>
          <w:color w:val="000000" w:themeColor="text1"/>
          <w:u w:color="000000" w:themeColor="text1"/>
        </w:rPr>
        <w:t xml:space="preserve"> SEIZING AUTHORITY FROM REQUIRING A LAWFUL OWNER OF PROPERTY OR MONIES TO SIGN A RELEASE ABSOLVING THE SEIZING AUTHORITY FROM CIVIL LIABILITY RELATING TO AN UNLAWFUL SEIZURE BEFORE PROPERTY OR MONIES ARE RETURNED, AND TO PROVIDE THAT CRIMINAL CHARGES MAY BE BROUGHT AT A LATER DATE IF EVIDENCE WARRANTS; TO AMEND SECTION 44</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53</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530</w:t>
      </w:r>
      <w:r w:rsidR="00981145">
        <w:rPr>
          <w:rFonts w:eastAsia="Times New Roman"/>
          <w:color w:val="000000" w:themeColor="text1"/>
          <w:u w:color="000000" w:themeColor="text1"/>
        </w:rPr>
        <w:t xml:space="preserve"> OF THE </w:t>
      </w:r>
      <w:r w:rsidR="00981145" w:rsidRPr="00663E65">
        <w:rPr>
          <w:rFonts w:eastAsia="Times New Roman"/>
          <w:color w:val="000000" w:themeColor="text1"/>
          <w:u w:color="000000" w:themeColor="text1"/>
        </w:rPr>
        <w:t>1976</w:t>
      </w:r>
      <w:r w:rsidR="00981145">
        <w:rPr>
          <w:rFonts w:eastAsia="Times New Roman"/>
          <w:color w:val="000000" w:themeColor="text1"/>
          <w:u w:color="000000" w:themeColor="text1"/>
        </w:rPr>
        <w:t xml:space="preserve"> CODE</w:t>
      </w:r>
      <w:r w:rsidRPr="00663E65">
        <w:rPr>
          <w:rFonts w:eastAsia="Times New Roman"/>
          <w:color w:val="000000" w:themeColor="text1"/>
          <w:u w:color="000000" w:themeColor="text1"/>
        </w:rPr>
        <w:t xml:space="preserve">, RELATING TO CONTROLLED SUBSTANCES AND FORFEITURE PROCEDURES FOR PROPERTY SEIZED ACCORDINGLY, TO ALLOW FORFEITURE PROCEEDINGS TO BE HELD IN THE MAGISTRATES COURT IF THE VALUE OF THE PROPERTY SEIZED DOES NOT EXCEED SEVEN THOUSAND FIVE HUNDRED DOLLARS, </w:t>
      </w:r>
      <w:r w:rsidR="007D500F">
        <w:rPr>
          <w:rFonts w:eastAsia="Times New Roman"/>
          <w:color w:val="000000" w:themeColor="text1"/>
          <w:u w:color="000000" w:themeColor="text1"/>
        </w:rPr>
        <w:t xml:space="preserve">TO </w:t>
      </w:r>
      <w:r w:rsidRPr="00663E65">
        <w:rPr>
          <w:rFonts w:eastAsia="Times New Roman"/>
          <w:color w:val="000000" w:themeColor="text1"/>
          <w:u w:color="000000" w:themeColor="text1"/>
        </w:rPr>
        <w:t>CHANGE THE METHOD OF ALLOCATING VARIOUS ASSETS OBTAINED THROUGH DRUG FORFEITURES SO THAT</w:t>
      </w:r>
      <w:r w:rsidR="007D500F">
        <w:rPr>
          <w:rFonts w:eastAsia="Times New Roman"/>
          <w:color w:val="000000" w:themeColor="text1"/>
          <w:u w:color="000000" w:themeColor="text1"/>
        </w:rPr>
        <w:t>,</w:t>
      </w:r>
      <w:r w:rsidRPr="00663E65">
        <w:rPr>
          <w:rFonts w:eastAsia="Times New Roman"/>
          <w:color w:val="000000" w:themeColor="text1"/>
          <w:u w:color="000000" w:themeColor="text1"/>
        </w:rPr>
        <w:t xml:space="preserve"> AFTER THE FIRST ONE THOUSAND DOLLARS RETAINED BY THE APPROPRIATE LAW ENFORCEMENT AGENCY, THE REMAINING ASSETS MUST BE FORWARDED TO THE PROSECUTING AGENCY, AND </w:t>
      </w:r>
      <w:r w:rsidR="007D500F">
        <w:rPr>
          <w:rFonts w:eastAsia="Times New Roman"/>
          <w:color w:val="000000" w:themeColor="text1"/>
          <w:u w:color="000000" w:themeColor="text1"/>
        </w:rPr>
        <w:t xml:space="preserve">TO </w:t>
      </w:r>
      <w:r w:rsidRPr="00663E65">
        <w:rPr>
          <w:rFonts w:eastAsia="Times New Roman"/>
          <w:color w:val="000000" w:themeColor="text1"/>
          <w:u w:color="000000" w:themeColor="text1"/>
        </w:rPr>
        <w:t xml:space="preserve">MAKE TECHNICAL CHANGES REFLECTING THE NEW DISTRIBUTION OF THESE ASSETS; AND TO AMEND </w:t>
      </w:r>
      <w:r w:rsidRPr="00663E65">
        <w:rPr>
          <w:rFonts w:eastAsia="Times New Roman"/>
          <w:color w:val="000000" w:themeColor="text1"/>
          <w:u w:color="000000" w:themeColor="text1"/>
        </w:rPr>
        <w:lastRenderedPageBreak/>
        <w:t>SECTION 44</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53</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586</w:t>
      </w:r>
      <w:r w:rsidR="00981145">
        <w:rPr>
          <w:rFonts w:eastAsia="Times New Roman"/>
          <w:color w:val="000000" w:themeColor="text1"/>
          <w:u w:color="000000" w:themeColor="text1"/>
        </w:rPr>
        <w:t xml:space="preserve"> OF THE </w:t>
      </w:r>
      <w:r w:rsidR="00981145" w:rsidRPr="00663E65">
        <w:rPr>
          <w:rFonts w:eastAsia="Times New Roman"/>
          <w:color w:val="000000" w:themeColor="text1"/>
          <w:u w:color="000000" w:themeColor="text1"/>
        </w:rPr>
        <w:t>1976</w:t>
      </w:r>
      <w:r w:rsidR="00981145">
        <w:rPr>
          <w:rFonts w:eastAsia="Times New Roman"/>
          <w:color w:val="000000" w:themeColor="text1"/>
          <w:u w:color="000000" w:themeColor="text1"/>
        </w:rPr>
        <w:t xml:space="preserve"> CODE</w:t>
      </w:r>
      <w:r w:rsidRPr="00663E65">
        <w:rPr>
          <w:rFonts w:eastAsia="Times New Roman"/>
          <w:color w:val="000000" w:themeColor="text1"/>
          <w:u w:color="000000" w:themeColor="text1"/>
        </w:rPr>
        <w:t>, RELATING TO THE RETURN OF SEIZED ITEMS UNDER DRUG FORFEITURE LAWS TO INNOCENT OWNERS, TO ALLOW PROCEEDINGS TO BE HELD IN THE MAGISTRATES COURT IF THE VALUE OF THE PROPERTY SEIZED DOES NOT EXCEED SEVEN THOUSAND FIVE HUNDRED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2A3B" w:rsidRDefault="00C02A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02A3B" w:rsidRDefault="00C02A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F0F" w:rsidRPr="00663E65" w:rsidRDefault="00C02A3B"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B0F0F" w:rsidRPr="00663E65">
        <w:rPr>
          <w:color w:val="000000" w:themeColor="text1"/>
          <w:u w:color="000000" w:themeColor="text1"/>
        </w:rPr>
        <w:t>Section 44</w:t>
      </w:r>
      <w:r w:rsidR="00DD33E4">
        <w:rPr>
          <w:color w:val="000000" w:themeColor="text1"/>
          <w:u w:color="000000" w:themeColor="text1"/>
        </w:rPr>
        <w:noBreakHyphen/>
      </w:r>
      <w:r w:rsidR="00DB0F0F" w:rsidRPr="00663E65">
        <w:rPr>
          <w:color w:val="000000" w:themeColor="text1"/>
          <w:u w:color="000000" w:themeColor="text1"/>
        </w:rPr>
        <w:t>53</w:t>
      </w:r>
      <w:r w:rsidR="00DD33E4">
        <w:rPr>
          <w:color w:val="000000" w:themeColor="text1"/>
          <w:u w:color="000000" w:themeColor="text1"/>
        </w:rPr>
        <w:noBreakHyphen/>
      </w:r>
      <w:r w:rsidR="00DB0F0F" w:rsidRPr="00663E65">
        <w:rPr>
          <w:color w:val="000000" w:themeColor="text1"/>
          <w:u w:color="000000" w:themeColor="text1"/>
        </w:rPr>
        <w:t>520 of the 1976 Code is amended to read: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w:t>
      </w:r>
      <w:r w:rsidRPr="00663E65">
        <w:rPr>
          <w:color w:val="000000" w:themeColor="text1"/>
          <w:u w:color="000000" w:themeColor="text1"/>
        </w:rPr>
        <w:tab/>
        <w:t>(a)</w:t>
      </w:r>
      <w:r w:rsidRPr="00663E65">
        <w:rPr>
          <w:color w:val="000000" w:themeColor="text1"/>
          <w:u w:color="000000" w:themeColor="text1"/>
        </w:rPr>
        <w:tab/>
        <w:t>The following are subject to forfeiture: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(1)</w:t>
      </w:r>
      <w:r w:rsidRPr="00663E65">
        <w:rPr>
          <w:color w:val="000000" w:themeColor="text1"/>
          <w:u w:color="000000" w:themeColor="text1"/>
        </w:rPr>
        <w:tab/>
        <w:t>all controlled substances which have been manufactured, distributed, dispensed, or acquired in violation of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(2)</w:t>
      </w:r>
      <w:r w:rsidRPr="00663E65">
        <w:rPr>
          <w:color w:val="000000" w:themeColor="text1"/>
          <w:u w:color="000000" w:themeColor="text1"/>
        </w:rPr>
        <w:tab/>
        <w:t>all raw materials, products, and equipment of any kind which are used, or which have been positioned for use, in manufacturing, producing, compounding, processing, delivering, importing, or exporting any controlled substance in violation of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(3)</w:t>
      </w:r>
      <w:r w:rsidRPr="00663E65">
        <w:rPr>
          <w:color w:val="000000" w:themeColor="text1"/>
          <w:u w:color="000000" w:themeColor="text1"/>
        </w:rPr>
        <w:tab/>
        <w:t>all property which is used, or which has been positioned for use, as a container for property described in items (1) or (2);</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(4)</w:t>
      </w:r>
      <w:r w:rsidRPr="00663E65">
        <w:rPr>
          <w:color w:val="000000" w:themeColor="text1"/>
          <w:u w:color="000000" w:themeColor="text1"/>
        </w:rPr>
        <w:tab/>
        <w:t>all property, both real and personal, which in any manner is knowingly used to facilitate production, manufacturing, distribution, sale, importation, exportation, or trafficking in various controlled substances as defined in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(5)</w:t>
      </w:r>
      <w:r w:rsidRPr="00663E65">
        <w:rPr>
          <w:color w:val="000000" w:themeColor="text1"/>
          <w:u w:color="000000" w:themeColor="text1"/>
        </w:rPr>
        <w:tab/>
        <w:t>all books, records, and research products and materials, including formulas, microfilm, tapes, and data which are used, or which have been positioned for use, in violation of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(6)</w:t>
      </w:r>
      <w:r w:rsidRPr="00663E65">
        <w:rPr>
          <w:color w:val="000000" w:themeColor="text1"/>
          <w:u w:color="000000" w:themeColor="text1"/>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110, or unless it is used, intended for use, or in any manner facilitates a violation of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370(e) or fifteen tablets, capsules, dosage units, or the equivalent quantity of 3, 4</w:t>
      </w:r>
      <w:r w:rsidR="00DD33E4">
        <w:rPr>
          <w:color w:val="000000" w:themeColor="text1"/>
          <w:u w:color="000000" w:themeColor="text1"/>
        </w:rPr>
        <w:noBreakHyphen/>
      </w:r>
      <w:r w:rsidRPr="00663E65">
        <w:rPr>
          <w:color w:val="000000" w:themeColor="text1"/>
          <w:u w:color="000000" w:themeColor="text1"/>
        </w:rPr>
        <w:t>methylenedioxymethamphetamine (MDMA);</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(7)</w:t>
      </w:r>
      <w:r w:rsidRPr="00663E65">
        <w:rPr>
          <w:color w:val="000000" w:themeColor="text1"/>
          <w:u w:color="000000" w:themeColor="text1"/>
        </w:rPr>
        <w:tab/>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(8)</w:t>
      </w:r>
      <w:r w:rsidRPr="00663E65">
        <w:rPr>
          <w:color w:val="000000" w:themeColor="text1"/>
          <w:u w:color="000000" w:themeColor="text1"/>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r w:rsidRPr="00663E65">
        <w:rPr>
          <w:color w:val="000000" w:themeColor="text1"/>
          <w:u w:val="single" w:color="000000" w:themeColor="text1"/>
        </w:rPr>
        <w:t>and as provided in subsection (c)</w:t>
      </w:r>
      <w:r w:rsidRPr="00663E65">
        <w:rPr>
          <w:color w:val="000000" w:themeColor="text1"/>
          <w:u w:color="000000" w:themeColor="text1"/>
        </w:rPr>
        <w:t>.</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(b)</w:t>
      </w:r>
      <w:r w:rsidRPr="00663E65">
        <w:rPr>
          <w:color w:val="000000" w:themeColor="text1"/>
          <w:u w:color="000000" w:themeColor="text1"/>
        </w:rPr>
        <w:tab/>
        <w:t>Any property subject to forfeiture under this article may be seized by the department having authority upon warrant issued by any court having jurisdiction over the property. Seizure without process may be made if:</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(1)</w:t>
      </w:r>
      <w:r w:rsidRPr="00663E65">
        <w:rPr>
          <w:color w:val="000000" w:themeColor="text1"/>
          <w:u w:color="000000" w:themeColor="text1"/>
        </w:rPr>
        <w:tab/>
        <w:t>the seizure is incident to an arrest or a search under a search warrant or an inspection under an administrative inspection warrant;</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(2)</w:t>
      </w:r>
      <w:r w:rsidRPr="00663E65">
        <w:rPr>
          <w:color w:val="000000" w:themeColor="text1"/>
          <w:u w:color="000000" w:themeColor="text1"/>
        </w:rPr>
        <w:tab/>
        <w:t>the property subject to seizure has been the subject of a prior judgment in favor of the State in a criminal injunction or forfeiture proceeding based upon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(3)</w:t>
      </w:r>
      <w:r w:rsidRPr="00663E65">
        <w:rPr>
          <w:color w:val="000000" w:themeColor="text1"/>
          <w:u w:color="000000" w:themeColor="text1"/>
        </w:rPr>
        <w:tab/>
        <w:t>the department has probable cause to believe that the property is directly or indirectly dangerous to health or safety; or</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(4)</w:t>
      </w:r>
      <w:r w:rsidRPr="00663E65">
        <w:rPr>
          <w:color w:val="000000" w:themeColor="text1"/>
          <w:u w:color="000000" w:themeColor="text1"/>
        </w:rPr>
        <w:tab/>
        <w:t>the department has probable cause to believe that the property was used or is intended to be used in violation of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3E65">
        <w:rPr>
          <w:color w:val="000000" w:themeColor="text1"/>
          <w:u w:color="000000" w:themeColor="text1"/>
        </w:rPr>
        <w:tab/>
        <w:t>(c)</w:t>
      </w:r>
      <w:r w:rsidRPr="00663E65">
        <w:rPr>
          <w:color w:val="000000" w:themeColor="text1"/>
          <w:u w:color="000000" w:themeColor="text1"/>
        </w:rPr>
        <w:tab/>
        <w:t>In the event of seizure pursuant to subsection (b), proceedings under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 xml:space="preserve">530 regarding forfeiture and disposition must be instituted within a reasonable time. </w:t>
      </w:r>
      <w:r w:rsidRPr="00663E65">
        <w:rPr>
          <w:color w:val="000000" w:themeColor="text1"/>
          <w:u w:val="single" w:color="000000" w:themeColor="text1"/>
        </w:rPr>
        <w:t>If, after thirty days, no proceedings under Section 44</w:t>
      </w:r>
      <w:r w:rsidR="00DD33E4">
        <w:rPr>
          <w:color w:val="000000" w:themeColor="text1"/>
          <w:u w:val="single" w:color="000000" w:themeColor="text1"/>
        </w:rPr>
        <w:noBreakHyphen/>
      </w:r>
      <w:r w:rsidRPr="00663E65">
        <w:rPr>
          <w:color w:val="000000" w:themeColor="text1"/>
          <w:u w:val="single" w:color="000000" w:themeColor="text1"/>
        </w:rPr>
        <w:t>53</w:t>
      </w:r>
      <w:r w:rsidR="00DD33E4">
        <w:rPr>
          <w:color w:val="000000" w:themeColor="text1"/>
          <w:u w:val="single" w:color="000000" w:themeColor="text1"/>
        </w:rPr>
        <w:noBreakHyphen/>
      </w:r>
      <w:r w:rsidRPr="00663E65">
        <w:rPr>
          <w:color w:val="000000" w:themeColor="text1"/>
          <w:u w:val="single" w:color="000000" w:themeColor="text1"/>
        </w:rPr>
        <w:t>530 have been instituted and the person whose property or monies as described in subsection (a)(7) or (8) were seized pursuant to subsection (b) has not been charged with a crime,</w:t>
      </w:r>
      <w:r w:rsidR="007D500F">
        <w:rPr>
          <w:color w:val="000000" w:themeColor="text1"/>
          <w:u w:val="single" w:color="000000" w:themeColor="text1"/>
        </w:rPr>
        <w:t xml:space="preserve"> then the</w:t>
      </w:r>
      <w:r w:rsidRPr="00663E65">
        <w:rPr>
          <w:color w:val="000000" w:themeColor="text1"/>
          <w:u w:val="single" w:color="000000" w:themeColor="text1"/>
        </w:rPr>
        <w:t xml:space="preserve"> property or monies must be immediately returned to </w:t>
      </w:r>
      <w:r w:rsidR="007D500F">
        <w:rPr>
          <w:color w:val="000000" w:themeColor="text1"/>
          <w:u w:val="single" w:color="000000" w:themeColor="text1"/>
        </w:rPr>
        <w:t>their</w:t>
      </w:r>
      <w:r w:rsidRPr="00663E65">
        <w:rPr>
          <w:color w:val="000000" w:themeColor="text1"/>
          <w:u w:val="single" w:color="000000" w:themeColor="text1"/>
        </w:rPr>
        <w:t xml:space="preserve"> lawful owner. If no criminal charges are filed within the thirty</w:t>
      </w:r>
      <w:r w:rsidR="00DD33E4">
        <w:rPr>
          <w:color w:val="000000" w:themeColor="text1"/>
          <w:u w:val="single" w:color="000000" w:themeColor="text1"/>
        </w:rPr>
        <w:noBreakHyphen/>
      </w:r>
      <w:r w:rsidRPr="00663E65">
        <w:rPr>
          <w:color w:val="000000" w:themeColor="text1"/>
          <w:u w:val="single" w:color="000000" w:themeColor="text1"/>
        </w:rPr>
        <w:t xml:space="preserve">day time period, </w:t>
      </w:r>
      <w:r w:rsidR="007D500F">
        <w:rPr>
          <w:color w:val="000000" w:themeColor="text1"/>
          <w:u w:val="single" w:color="000000" w:themeColor="text1"/>
        </w:rPr>
        <w:t xml:space="preserve">then </w:t>
      </w:r>
      <w:r w:rsidRPr="00663E65">
        <w:rPr>
          <w:color w:val="000000" w:themeColor="text1"/>
          <w:u w:val="single" w:color="000000" w:themeColor="text1"/>
        </w:rPr>
        <w:t>the lawful owner may not be required to prove that the property or monies seize</w:t>
      </w:r>
      <w:r w:rsidR="007D500F">
        <w:rPr>
          <w:color w:val="000000" w:themeColor="text1"/>
          <w:u w:val="single" w:color="000000" w:themeColor="text1"/>
        </w:rPr>
        <w:t>d were legally acquired before they are</w:t>
      </w:r>
      <w:r w:rsidRPr="00663E65">
        <w:rPr>
          <w:color w:val="000000" w:themeColor="text1"/>
          <w:u w:val="single" w:color="000000" w:themeColor="text1"/>
        </w:rPr>
        <w:t xml:space="preserve"> returned. Additionally, the lawful owner may not be required to sign a release of any kind absolving the seizing authority of civil liability relating to an unlawful seizure before his property or monies are returned. However, return of </w:t>
      </w:r>
      <w:r w:rsidR="007D500F">
        <w:rPr>
          <w:color w:val="000000" w:themeColor="text1"/>
          <w:u w:val="single" w:color="000000" w:themeColor="text1"/>
        </w:rPr>
        <w:t xml:space="preserve">the </w:t>
      </w:r>
      <w:r w:rsidRPr="00663E65">
        <w:rPr>
          <w:color w:val="000000" w:themeColor="text1"/>
          <w:u w:val="single" w:color="000000" w:themeColor="text1"/>
        </w:rPr>
        <w:t>property or monies seized pursuant to</w:t>
      </w:r>
      <w:r w:rsidR="007D500F">
        <w:rPr>
          <w:color w:val="000000" w:themeColor="text1"/>
          <w:u w:val="single" w:color="000000" w:themeColor="text1"/>
        </w:rPr>
        <w:t xml:space="preserve"> the</w:t>
      </w:r>
      <w:r w:rsidRPr="00663E65">
        <w:rPr>
          <w:color w:val="000000" w:themeColor="text1"/>
          <w:u w:val="single" w:color="000000" w:themeColor="text1"/>
        </w:rPr>
        <w:t xml:space="preserve"> requirements of this subsection does not prejudice law enforcement from later bringing charges related to the seizure if evidence warrants a related criminal charge.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(d)</w:t>
      </w:r>
      <w:r w:rsidRPr="00663E65">
        <w:rPr>
          <w:color w:val="000000" w:themeColor="text1"/>
          <w:u w:color="000000" w:themeColor="text1"/>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520(a) is forfeited and transferred to the government at the moment of illegal use. Seizure and forfeiture proceedings confirm the transfer.</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(e)</w:t>
      </w:r>
      <w:r w:rsidRPr="00663E65">
        <w:rPr>
          <w:color w:val="000000" w:themeColor="text1"/>
          <w:u w:color="000000" w:themeColor="text1"/>
        </w:rPr>
        <w:tab/>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(f)</w:t>
      </w:r>
      <w:r w:rsidRPr="00663E65">
        <w:rPr>
          <w:color w:val="000000" w:themeColor="text1"/>
          <w:u w:color="000000" w:themeColor="text1"/>
        </w:rPr>
        <w:tab/>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(g)</w:t>
      </w:r>
      <w:r w:rsidRPr="00663E65">
        <w:rPr>
          <w:color w:val="000000" w:themeColor="text1"/>
          <w:u w:color="000000" w:themeColor="text1"/>
        </w:rPr>
        <w:tab/>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(h)</w:t>
      </w:r>
      <w:r w:rsidRPr="00663E65">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(i)</w:t>
      </w:r>
      <w:r w:rsidRPr="00663E65">
        <w:rPr>
          <w:color w:val="000000" w:themeColor="text1"/>
          <w:u w:color="000000" w:themeColor="text1"/>
        </w:rPr>
        <w:tab/>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(j)</w:t>
      </w:r>
      <w:r w:rsidRPr="00663E65">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(1)</w:t>
      </w:r>
      <w:r w:rsidRPr="00663E65">
        <w:rPr>
          <w:color w:val="000000" w:themeColor="text1"/>
          <w:u w:color="000000" w:themeColor="text1"/>
        </w:rPr>
        <w:tab/>
        <w:t>The report shall provide the following information with respect to the property seized: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(a)</w:t>
      </w:r>
      <w:r w:rsidRPr="00663E65">
        <w:rPr>
          <w:color w:val="000000" w:themeColor="text1"/>
          <w:u w:color="000000" w:themeColor="text1"/>
        </w:rPr>
        <w:tab/>
        <w:t>description;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(b)</w:t>
      </w:r>
      <w:r w:rsidRPr="00663E65">
        <w:rPr>
          <w:color w:val="000000" w:themeColor="text1"/>
          <w:u w:color="000000" w:themeColor="text1"/>
        </w:rPr>
        <w:tab/>
        <w:t>circumstances of seizure;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(c)</w:t>
      </w:r>
      <w:r w:rsidRPr="00663E65">
        <w:rPr>
          <w:color w:val="000000" w:themeColor="text1"/>
          <w:u w:color="000000" w:themeColor="text1"/>
        </w:rPr>
        <w:tab/>
        <w:t>present custodian and where the property is being stored or its location;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(d)</w:t>
      </w:r>
      <w:r w:rsidRPr="00663E65">
        <w:rPr>
          <w:color w:val="000000" w:themeColor="text1"/>
          <w:u w:color="000000" w:themeColor="text1"/>
        </w:rPr>
        <w:tab/>
        <w:t>name of owner;</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(e)</w:t>
      </w:r>
      <w:r w:rsidRPr="00663E65">
        <w:rPr>
          <w:color w:val="000000" w:themeColor="text1"/>
          <w:u w:color="000000" w:themeColor="text1"/>
        </w:rPr>
        <w:tab/>
        <w:t>name of lienholder, if any;</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(f)</w:t>
      </w:r>
      <w:r w:rsidRPr="00663E65">
        <w:rPr>
          <w:color w:val="000000" w:themeColor="text1"/>
          <w:u w:color="000000" w:themeColor="text1"/>
        </w:rPr>
        <w:tab/>
        <w:t>seizing agency; and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(g)</w:t>
      </w:r>
      <w:r w:rsidRPr="00663E65">
        <w:rPr>
          <w:color w:val="000000" w:themeColor="text1"/>
          <w:u w:color="000000" w:themeColor="text1"/>
        </w:rPr>
        <w:tab/>
        <w:t>the type and quantity of the controlled substance involved.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(2)</w:t>
      </w:r>
      <w:r w:rsidRPr="00663E65">
        <w:rPr>
          <w:color w:val="000000" w:themeColor="text1"/>
          <w:u w:color="000000" w:themeColor="text1"/>
        </w:rPr>
        <w:tab/>
        <w:t>If the property is a conveyance, the report shall include the: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(a)</w:t>
      </w:r>
      <w:r w:rsidRPr="00663E65">
        <w:rPr>
          <w:color w:val="000000" w:themeColor="text1"/>
          <w:u w:color="000000" w:themeColor="text1"/>
        </w:rPr>
        <w:tab/>
        <w:t>make, model, serial number, and year of the conveyance;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(b)</w:t>
      </w:r>
      <w:r w:rsidRPr="00663E65">
        <w:rPr>
          <w:color w:val="000000" w:themeColor="text1"/>
          <w:u w:color="000000" w:themeColor="text1"/>
        </w:rPr>
        <w:tab/>
        <w:t>person in whose name the conveyance is registered; and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(c)</w:t>
      </w:r>
      <w:r w:rsidRPr="00663E65">
        <w:rPr>
          <w:color w:val="000000" w:themeColor="text1"/>
          <w:u w:color="000000" w:themeColor="text1"/>
        </w:rPr>
        <w:tab/>
        <w:t>name of any lienholders.</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(3)</w:t>
      </w:r>
      <w:r w:rsidRPr="00663E65">
        <w:rPr>
          <w:color w:val="000000" w:themeColor="text1"/>
          <w:u w:color="000000" w:themeColor="text1"/>
        </w:rPr>
        <w:tab/>
        <w:t>In addition to the report provided for in items (1) and (2), the law enforcement agency shall prepare for dissemination to the public upon request a report providing the following information: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(a)</w:t>
      </w:r>
      <w:r w:rsidRPr="00663E65">
        <w:rPr>
          <w:color w:val="000000" w:themeColor="text1"/>
          <w:u w:color="000000" w:themeColor="text1"/>
        </w:rPr>
        <w:tab/>
        <w:t>a description of the quantity and nature of the property and money seized;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(b)</w:t>
      </w:r>
      <w:r w:rsidRPr="00663E65">
        <w:rPr>
          <w:color w:val="000000" w:themeColor="text1"/>
          <w:u w:color="000000" w:themeColor="text1"/>
        </w:rPr>
        <w:tab/>
        <w:t>the seizing agency;</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(c)</w:t>
      </w:r>
      <w:r w:rsidRPr="00663E65">
        <w:rPr>
          <w:color w:val="000000" w:themeColor="text1"/>
          <w:u w:color="000000" w:themeColor="text1"/>
        </w:rPr>
        <w:tab/>
        <w:t>the type and quantity of the controlled substance involved;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(d)</w:t>
      </w:r>
      <w:r w:rsidRPr="00663E65">
        <w:rPr>
          <w:color w:val="000000" w:themeColor="text1"/>
          <w:u w:color="000000" w:themeColor="text1"/>
        </w:rPr>
        <w:tab/>
        <w:t>the make, model, and year of a conveyance; and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(e)</w:t>
      </w:r>
      <w:r w:rsidRPr="00663E65">
        <w:rPr>
          <w:color w:val="000000" w:themeColor="text1"/>
          <w:u w:color="000000" w:themeColor="text1"/>
        </w:rPr>
        <w:tab/>
        <w:t>the law enforcement agency responsible for the property or conveyance seized.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(k)</w:t>
      </w:r>
      <w:r w:rsidRPr="00663E65">
        <w:rPr>
          <w:color w:val="000000" w:themeColor="text1"/>
          <w:u w:color="000000" w:themeColor="text1"/>
        </w:rPr>
        <w:tab/>
        <w:t>Property or conveyances seized by a law enforcement agency or department must not be used by officers for personal purposes.”</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SECTION</w:t>
      </w:r>
      <w:r w:rsidRPr="00663E65">
        <w:rPr>
          <w:color w:val="000000" w:themeColor="text1"/>
          <w:u w:color="000000" w:themeColor="text1"/>
        </w:rPr>
        <w:tab/>
        <w:t>2.</w:t>
      </w:r>
      <w:r w:rsidRPr="00663E65">
        <w:rPr>
          <w:color w:val="000000" w:themeColor="text1"/>
          <w:u w:color="000000" w:themeColor="text1"/>
        </w:rPr>
        <w:tab/>
        <w:t>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530 of the 1976 Code is amended to read: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530.</w:t>
      </w:r>
      <w:r w:rsidRPr="00663E65">
        <w:rPr>
          <w:color w:val="000000" w:themeColor="text1"/>
          <w:u w:color="000000" w:themeColor="text1"/>
        </w:rPr>
        <w:tab/>
        <w:t>(a)</w:t>
      </w:r>
      <w:r w:rsidR="007D500F">
        <w:rPr>
          <w:color w:val="000000" w:themeColor="text1"/>
          <w:u w:val="single" w:color="000000" w:themeColor="text1"/>
        </w:rPr>
        <w:t>(1)</w:t>
      </w:r>
      <w:r w:rsidRPr="00663E65">
        <w:rPr>
          <w:color w:val="000000" w:themeColor="text1"/>
          <w:u w:color="000000" w:themeColor="text1"/>
        </w:rPr>
        <w:tab/>
        <w:t>Forfeiture of property defined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 must be accomplished by petition of the Attorney General or his designee or the circuit solicitor or his designee to the court of common pleas</w:t>
      </w:r>
      <w:r w:rsidRPr="00663E65">
        <w:rPr>
          <w:color w:val="000000" w:themeColor="text1"/>
          <w:u w:val="single" w:color="000000" w:themeColor="text1"/>
        </w:rPr>
        <w:t>, or the magistrates court if the value of the property or monies seized does not exceed seven thousand five hundred dollars,</w:t>
      </w:r>
      <w:r w:rsidRPr="00663E65">
        <w:rPr>
          <w:color w:val="000000" w:themeColor="text1"/>
          <w:u w:color="000000" w:themeColor="text1"/>
        </w:rPr>
        <w:t xml:space="preserve"> for the jurisdiction where the items were seized. The petition must be submitted to the court within a reasonable time period</w:t>
      </w:r>
      <w:r w:rsidRPr="00663E65">
        <w:rPr>
          <w:color w:val="000000" w:themeColor="text1"/>
          <w:u w:val="single" w:color="000000" w:themeColor="text1"/>
        </w:rPr>
        <w:t>, or as otherwise provided in Section 44</w:t>
      </w:r>
      <w:r w:rsidR="00DD33E4">
        <w:rPr>
          <w:color w:val="000000" w:themeColor="text1"/>
          <w:u w:val="single" w:color="000000" w:themeColor="text1"/>
        </w:rPr>
        <w:noBreakHyphen/>
      </w:r>
      <w:r w:rsidRPr="00663E65">
        <w:rPr>
          <w:color w:val="000000" w:themeColor="text1"/>
          <w:u w:val="single" w:color="000000" w:themeColor="text1"/>
        </w:rPr>
        <w:t>53</w:t>
      </w:r>
      <w:r w:rsidR="00DD33E4">
        <w:rPr>
          <w:color w:val="000000" w:themeColor="text1"/>
          <w:u w:val="single" w:color="000000" w:themeColor="text1"/>
        </w:rPr>
        <w:noBreakHyphen/>
      </w:r>
      <w:r w:rsidRPr="00663E65">
        <w:rPr>
          <w:color w:val="000000" w:themeColor="text1"/>
          <w:u w:val="single" w:color="000000" w:themeColor="text1"/>
        </w:rPr>
        <w:t>520(c),</w:t>
      </w:r>
      <w:r w:rsidRPr="00663E65">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w:t>
      </w:r>
      <w:r w:rsidR="00D11C60">
        <w:rPr>
          <w:color w:val="000000" w:themeColor="text1"/>
          <w:u w:color="000000" w:themeColor="text1"/>
        </w:rPr>
        <w:t>hich records the title or lien.</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DB0F0F" w:rsidRPr="00663E65">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w:t>
      </w:r>
      <w:r w:rsidR="00D11C60">
        <w:rPr>
          <w:color w:val="000000" w:themeColor="text1"/>
          <w:u w:color="000000" w:themeColor="text1"/>
        </w:rPr>
        <w:t xml:space="preserve"> pursuant to Section 44</w:t>
      </w:r>
      <w:r w:rsidR="00DD33E4">
        <w:rPr>
          <w:color w:val="000000" w:themeColor="text1"/>
          <w:u w:color="000000" w:themeColor="text1"/>
        </w:rPr>
        <w:noBreakHyphen/>
      </w:r>
      <w:r w:rsidR="00D11C60">
        <w:rPr>
          <w:color w:val="000000" w:themeColor="text1"/>
          <w:u w:color="000000" w:themeColor="text1"/>
        </w:rPr>
        <w:t>53</w:t>
      </w:r>
      <w:r w:rsidR="00DD33E4">
        <w:rPr>
          <w:color w:val="000000" w:themeColor="text1"/>
          <w:u w:color="000000" w:themeColor="text1"/>
        </w:rPr>
        <w:noBreakHyphen/>
      </w:r>
      <w:r w:rsidR="00D11C60">
        <w:rPr>
          <w:color w:val="000000" w:themeColor="text1"/>
          <w:u w:color="000000" w:themeColor="text1"/>
        </w:rPr>
        <w:t>582.</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sidR="00DB0F0F" w:rsidRPr="00663E65">
        <w:rPr>
          <w:color w:val="000000" w:themeColor="text1"/>
          <w:u w:color="000000" w:themeColor="text1"/>
        </w:rPr>
        <w:tab/>
      </w:r>
      <w:r w:rsidR="00DB0F0F" w:rsidRPr="00663E65">
        <w:rPr>
          <w:strike/>
          <w:color w:val="000000" w:themeColor="text1"/>
          <w:u w:color="000000" w:themeColor="text1"/>
        </w:rPr>
        <w:t>If there is a dispute as to the allocation of the proceeds of forfeited property among participating law enforcement agencies, this issue must be determined by the judge.</w:t>
      </w:r>
      <w:r w:rsidR="00DB0F0F" w:rsidRPr="00663E65">
        <w:rPr>
          <w:color w:val="000000" w:themeColor="text1"/>
          <w:u w:color="000000" w:themeColor="text1"/>
        </w:rPr>
        <w:t xml:space="preserve"> The proceeds from a sale of property, conveyances, and equipment must be disposed of pursuant to </w:t>
      </w:r>
      <w:r w:rsidR="00D11C60">
        <w:rPr>
          <w:color w:val="000000" w:themeColor="text1"/>
          <w:u w:color="000000" w:themeColor="text1"/>
        </w:rPr>
        <w:t>subsection (e) of this section.</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00DB0F0F" w:rsidRPr="00663E65">
        <w:rPr>
          <w:color w:val="000000" w:themeColor="text1"/>
          <w:u w:color="000000" w:themeColor="text1"/>
        </w:rPr>
        <w:tab/>
        <w:t xml:space="preserve">All property, conveyances, and equipment not reduced to proceeds may be transferred </w:t>
      </w:r>
      <w:r w:rsidR="00DB0F0F" w:rsidRPr="00663E65">
        <w:rPr>
          <w:strike/>
          <w:color w:val="000000" w:themeColor="text1"/>
          <w:u w:color="000000" w:themeColor="text1"/>
        </w:rPr>
        <w:t>to the law enforcement agency or agencies or</w:t>
      </w:r>
      <w:r w:rsidR="00DB0F0F" w:rsidRPr="00663E65">
        <w:rPr>
          <w:color w:val="000000" w:themeColor="text1"/>
          <w:u w:color="000000" w:themeColor="text1"/>
        </w:rPr>
        <w:t xml:space="preserve"> to the prosecution agency. Upon agreement of </w:t>
      </w:r>
      <w:r w:rsidR="00DB0F0F" w:rsidRPr="00663E65">
        <w:rPr>
          <w:strike/>
          <w:color w:val="000000" w:themeColor="text1"/>
          <w:u w:color="000000" w:themeColor="text1"/>
        </w:rPr>
        <w:t>the law enforcement agency or agencies and</w:t>
      </w:r>
      <w:r w:rsidR="00DB0F0F" w:rsidRPr="00663E65">
        <w:rPr>
          <w:color w:val="000000" w:themeColor="text1"/>
          <w:u w:color="000000" w:themeColor="text1"/>
        </w:rPr>
        <w:t xml:space="preserve"> the </w:t>
      </w:r>
      <w:r w:rsidR="00DB0F0F" w:rsidRPr="00663E65">
        <w:rPr>
          <w:strike/>
          <w:color w:val="000000" w:themeColor="text1"/>
          <w:u w:color="000000" w:themeColor="text1"/>
        </w:rPr>
        <w:t>prosecution</w:t>
      </w:r>
      <w:r w:rsidR="00DB0F0F" w:rsidRPr="00663E65">
        <w:rPr>
          <w:color w:val="000000" w:themeColor="text1"/>
          <w:u w:color="000000" w:themeColor="text1"/>
        </w:rPr>
        <w:t xml:space="preserve"> </w:t>
      </w:r>
      <w:r w:rsidR="00DB0F0F" w:rsidRPr="00663E65">
        <w:rPr>
          <w:color w:val="000000" w:themeColor="text1"/>
          <w:u w:val="single" w:color="000000" w:themeColor="text1"/>
        </w:rPr>
        <w:t>prosecuting</w:t>
      </w:r>
      <w:r w:rsidR="00DB0F0F" w:rsidRPr="00663E65">
        <w:rPr>
          <w:color w:val="000000" w:themeColor="text1"/>
          <w:u w:color="000000" w:themeColor="text1"/>
        </w:rPr>
        <w:t xml:space="preserve">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00DB0F0F" w:rsidRPr="00663E65">
        <w:rPr>
          <w:color w:val="000000" w:themeColor="text1"/>
          <w:u w:color="000000" w:themeColor="text1"/>
        </w:rPr>
        <w:tab/>
        <w:t>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w:t>
      </w:r>
      <w:r w:rsidR="00D11C60">
        <w:rPr>
          <w:color w:val="000000" w:themeColor="text1"/>
          <w:u w:color="000000" w:themeColor="text1"/>
        </w:rPr>
        <w:t>empting service by publication.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(b)</w:t>
      </w:r>
      <w:r w:rsidRPr="00663E65">
        <w:rPr>
          <w:color w:val="000000" w:themeColor="text1"/>
          <w:u w:color="000000" w:themeColor="text1"/>
        </w:rPr>
        <w:tab/>
        <w:t xml:space="preserve">If the property is seized by a state law enforcement agency and is not transferred by the court to the </w:t>
      </w:r>
      <w:r w:rsidRPr="00663E65">
        <w:rPr>
          <w:strike/>
          <w:color w:val="000000" w:themeColor="text1"/>
          <w:u w:color="000000" w:themeColor="text1"/>
        </w:rPr>
        <w:t>seizing</w:t>
      </w:r>
      <w:r w:rsidRPr="00663E65">
        <w:rPr>
          <w:color w:val="000000" w:themeColor="text1"/>
          <w:u w:color="000000" w:themeColor="text1"/>
        </w:rPr>
        <w:t xml:space="preserve"> </w:t>
      </w:r>
      <w:r w:rsidRPr="00663E65">
        <w:rPr>
          <w:color w:val="000000" w:themeColor="text1"/>
          <w:u w:val="single" w:color="000000" w:themeColor="text1"/>
        </w:rPr>
        <w:t>prosecuting</w:t>
      </w:r>
      <w:r w:rsidRPr="00663E65">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w:t>
      </w:r>
      <w:r w:rsidR="003C7D84">
        <w:rPr>
          <w:color w:val="000000" w:themeColor="text1"/>
          <w:u w:color="000000" w:themeColor="text1"/>
        </w:rPr>
        <w:t xml:space="preserve"> section. </w:t>
      </w:r>
      <w:r w:rsidRPr="00663E65">
        <w:rPr>
          <w:color w:val="000000" w:themeColor="text1"/>
          <w:u w:color="000000" w:themeColor="text1"/>
        </w:rPr>
        <w:t>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(c)</w:t>
      </w:r>
      <w:r w:rsidRPr="00663E65">
        <w:rPr>
          <w:color w:val="000000" w:themeColor="text1"/>
          <w:u w:color="000000" w:themeColor="text1"/>
        </w:rPr>
        <w:tab/>
        <w:t xml:space="preserve">If the property is seized by a local law enforcement agency and is not transferred by the court to the </w:t>
      </w:r>
      <w:r w:rsidRPr="00663E65">
        <w:rPr>
          <w:color w:val="000000" w:themeColor="text1"/>
          <w:u w:val="single" w:color="000000" w:themeColor="text1"/>
        </w:rPr>
        <w:t>prosecuting</w:t>
      </w:r>
      <w:r w:rsidRPr="00663E65">
        <w:rPr>
          <w:color w:val="000000" w:themeColor="text1"/>
          <w:u w:color="000000" w:themeColor="text1"/>
        </w:rPr>
        <w:t xml:space="preserv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(d)</w:t>
      </w:r>
      <w:r w:rsidR="007D500F">
        <w:rPr>
          <w:color w:val="000000" w:themeColor="text1"/>
          <w:u w:val="single" w:color="000000" w:themeColor="text1"/>
        </w:rPr>
        <w:t>(1)</w:t>
      </w:r>
      <w:r w:rsidRPr="00663E65">
        <w:rPr>
          <w:color w:val="000000" w:themeColor="text1"/>
          <w:u w:color="000000" w:themeColor="text1"/>
        </w:rPr>
        <w:tab/>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DB0F0F" w:rsidRPr="00663E65">
        <w:rPr>
          <w:color w:val="000000" w:themeColor="text1"/>
          <w:u w:color="000000" w:themeColor="text1"/>
        </w:rPr>
        <w:tab/>
        <w:t>All proceeds of property and cash forfeited by consent order must be disposed of as provided in subsection (e) of this section.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3E65">
        <w:rPr>
          <w:color w:val="000000" w:themeColor="text1"/>
          <w:u w:color="000000" w:themeColor="text1"/>
        </w:rPr>
        <w:tab/>
        <w:t>(e)</w:t>
      </w:r>
      <w:r w:rsidRPr="00663E65">
        <w:rPr>
          <w:color w:val="000000" w:themeColor="text1"/>
          <w:u w:color="000000" w:themeColor="text1"/>
        </w:rPr>
        <w:tab/>
        <w:t>All real or personal property, conveyances, and equipment of any value defined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 xml:space="preserve">520, when reduced to proceeds, any cash more than one thousand dollars, any negotiable instruments, and any securities which are seized and forfeited must be </w:t>
      </w:r>
      <w:r w:rsidRPr="00663E65">
        <w:rPr>
          <w:strike/>
          <w:color w:val="000000" w:themeColor="text1"/>
          <w:u w:color="000000" w:themeColor="text1"/>
        </w:rPr>
        <w:t>disposed of as follows:</w:t>
      </w:r>
      <w:r w:rsidRPr="00663E65">
        <w:rPr>
          <w:color w:val="000000" w:themeColor="text1"/>
          <w:u w:color="000000" w:themeColor="text1"/>
        </w:rPr>
        <w:t xml:space="preserve"> </w:t>
      </w:r>
      <w:r w:rsidRPr="00663E65">
        <w:rPr>
          <w:color w:val="000000" w:themeColor="text1"/>
          <w:u w:val="single" w:color="000000" w:themeColor="text1"/>
        </w:rPr>
        <w:t>forwarded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strike/>
          <w:color w:val="000000" w:themeColor="text1"/>
          <w:u w:color="000000" w:themeColor="text1"/>
        </w:rPr>
        <w:t>(1)</w:t>
      </w:r>
      <w:r w:rsidRPr="00663E65">
        <w:rPr>
          <w:color w:val="000000" w:themeColor="text1"/>
          <w:u w:color="000000" w:themeColor="text1"/>
        </w:rPr>
        <w:tab/>
      </w:r>
      <w:r w:rsidRPr="00663E65">
        <w:rPr>
          <w:strike/>
          <w:color w:val="000000" w:themeColor="text1"/>
          <w:u w:color="000000" w:themeColor="text1"/>
        </w:rPr>
        <w:t>seventy</w:t>
      </w:r>
      <w:r w:rsidR="00DD33E4">
        <w:rPr>
          <w:strike/>
          <w:color w:val="000000" w:themeColor="text1"/>
          <w:u w:color="000000" w:themeColor="text1"/>
        </w:rPr>
        <w:noBreakHyphen/>
      </w:r>
      <w:r w:rsidRPr="00663E65">
        <w:rPr>
          <w:strike/>
          <w:color w:val="000000" w:themeColor="text1"/>
          <w:u w:color="000000" w:themeColor="text1"/>
        </w:rPr>
        <w:t>five percent to the law enforcement agency or agencies;</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strike/>
          <w:color w:val="000000" w:themeColor="text1"/>
          <w:u w:color="000000" w:themeColor="text1"/>
        </w:rPr>
        <w:t>(2)</w:t>
      </w:r>
      <w:r w:rsidRPr="00663E65">
        <w:rPr>
          <w:color w:val="000000" w:themeColor="text1"/>
          <w:u w:color="000000" w:themeColor="text1"/>
        </w:rPr>
        <w:tab/>
      </w:r>
      <w:r w:rsidRPr="00663E65">
        <w:rPr>
          <w:strike/>
          <w:color w:val="000000" w:themeColor="text1"/>
          <w:u w:color="000000" w:themeColor="text1"/>
        </w:rPr>
        <w:t>twenty percent</w:t>
      </w:r>
      <w:r w:rsidRPr="00663E65">
        <w:rPr>
          <w:color w:val="000000" w:themeColor="text1"/>
          <w:u w:color="000000" w:themeColor="text1"/>
        </w:rPr>
        <w:t xml:space="preserve"> to the prosecuting agency</w:t>
      </w:r>
      <w:r w:rsidRPr="00663E65">
        <w:rPr>
          <w:strike/>
          <w:color w:val="000000" w:themeColor="text1"/>
          <w:u w:color="000000" w:themeColor="text1"/>
        </w:rPr>
        <w:t>; and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strike/>
          <w:color w:val="000000" w:themeColor="text1"/>
          <w:u w:color="000000" w:themeColor="text1"/>
        </w:rPr>
        <w:t>(3)</w:t>
      </w:r>
      <w:r w:rsidRPr="00663E65">
        <w:rPr>
          <w:color w:val="000000" w:themeColor="text1"/>
          <w:u w:color="000000" w:themeColor="text1"/>
        </w:rPr>
        <w:tab/>
      </w:r>
      <w:r w:rsidRPr="00663E65">
        <w:rPr>
          <w:strike/>
          <w:color w:val="000000" w:themeColor="text1"/>
          <w:u w:color="000000" w:themeColor="text1"/>
        </w:rPr>
        <w:t>five percent must be remitted to the State Treasurer and deposited to the credit of the general fund of the State</w:t>
      </w:r>
      <w:r w:rsidRPr="00663E65">
        <w:rPr>
          <w:color w:val="000000" w:themeColor="text1"/>
          <w:u w:color="000000" w:themeColor="text1"/>
        </w:rPr>
        <w:t>.</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(f)</w:t>
      </w:r>
      <w:r w:rsidRPr="00663E65">
        <w:rPr>
          <w:color w:val="000000" w:themeColor="text1"/>
          <w:u w:color="000000" w:themeColor="text1"/>
        </w:rPr>
        <w:tab/>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(g)</w:t>
      </w:r>
      <w:r w:rsidR="007D500F">
        <w:rPr>
          <w:color w:val="000000" w:themeColor="text1"/>
          <w:u w:val="single" w:color="000000" w:themeColor="text1"/>
        </w:rPr>
        <w:t>(1)</w:t>
      </w:r>
      <w:r w:rsidRPr="00663E65">
        <w:rPr>
          <w:color w:val="000000" w:themeColor="text1"/>
          <w:u w:color="000000" w:themeColor="text1"/>
        </w:rPr>
        <w:tab/>
        <w:t>All forfeited monies and proceeds from the sale of forfeited property as defined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00DD33E4">
        <w:rPr>
          <w:color w:val="000000" w:themeColor="text1"/>
          <w:u w:color="000000" w:themeColor="text1"/>
        </w:rPr>
        <w:noBreakHyphen/>
      </w:r>
      <w:r w:rsidRPr="00663E65">
        <w:rPr>
          <w:color w:val="000000" w:themeColor="text1"/>
          <w:u w:color="000000" w:themeColor="text1"/>
        </w:rPr>
        <w:t>related matters.</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DB0F0F" w:rsidRPr="00663E65">
        <w:rPr>
          <w:color w:val="000000" w:themeColor="text1"/>
          <w:u w:color="000000" w:themeColor="text1"/>
        </w:rPr>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sidR="00DB0F0F" w:rsidRPr="00663E65">
        <w:rPr>
          <w:color w:val="000000" w:themeColor="text1"/>
          <w:u w:color="000000" w:themeColor="text1"/>
        </w:rPr>
        <w:tab/>
        <w:t>In the case of a state law enforcement agency or state prosecution agency, monies and proceeds must be remitted to the State Treasurer who shall establish separate, special accounts as provided in this section for local agencies.</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00DB0F0F" w:rsidRPr="00663E65">
        <w:rPr>
          <w:color w:val="000000" w:themeColor="text1"/>
          <w:u w:color="000000" w:themeColor="text1"/>
        </w:rPr>
        <w:tab/>
        <w:t>All expenditures from these accounts must be documented, and the documentation made available for audit purposes and upon request by a person under the provisions of Chapter 4, Title 30, the Freedom of Information Act.</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(h)</w:t>
      </w:r>
      <w:r w:rsidRPr="00663E65">
        <w:rPr>
          <w:color w:val="000000" w:themeColor="text1"/>
          <w:u w:color="000000" w:themeColor="text1"/>
        </w:rPr>
        <w:tab/>
        <w:t>The use of all property forfeited pursuant to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 xml:space="preserve">520 and retained by the law enforcement agency must be documented and the documentation available upon request by a person subject to the provisions of Chapter 4 </w:t>
      </w:r>
      <w:r w:rsidRPr="00663E65">
        <w:rPr>
          <w:strike/>
          <w:color w:val="000000" w:themeColor="text1"/>
          <w:u w:color="000000" w:themeColor="text1"/>
        </w:rPr>
        <w:t>of</w:t>
      </w:r>
      <w:r w:rsidRPr="00663E65">
        <w:rPr>
          <w:color w:val="000000" w:themeColor="text1"/>
          <w:u w:val="single" w:color="000000" w:themeColor="text1"/>
        </w:rPr>
        <w:t>,</w:t>
      </w:r>
      <w:r w:rsidRPr="00663E65">
        <w:rPr>
          <w:color w:val="000000" w:themeColor="text1"/>
          <w:u w:color="000000" w:themeColor="text1"/>
        </w:rPr>
        <w:t xml:space="preserve"> Title 30.</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(i)</w:t>
      </w:r>
      <w:r w:rsidRPr="00663E65">
        <w:rPr>
          <w:color w:val="000000" w:themeColor="text1"/>
          <w:u w:color="000000" w:themeColor="text1"/>
        </w:rPr>
        <w:tab/>
        <w:t>An expenditure from these accounts must be made in accordance with the established procurement procedures of the jurisdiction where the account is established.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(j)</w:t>
      </w:r>
      <w:r w:rsidRPr="00663E65">
        <w:rPr>
          <w:color w:val="000000" w:themeColor="text1"/>
          <w:u w:color="000000" w:themeColor="text1"/>
        </w:rPr>
        <w:tab/>
      </w:r>
      <w:r w:rsidR="007D500F">
        <w:rPr>
          <w:color w:val="000000" w:themeColor="text1"/>
          <w:u w:val="single" w:color="000000" w:themeColor="text1"/>
        </w:rPr>
        <w:t>(1)</w:t>
      </w:r>
      <w:r w:rsidR="007D500F">
        <w:rPr>
          <w:color w:val="000000" w:themeColor="text1"/>
          <w:u w:color="000000" w:themeColor="text1"/>
        </w:rPr>
        <w:tab/>
      </w:r>
      <w:r w:rsidRPr="00663E65">
        <w:rPr>
          <w:color w:val="000000" w:themeColor="text1"/>
          <w:u w:color="000000" w:themeColor="text1"/>
        </w:rPr>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DB0F0F" w:rsidRPr="00663E65">
        <w:rPr>
          <w:color w:val="000000" w:themeColor="text1"/>
          <w:u w:color="000000" w:themeColor="text1"/>
        </w:rPr>
        <w:tab/>
        <w:t>All expenditures from these accounts must be fully documented and audited annually with the general fund of the appropriate jurisdiction.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(k)</w:t>
      </w:r>
      <w:r w:rsidRPr="00663E65">
        <w:rPr>
          <w:color w:val="000000" w:themeColor="text1"/>
          <w:u w:color="000000" w:themeColor="text1"/>
        </w:rPr>
        <w:tab/>
        <w:t xml:space="preserve">In all cases </w:t>
      </w:r>
      <w:r w:rsidRPr="00663E65">
        <w:rPr>
          <w:strike/>
          <w:color w:val="000000" w:themeColor="text1"/>
          <w:u w:color="000000" w:themeColor="text1"/>
        </w:rPr>
        <w:t>where</w:t>
      </w:r>
      <w:r w:rsidRPr="00663E65">
        <w:rPr>
          <w:color w:val="000000" w:themeColor="text1"/>
          <w:u w:color="000000" w:themeColor="text1"/>
        </w:rPr>
        <w:t xml:space="preserve"> </w:t>
      </w:r>
      <w:r w:rsidR="007D500F">
        <w:rPr>
          <w:color w:val="000000" w:themeColor="text1"/>
          <w:u w:val="single" w:color="000000" w:themeColor="text1"/>
        </w:rPr>
        <w:t>in which</w:t>
      </w:r>
      <w:r w:rsidRPr="00663E65">
        <w:rPr>
          <w:color w:val="000000" w:themeColor="text1"/>
          <w:u w:color="000000" w:themeColor="text1"/>
        </w:rPr>
        <w:t xml:space="preserve"> the criminal offense giving rise to the forfeiture of property described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 is prosecuted in a state court, the forfeiture proceeding must be accomplished in the court of common pleas</w:t>
      </w:r>
      <w:r w:rsidRPr="00663E65">
        <w:rPr>
          <w:color w:val="000000" w:themeColor="text1"/>
          <w:u w:val="single" w:color="000000" w:themeColor="text1"/>
        </w:rPr>
        <w:t>, or the magistrates court if the value of the property or monies seized does not exceed seven thousand five hundred dollars,</w:t>
      </w:r>
      <w:r w:rsidRPr="00663E65">
        <w:rPr>
          <w:color w:val="000000" w:themeColor="text1"/>
          <w:u w:color="000000" w:themeColor="text1"/>
        </w:rPr>
        <w:t xml:space="preserve"> for the jurisdiction where the items were seized.”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SECTION</w:t>
      </w:r>
      <w:r w:rsidRPr="00663E65">
        <w:rPr>
          <w:color w:val="000000" w:themeColor="text1"/>
          <w:u w:color="000000" w:themeColor="text1"/>
        </w:rPr>
        <w:tab/>
        <w:t>3.</w:t>
      </w:r>
      <w:r w:rsidRPr="00663E65">
        <w:rPr>
          <w:color w:val="000000" w:themeColor="text1"/>
          <w:u w:color="000000" w:themeColor="text1"/>
        </w:rPr>
        <w:tab/>
        <w:t>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586</w:t>
      </w:r>
      <w:r w:rsidR="007D500F">
        <w:rPr>
          <w:color w:val="000000" w:themeColor="text1"/>
          <w:u w:color="000000" w:themeColor="text1"/>
        </w:rPr>
        <w:t>(a)</w:t>
      </w:r>
      <w:r w:rsidRPr="00663E65">
        <w:rPr>
          <w:color w:val="000000" w:themeColor="text1"/>
          <w:u w:color="000000" w:themeColor="text1"/>
        </w:rPr>
        <w:t xml:space="preserve"> of the 1976 Code is amended to read: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3E65">
        <w:rPr>
          <w:color w:val="000000" w:themeColor="text1"/>
          <w:u w:color="000000" w:themeColor="text1"/>
        </w:rPr>
        <w:tab/>
        <w:t>“Section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586.</w:t>
      </w:r>
      <w:r w:rsidRPr="00663E65">
        <w:rPr>
          <w:color w:val="000000" w:themeColor="text1"/>
          <w:u w:color="000000" w:themeColor="text1"/>
        </w:rPr>
        <w:tab/>
        <w:t>(a)</w:t>
      </w:r>
      <w:r w:rsidRPr="00663E65">
        <w:rPr>
          <w:color w:val="000000" w:themeColor="text1"/>
          <w:u w:color="000000" w:themeColor="text1"/>
        </w:rPr>
        <w:tab/>
        <w:t xml:space="preserve">Any innocent owner </w:t>
      </w:r>
      <w:r w:rsidRPr="00663E65">
        <w:rPr>
          <w:strike/>
          <w:color w:val="000000" w:themeColor="text1"/>
          <w:u w:color="000000" w:themeColor="text1"/>
        </w:rPr>
        <w:t>or any</w:t>
      </w:r>
      <w:r w:rsidRPr="00663E65">
        <w:rPr>
          <w:color w:val="000000" w:themeColor="text1"/>
          <w:u w:val="single" w:color="000000" w:themeColor="text1"/>
        </w:rPr>
        <w:t>,</w:t>
      </w:r>
      <w:r w:rsidRPr="00663E65">
        <w:rPr>
          <w:color w:val="000000" w:themeColor="text1"/>
          <w:u w:color="000000" w:themeColor="text1"/>
        </w:rPr>
        <w:t xml:space="preserve"> manager or owner of a licensed rental agency</w:t>
      </w:r>
      <w:r w:rsidRPr="00663E65">
        <w:rPr>
          <w:color w:val="000000" w:themeColor="text1"/>
          <w:u w:val="single" w:color="000000" w:themeColor="text1"/>
        </w:rPr>
        <w:t>,</w:t>
      </w:r>
      <w:r w:rsidRPr="00663E65">
        <w:rPr>
          <w:color w:val="000000" w:themeColor="text1"/>
          <w:u w:color="000000" w:themeColor="text1"/>
        </w:rPr>
        <w:t xml:space="preserve"> or </w:t>
      </w:r>
      <w:r w:rsidRPr="00663E65">
        <w:rPr>
          <w:strike/>
          <w:color w:val="000000" w:themeColor="text1"/>
          <w:u w:color="000000" w:themeColor="text1"/>
        </w:rPr>
        <w:t>any</w:t>
      </w:r>
      <w:r w:rsidRPr="00663E65">
        <w:rPr>
          <w:color w:val="000000" w:themeColor="text1"/>
          <w:u w:color="000000" w:themeColor="text1"/>
        </w:rPr>
        <w:t xml:space="preserve"> common carrier or carrier of goods for hire may apply to the court of common pleas</w:t>
      </w:r>
      <w:r w:rsidRPr="00663E65">
        <w:rPr>
          <w:color w:val="000000" w:themeColor="text1"/>
          <w:u w:val="single" w:color="000000" w:themeColor="text1"/>
        </w:rPr>
        <w:t>, or to the magistrates court if the value of the property or monies seized does not exceed seven thousand five hundred dollars,</w:t>
      </w:r>
      <w:r w:rsidRPr="00663E65">
        <w:rPr>
          <w:color w:val="000000" w:themeColor="text1"/>
          <w:u w:color="000000" w:themeColor="text1"/>
        </w:rPr>
        <w:t xml:space="preserve"> for the return of any item seized under the provisions of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 Notice of hearing or rule to show cause accompanied by copy of the application must be directed to all persons and agencies entitled to notice under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530. If the judge denies the application, the hearing may proceed as a forfeiture hearing held pursuant to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530.</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(b)</w:t>
      </w:r>
      <w:r w:rsidR="00B82131">
        <w:rPr>
          <w:color w:val="000000" w:themeColor="text1"/>
          <w:u w:val="single" w:color="000000" w:themeColor="text1"/>
        </w:rPr>
        <w:t>(1)</w:t>
      </w:r>
      <w:r w:rsidRPr="00663E65">
        <w:rPr>
          <w:color w:val="000000" w:themeColor="text1"/>
          <w:u w:color="000000" w:themeColor="text1"/>
        </w:rPr>
        <w:tab/>
        <w:t>The court may return any seized item to the owner if the owner demonstrates to the court by a preponderance of the evidence: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B82131">
        <w:rPr>
          <w:strike/>
          <w:color w:val="000000" w:themeColor="text1"/>
          <w:u w:color="000000" w:themeColor="text1"/>
        </w:rPr>
        <w:t>(1)</w:t>
      </w:r>
      <w:r w:rsidR="00B82131">
        <w:rPr>
          <w:color w:val="000000" w:themeColor="text1"/>
          <w:u w:val="single" w:color="000000" w:themeColor="text1"/>
        </w:rPr>
        <w:t>(A)</w:t>
      </w:r>
      <w:r w:rsidRPr="00663E65">
        <w:rPr>
          <w:color w:val="000000" w:themeColor="text1"/>
          <w:u w:color="000000" w:themeColor="text1"/>
        </w:rPr>
        <w:tab/>
        <w:t>in the case of an innocent owner, that the person or entity was not a consenting party to, or privy to, or did not have knowledge of, the use of the property which made it subject to seizure and forfeiture</w:t>
      </w:r>
      <w:r w:rsidRPr="00663E65">
        <w:rPr>
          <w:strike/>
          <w:color w:val="000000" w:themeColor="text1"/>
          <w:u w:color="000000" w:themeColor="text1"/>
        </w:rPr>
        <w:t>.</w:t>
      </w:r>
      <w:r w:rsidRPr="00663E65">
        <w:rPr>
          <w:color w:val="000000" w:themeColor="text1"/>
          <w:u w:val="single" w:color="000000" w:themeColor="text1"/>
        </w:rPr>
        <w:t>;</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B82131">
        <w:rPr>
          <w:strike/>
          <w:color w:val="000000" w:themeColor="text1"/>
          <w:u w:color="000000" w:themeColor="text1"/>
        </w:rPr>
        <w:t>(2)</w:t>
      </w:r>
      <w:r w:rsidR="00B82131">
        <w:rPr>
          <w:color w:val="000000" w:themeColor="text1"/>
          <w:u w:val="single" w:color="000000" w:themeColor="text1"/>
        </w:rPr>
        <w:t>(B)</w:t>
      </w:r>
      <w:r w:rsidRPr="00663E65">
        <w:rPr>
          <w:color w:val="000000" w:themeColor="text1"/>
          <w:u w:color="000000" w:themeColor="text1"/>
        </w:rPr>
        <w:tab/>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DB0F0F" w:rsidRPr="00663E65" w:rsidRDefault="00B82131"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DB0F0F" w:rsidRPr="00663E65">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C02A3B" w:rsidRPr="00DB0F0F"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(c)</w:t>
      </w:r>
      <w:r w:rsidRPr="00663E65">
        <w:rPr>
          <w:color w:val="000000" w:themeColor="text1"/>
          <w:u w:color="000000" w:themeColor="text1"/>
        </w:rPr>
        <w:tab/>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C02A3B" w:rsidRDefault="00C02A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A3B" w:rsidRPr="00522CE0" w:rsidRDefault="00C02A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0F0F">
        <w:rPr>
          <w:rFonts w:eastAsia="Times New Roman"/>
        </w:rPr>
        <w:t>4</w:t>
      </w:r>
      <w:r>
        <w:rPr>
          <w:rFonts w:eastAsia="Times New Roman"/>
        </w:rPr>
        <w:t>.</w:t>
      </w:r>
      <w:r>
        <w:rPr>
          <w:rFonts w:eastAsia="Times New Roman"/>
        </w:rPr>
        <w:tab/>
        <w:t>This act takes effect upon approval by the Governor.</w:t>
      </w:r>
    </w:p>
    <w:p w:rsidR="00235EF3" w:rsidRDefault="00DD33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70AB4" w:rsidRDefault="00B70AB4" w:rsidP="00B70AB4">
      <w:pPr>
        <w:suppressAutoHyphens/>
        <w:jc w:val="both"/>
        <w:rPr>
          <w:rFonts w:eastAsia="Times New Roman"/>
        </w:rPr>
      </w:pPr>
    </w:p>
    <w:sectPr w:rsidR="00B70AB4" w:rsidSect="00B70A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A3B" w:rsidRDefault="00C02A3B" w:rsidP="00522CE0">
      <w:r>
        <w:separator/>
      </w:r>
    </w:p>
  </w:endnote>
  <w:endnote w:type="continuationSeparator" w:id="0">
    <w:p w:rsidR="00C02A3B" w:rsidRDefault="00C02A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D683B0-787C-4FEC-AEA7-B2E427573948}"/>
    <w:embedBold r:id="rId2" w:fontKey="{C2DC7EDD-73CE-4775-B979-730A8B3BEBC0}"/>
  </w:font>
  <w:font w:name="Calibri">
    <w:panose1 w:val="020F0502020204030204"/>
    <w:charset w:val="00"/>
    <w:family w:val="swiss"/>
    <w:pitch w:val="variable"/>
    <w:sig w:usb0="E00002FF" w:usb1="4000ACFF" w:usb2="00000001" w:usb3="00000000" w:csb0="0000019F" w:csb1="00000000"/>
    <w:embedRegular r:id="rId3" w:fontKey="{463108AF-EDBA-4DF5-A2E3-63E98DC62724}"/>
    <w:embedBold r:id="rId4" w:fontKey="{909C5BC9-5751-4AE3-A33E-2F5D7C083986}"/>
  </w:font>
  <w:font w:name="Cambria">
    <w:panose1 w:val="02040503050406030204"/>
    <w:charset w:val="00"/>
    <w:family w:val="roman"/>
    <w:pitch w:val="variable"/>
    <w:sig w:usb0="E00002FF" w:usb1="400004FF" w:usb2="00000000" w:usb3="00000000" w:csb0="0000019F" w:csb1="00000000"/>
    <w:embedRegular r:id="rId5" w:fontKey="{0F112A89-2FDF-4423-8247-279FF47CB1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AB4" w:rsidRPr="00B70A0F" w:rsidRDefault="00B70AB4" w:rsidP="00B70A0F">
    <w:pPr>
      <w:pStyle w:val="Footer"/>
      <w:tabs>
        <w:tab w:val="clear" w:pos="4680"/>
        <w:tab w:val="clear" w:pos="9360"/>
        <w:tab w:val="center" w:pos="2995"/>
      </w:tabs>
      <w:spacing w:before="120"/>
    </w:pPr>
    <w:r>
      <w:t>[462]</w:t>
    </w:r>
    <w:r>
      <w:tab/>
    </w:r>
    <w:r>
      <w:fldChar w:fldCharType="begin"/>
    </w:r>
    <w:r>
      <w:instrText xml:space="preserve"> PAGE  \* MERGEFORMAT </w:instrText>
    </w:r>
    <w:r>
      <w:fldChar w:fldCharType="separate"/>
    </w:r>
    <w:r w:rsidR="009C48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A3B" w:rsidRDefault="00C02A3B" w:rsidP="00522CE0">
      <w:r>
        <w:separator/>
      </w:r>
    </w:p>
  </w:footnote>
  <w:footnote w:type="continuationSeparator" w:id="0">
    <w:p w:rsidR="00C02A3B" w:rsidRDefault="00C02A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CONT.SP.TD"/>
    <w:docVar w:name="CoverAttorneyInitials" w:val="SP"/>
    <w:docVar w:name="CoverAttorneyLastName" w:val="Parrish"/>
    <w:docVar w:name="CoverBillType" w:val="b"/>
    <w:docVar w:name="CoverSenator" w:val="TD"/>
    <w:docVar w:name="dvBillNumber" w:val="462"/>
    <w:docVar w:name="dvBillNumberPrefix" w:val="S. "/>
    <w:docVar w:name="dvOriginalBody" w:val="Senate"/>
    <w:docVar w:name="fulldraftpath" w:val="L:\S-RES\TD\014CONT.SP.TD.DOCX"/>
    <w:docVar w:name="NameofBody" w:val="S"/>
    <w:docVar w:name="vgroup2" w:val="S-RES"/>
  </w:docVars>
  <w:rsids>
    <w:rsidRoot w:val="00C02A3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5EF3"/>
    <w:rsid w:val="00245C4E"/>
    <w:rsid w:val="00275F55"/>
    <w:rsid w:val="002C1321"/>
    <w:rsid w:val="002C2031"/>
    <w:rsid w:val="002C5896"/>
    <w:rsid w:val="002D3BED"/>
    <w:rsid w:val="00307C2B"/>
    <w:rsid w:val="00315D04"/>
    <w:rsid w:val="00383247"/>
    <w:rsid w:val="003C7D84"/>
    <w:rsid w:val="003D6E2B"/>
    <w:rsid w:val="003E7597"/>
    <w:rsid w:val="00413EBF"/>
    <w:rsid w:val="0043306A"/>
    <w:rsid w:val="0044020F"/>
    <w:rsid w:val="00450668"/>
    <w:rsid w:val="00454138"/>
    <w:rsid w:val="00454480"/>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500F"/>
    <w:rsid w:val="007E5CB7"/>
    <w:rsid w:val="00800AD4"/>
    <w:rsid w:val="008314D2"/>
    <w:rsid w:val="00870F6F"/>
    <w:rsid w:val="008B2F42"/>
    <w:rsid w:val="008C3697"/>
    <w:rsid w:val="008E185F"/>
    <w:rsid w:val="008F023B"/>
    <w:rsid w:val="00904E16"/>
    <w:rsid w:val="009162B3"/>
    <w:rsid w:val="00927C62"/>
    <w:rsid w:val="00981145"/>
    <w:rsid w:val="00983951"/>
    <w:rsid w:val="00984124"/>
    <w:rsid w:val="00984640"/>
    <w:rsid w:val="00995C37"/>
    <w:rsid w:val="009C118A"/>
    <w:rsid w:val="009C488F"/>
    <w:rsid w:val="009E34AB"/>
    <w:rsid w:val="00A02011"/>
    <w:rsid w:val="00A4011E"/>
    <w:rsid w:val="00A86015"/>
    <w:rsid w:val="00A9594E"/>
    <w:rsid w:val="00AE59C8"/>
    <w:rsid w:val="00B10098"/>
    <w:rsid w:val="00B5790D"/>
    <w:rsid w:val="00B70A0F"/>
    <w:rsid w:val="00B70AB4"/>
    <w:rsid w:val="00B82131"/>
    <w:rsid w:val="00B945C5"/>
    <w:rsid w:val="00BA20EA"/>
    <w:rsid w:val="00BB5AFC"/>
    <w:rsid w:val="00BC0A56"/>
    <w:rsid w:val="00C02A3B"/>
    <w:rsid w:val="00C45366"/>
    <w:rsid w:val="00C57023"/>
    <w:rsid w:val="00C74052"/>
    <w:rsid w:val="00CB187A"/>
    <w:rsid w:val="00CC0EC7"/>
    <w:rsid w:val="00CC251A"/>
    <w:rsid w:val="00CF2C98"/>
    <w:rsid w:val="00D1088B"/>
    <w:rsid w:val="00D11C60"/>
    <w:rsid w:val="00D1286F"/>
    <w:rsid w:val="00D14DE6"/>
    <w:rsid w:val="00D156D2"/>
    <w:rsid w:val="00D1689F"/>
    <w:rsid w:val="00D35486"/>
    <w:rsid w:val="00D53E29"/>
    <w:rsid w:val="00D86943"/>
    <w:rsid w:val="00DA3C6B"/>
    <w:rsid w:val="00DA47B9"/>
    <w:rsid w:val="00DB0F0F"/>
    <w:rsid w:val="00DD33E4"/>
    <w:rsid w:val="00DE5635"/>
    <w:rsid w:val="00E00EB9"/>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5A21"/>
    <w:rsid w:val="00FE241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36D0748-01EF-41CF-8D64-047F1F99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70A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amp;session=123&amp;summary=B" TargetMode="External"/><Relationship Id="rId3" Type="http://schemas.openxmlformats.org/officeDocument/2006/relationships/webSettings" Target="webSettings.xml"/><Relationship Id="rId7" Type="http://schemas.openxmlformats.org/officeDocument/2006/relationships/hyperlink" Target="file:///h:\sj\2019013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3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62_2019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D4BB625D.dotm</Template>
  <TotalTime>0</TotalTime>
  <Pages>3</Pages>
  <Words>3820</Words>
  <Characters>19748</Characters>
  <Application>Microsoft Office Word</Application>
  <DocSecurity>0</DocSecurity>
  <Lines>455</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 Controlled substances and forfeiture of property - South Carolina Legislature Online</dc:title>
  <dc:subject/>
  <dc:creator>Sara Parrish</dc:creator>
  <cp:keywords/>
  <dc:description/>
  <cp:lastModifiedBy>S Volk</cp:lastModifiedBy>
  <cp:revision>2</cp:revision>
  <dcterms:created xsi:type="dcterms:W3CDTF">2019-02-01T21:22:00Z</dcterms:created>
  <dcterms:modified xsi:type="dcterms:W3CDTF">2019-02-01T21:22:00Z</dcterms:modified>
</cp:coreProperties>
</file>