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147F" w:rsidRDefault="005A147F" w:rsidP="005A147F">
      <w:pPr>
        <w:widowControl w:val="0"/>
        <w:jc w:val="center"/>
      </w:pPr>
      <w:r w:rsidRPr="005A147F">
        <w:rPr>
          <w:b/>
        </w:rPr>
        <w:t>South Carolina General Assembly</w:t>
      </w:r>
    </w:p>
    <w:p w:rsidR="005A147F" w:rsidRDefault="005A147F" w:rsidP="005A147F">
      <w:pPr>
        <w:widowControl w:val="0"/>
        <w:jc w:val="center"/>
      </w:pPr>
      <w:r>
        <w:t>123rd Session, 2019-2020</w:t>
      </w:r>
    </w:p>
    <w:p w:rsidR="005A147F" w:rsidRDefault="005A147F" w:rsidP="005A147F">
      <w:pPr>
        <w:widowControl w:val="0"/>
        <w:jc w:val="left"/>
      </w:pPr>
    </w:p>
    <w:p w:rsidR="005A147F" w:rsidRDefault="005A147F" w:rsidP="005A147F">
      <w:pPr>
        <w:widowControl w:val="0"/>
        <w:jc w:val="left"/>
        <w:rPr>
          <w:b/>
        </w:rPr>
      </w:pPr>
      <w:r w:rsidRPr="005A147F">
        <w:rPr>
          <w:b/>
        </w:rPr>
        <w:t>H. 4727</w:t>
      </w:r>
    </w:p>
    <w:p w:rsidR="005A147F" w:rsidRDefault="005A147F" w:rsidP="005A147F">
      <w:pPr>
        <w:widowControl w:val="0"/>
        <w:jc w:val="left"/>
        <w:rPr>
          <w:b/>
        </w:rPr>
      </w:pPr>
    </w:p>
    <w:p w:rsidR="005A147F" w:rsidRDefault="005A147F" w:rsidP="005A147F">
      <w:pPr>
        <w:widowControl w:val="0"/>
        <w:jc w:val="left"/>
      </w:pPr>
      <w:r w:rsidRPr="005A147F">
        <w:rPr>
          <w:b/>
        </w:rPr>
        <w:t>STATUS INFORMATION</w:t>
      </w:r>
    </w:p>
    <w:p w:rsidR="005A147F" w:rsidRDefault="005A147F" w:rsidP="005A147F">
      <w:pPr>
        <w:widowControl w:val="0"/>
        <w:jc w:val="left"/>
      </w:pPr>
    </w:p>
    <w:p w:rsidR="005A147F" w:rsidRDefault="005A147F" w:rsidP="005A147F">
      <w:pPr>
        <w:widowControl w:val="0"/>
        <w:jc w:val="left"/>
      </w:pPr>
      <w:r>
        <w:t>General Bill</w:t>
      </w:r>
    </w:p>
    <w:p w:rsidR="005A147F" w:rsidRDefault="00F4409A" w:rsidP="005A147F">
      <w:pPr>
        <w:widowControl w:val="0"/>
        <w:jc w:val="left"/>
      </w:pPr>
      <w:r>
        <w:t>Sponsors: Reps. Gilliard and Hosey</w:t>
      </w:r>
    </w:p>
    <w:p w:rsidR="005A147F" w:rsidRDefault="005A147F" w:rsidP="005A147F">
      <w:pPr>
        <w:widowControl w:val="0"/>
        <w:jc w:val="left"/>
      </w:pPr>
      <w:r>
        <w:t>Document Path: l:\council\bills\cc\15627zw20.docx</w:t>
      </w:r>
    </w:p>
    <w:p w:rsidR="005A147F" w:rsidRDefault="005A147F" w:rsidP="005A147F">
      <w:pPr>
        <w:widowControl w:val="0"/>
        <w:jc w:val="left"/>
      </w:pPr>
    </w:p>
    <w:p w:rsidR="00034EDA" w:rsidRDefault="00034EDA" w:rsidP="005A147F">
      <w:pPr>
        <w:widowControl w:val="0"/>
        <w:jc w:val="left"/>
      </w:pPr>
      <w:r>
        <w:t>Introduced in the House on January 14, 2020</w:t>
      </w:r>
    </w:p>
    <w:p w:rsidR="00034EDA" w:rsidRPr="00034EDA" w:rsidRDefault="00034EDA" w:rsidP="005A147F">
      <w:pPr>
        <w:widowControl w:val="0"/>
        <w:jc w:val="left"/>
      </w:pPr>
      <w:r>
        <w:t xml:space="preserve">Currently residing in the House Committee on </w:t>
      </w:r>
      <w:r w:rsidRPr="00034EDA">
        <w:rPr>
          <w:b/>
        </w:rPr>
        <w:t>Judiciary</w:t>
      </w:r>
    </w:p>
    <w:p w:rsidR="00034EDA" w:rsidRDefault="00034EDA" w:rsidP="005A147F">
      <w:pPr>
        <w:widowControl w:val="0"/>
        <w:jc w:val="left"/>
      </w:pPr>
    </w:p>
    <w:p w:rsidR="005A147F" w:rsidRDefault="000E1B29" w:rsidP="005A147F">
      <w:pPr>
        <w:widowControl w:val="0"/>
        <w:jc w:val="left"/>
      </w:pPr>
      <w:r>
        <w:t>Summary: Campaign signs; vandalizing or removing</w:t>
      </w:r>
    </w:p>
    <w:p w:rsidR="005A147F" w:rsidRDefault="005A147F" w:rsidP="005A147F">
      <w:pPr>
        <w:widowControl w:val="0"/>
        <w:jc w:val="left"/>
      </w:pPr>
    </w:p>
    <w:p w:rsidR="005A147F" w:rsidRDefault="005A147F" w:rsidP="005A147F">
      <w:pPr>
        <w:widowControl w:val="0"/>
        <w:jc w:val="left"/>
      </w:pPr>
    </w:p>
    <w:p w:rsidR="005A147F" w:rsidRDefault="005A147F" w:rsidP="005A147F">
      <w:pPr>
        <w:widowControl w:val="0"/>
        <w:tabs>
          <w:tab w:val="center" w:pos="590"/>
          <w:tab w:val="center" w:pos="1440"/>
          <w:tab w:val="left" w:pos="1872"/>
          <w:tab w:val="left" w:pos="9187"/>
        </w:tabs>
        <w:jc w:val="left"/>
      </w:pPr>
      <w:r w:rsidRPr="005A147F">
        <w:rPr>
          <w:b/>
        </w:rPr>
        <w:t>HISTORY OF LEGISLATIVE ACTIONS</w:t>
      </w:r>
    </w:p>
    <w:p w:rsidR="005A147F" w:rsidRDefault="005A147F" w:rsidP="005A147F">
      <w:pPr>
        <w:widowControl w:val="0"/>
        <w:tabs>
          <w:tab w:val="center" w:pos="590"/>
          <w:tab w:val="center" w:pos="1440"/>
          <w:tab w:val="left" w:pos="1872"/>
          <w:tab w:val="left" w:pos="9187"/>
        </w:tabs>
        <w:jc w:val="left"/>
      </w:pPr>
    </w:p>
    <w:p w:rsidR="005A147F" w:rsidRPr="005A147F" w:rsidRDefault="005A147F" w:rsidP="005A147F">
      <w:pPr>
        <w:widowControl w:val="0"/>
        <w:tabs>
          <w:tab w:val="center" w:pos="590"/>
          <w:tab w:val="center" w:pos="1440"/>
          <w:tab w:val="left" w:pos="1872"/>
          <w:tab w:val="left" w:pos="9187"/>
        </w:tabs>
        <w:jc w:val="left"/>
      </w:pPr>
      <w:r w:rsidRPr="005A147F">
        <w:rPr>
          <w:u w:val="single"/>
        </w:rPr>
        <w:tab/>
        <w:t>Date</w:t>
      </w:r>
      <w:r w:rsidRPr="005A147F">
        <w:rPr>
          <w:u w:val="single"/>
        </w:rPr>
        <w:tab/>
        <w:t>Body</w:t>
      </w:r>
      <w:r w:rsidRPr="005A147F">
        <w:rPr>
          <w:u w:val="single"/>
        </w:rPr>
        <w:tab/>
        <w:t>Action Description with journal page number</w:t>
      </w:r>
      <w:r w:rsidRPr="005A147F">
        <w:rPr>
          <w:u w:val="single"/>
        </w:rPr>
        <w:tab/>
      </w:r>
    </w:p>
    <w:p w:rsidR="00F3741C" w:rsidRDefault="00F3741C" w:rsidP="00F3741C">
      <w:pPr>
        <w:widowControl w:val="0"/>
        <w:tabs>
          <w:tab w:val="right" w:pos="1008"/>
          <w:tab w:val="left" w:pos="1152"/>
          <w:tab w:val="left" w:pos="1872"/>
          <w:tab w:val="left" w:pos="9187"/>
        </w:tabs>
        <w:ind w:left="2088" w:hanging="2088"/>
      </w:pPr>
      <w:r>
        <w:tab/>
        <w:t>11/20/2019</w:t>
      </w:r>
      <w:r>
        <w:tab/>
        <w:t>House</w:t>
      </w:r>
      <w:r>
        <w:tab/>
        <w:t>Prefiled</w:t>
      </w:r>
    </w:p>
    <w:p w:rsidR="00F3741C" w:rsidRDefault="00F3741C" w:rsidP="00F3741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B6526E">
        <w:rPr>
          <w:b/>
        </w:rPr>
        <w:t>Judiciary</w:t>
      </w:r>
    </w:p>
    <w:p w:rsidR="00F3741C" w:rsidRDefault="00F3741C" w:rsidP="00F3741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B6526E">
          <w:rPr>
            <w:rStyle w:val="Hyperlink"/>
          </w:rPr>
          <w:t>House Journal</w:t>
        </w:r>
        <w:r w:rsidRPr="00B6526E">
          <w:rPr>
            <w:rStyle w:val="Hyperlink"/>
          </w:rPr>
          <w:noBreakHyphen/>
          <w:t>page 80</w:t>
        </w:r>
      </w:hyperlink>
      <w:r>
        <w:t>)</w:t>
      </w:r>
    </w:p>
    <w:p w:rsidR="00F3741C" w:rsidRDefault="00F3741C" w:rsidP="00F3741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B6526E">
        <w:rPr>
          <w:b/>
        </w:rPr>
        <w:t>Judiciary</w:t>
      </w:r>
      <w:r>
        <w:t xml:space="preserve"> (</w:t>
      </w:r>
      <w:hyperlink r:id="rId8" w:history="1">
        <w:r w:rsidRPr="00B6526E">
          <w:rPr>
            <w:rStyle w:val="Hyperlink"/>
          </w:rPr>
          <w:t>House Journal</w:t>
        </w:r>
        <w:r w:rsidRPr="00B6526E">
          <w:rPr>
            <w:rStyle w:val="Hyperlink"/>
          </w:rPr>
          <w:noBreakHyphen/>
          <w:t>page 80</w:t>
        </w:r>
      </w:hyperlink>
      <w:r>
        <w:t>)</w:t>
      </w:r>
    </w:p>
    <w:p w:rsidR="00F3741C" w:rsidRDefault="00F3741C" w:rsidP="00F3741C">
      <w:pPr>
        <w:widowControl w:val="0"/>
        <w:tabs>
          <w:tab w:val="right" w:pos="1008"/>
          <w:tab w:val="left" w:pos="1152"/>
          <w:tab w:val="left" w:pos="1872"/>
          <w:tab w:val="left" w:pos="9187"/>
        </w:tabs>
        <w:ind w:left="2088" w:hanging="2088"/>
      </w:pPr>
    </w:p>
    <w:p w:rsidR="005A147F" w:rsidRDefault="005A147F" w:rsidP="005A14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A147F">
          <w:rPr>
            <w:rStyle w:val="Hyperlink"/>
          </w:rPr>
          <w:t>legislative information</w:t>
        </w:r>
      </w:hyperlink>
      <w:r>
        <w:t xml:space="preserve"> at the website</w:t>
      </w:r>
    </w:p>
    <w:p w:rsidR="005A147F" w:rsidRDefault="005A147F" w:rsidP="005A147F">
      <w:pPr>
        <w:widowControl w:val="0"/>
        <w:tabs>
          <w:tab w:val="right" w:pos="1008"/>
          <w:tab w:val="left" w:pos="1152"/>
          <w:tab w:val="left" w:pos="1872"/>
          <w:tab w:val="left" w:pos="9187"/>
        </w:tabs>
        <w:ind w:left="2088" w:hanging="2088"/>
        <w:jc w:val="left"/>
      </w:pPr>
    </w:p>
    <w:p w:rsidR="005A147F" w:rsidRPr="005A147F" w:rsidRDefault="005A147F" w:rsidP="005A147F">
      <w:pPr>
        <w:widowControl w:val="0"/>
        <w:tabs>
          <w:tab w:val="right" w:pos="1008"/>
          <w:tab w:val="left" w:pos="1152"/>
          <w:tab w:val="left" w:pos="1872"/>
          <w:tab w:val="left" w:pos="9187"/>
        </w:tabs>
        <w:ind w:left="2088" w:hanging="2088"/>
        <w:jc w:val="left"/>
      </w:pPr>
    </w:p>
    <w:p w:rsidR="005A147F" w:rsidRDefault="005A147F" w:rsidP="005A147F">
      <w:pPr>
        <w:widowControl w:val="0"/>
        <w:jc w:val="left"/>
      </w:pPr>
      <w:r w:rsidRPr="005A147F">
        <w:rPr>
          <w:b/>
        </w:rPr>
        <w:t>VERSIONS OF THIS BILL</w:t>
      </w:r>
    </w:p>
    <w:p w:rsidR="005A147F" w:rsidRDefault="005A147F" w:rsidP="005A147F">
      <w:pPr>
        <w:widowControl w:val="0"/>
        <w:jc w:val="left"/>
      </w:pPr>
    </w:p>
    <w:p w:rsidR="005A147F" w:rsidRDefault="00C75562" w:rsidP="005A147F">
      <w:pPr>
        <w:widowControl w:val="0"/>
        <w:jc w:val="left"/>
      </w:pPr>
      <w:hyperlink r:id="rId10" w:history="1">
        <w:r w:rsidR="005A147F">
          <w:rPr>
            <w:rStyle w:val="Hyperlink"/>
          </w:rPr>
          <w:t>11/20/2019</w:t>
        </w:r>
      </w:hyperlink>
    </w:p>
    <w:p w:rsidR="005A147F" w:rsidRDefault="005A147F" w:rsidP="005A147F"/>
    <w:p w:rsidR="005A147F" w:rsidRDefault="005A147F" w:rsidP="005A147F">
      <w:pPr>
        <w:sectPr w:rsidR="005A147F" w:rsidSect="005A147F">
          <w:pgSz w:w="12240" w:h="15840" w:code="1"/>
          <w:pgMar w:top="1080" w:right="1440" w:bottom="1080" w:left="1440" w:header="720" w:footer="720" w:gutter="0"/>
          <w:cols w:space="720"/>
          <w:noEndnote/>
          <w:docGrid w:linePitch="360"/>
        </w:sectPr>
      </w:pPr>
    </w:p>
    <w:p w:rsidR="00853B5C" w:rsidRDefault="00853B5C"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2EE2" w:rsidRDefault="00572EE2" w:rsidP="00572E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5BB" w:rsidRDefault="004435B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3B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70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55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06DFF">
        <w:noBreakHyphen/>
      </w:r>
      <w:r>
        <w:t>25</w:t>
      </w:r>
      <w:r w:rsidR="00206DFF">
        <w:noBreakHyphen/>
      </w:r>
      <w:r>
        <w:t>210, CODE OF LAWS OF SOUTH CAROLINA, 1976, RELATING TO VANDALIZING OR REMOVING POLITICAL CAMPAIGN SIGNS, SO AS TO INCREASE THE MAXIMUM FINE FOR VANDALIZING OR REMOVING POLITICAL CAMPAIGN SIGNS FROM ONE HUNDRED DOLLARS TO THREE HUNDRED DOLLARS, AND TO ALLOW POLITICAL SIGNS, NOTWITHSTANDING ANOTHER PROVISION OF LAW, TO BE PLACED IN THE RIGHT</w:t>
      </w:r>
      <w:r w:rsidR="00942461">
        <w:t xml:space="preserve"> </w:t>
      </w:r>
      <w:r>
        <w:t>OF</w:t>
      </w:r>
      <w:r w:rsidR="00942461">
        <w:t xml:space="preserve"> </w:t>
      </w:r>
      <w:r>
        <w:t>WAY OF THE STATE HIGHWAY SYSTEM FOR A PRESCRIBED PERIOD AND IN ACCORDANCE WITH CERTAIN ENUMERATED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549" w:rsidRDefault="00AF70F8"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2F5549">
        <w:t>Section 7</w:t>
      </w:r>
      <w:r w:rsidR="00206DFF">
        <w:noBreakHyphen/>
      </w:r>
      <w:r w:rsidR="002F5549">
        <w:t>25</w:t>
      </w:r>
      <w:r w:rsidR="00206DFF">
        <w:noBreakHyphen/>
      </w:r>
      <w:r w:rsidR="002F5549">
        <w:t>210 of the 1976 Code is amended to read:</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7</w:t>
      </w:r>
      <w:r w:rsidR="00206DFF">
        <w:noBreakHyphen/>
      </w:r>
      <w:r>
        <w:t>25</w:t>
      </w:r>
      <w:r w:rsidR="00206DFF">
        <w:noBreakHyphen/>
      </w:r>
      <w:r>
        <w:t>210.</w:t>
      </w:r>
      <w:r>
        <w:tab/>
        <w:t>(A)</w:t>
      </w:r>
      <w:r>
        <w:tab/>
        <w:t>It is unlawful to deface, vandalize, tamper with, or remove a lawfully placed political campaign sign prior to the election without the permission of the candidate or party.</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This section does not apply to a governmental entity when a political campaign sign is removed because of noncompliance with applicable law, or because an employee of the governmental entity removing the sign is working within the course and scope of his employment.</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person who violates the provisions of subsection (A) is guilty of a misdemeanor and, upon conviction, must be fined not more than </w:t>
      </w:r>
      <w:r w:rsidRPr="00347BCB">
        <w:rPr>
          <w:strike/>
        </w:rPr>
        <w:t>one</w:t>
      </w:r>
      <w:r>
        <w:t xml:space="preserve"> </w:t>
      </w:r>
      <w:r w:rsidRPr="00347BCB">
        <w:rPr>
          <w:u w:val="single"/>
        </w:rPr>
        <w:t>three</w:t>
      </w:r>
      <w:r>
        <w:t xml:space="preserve"> hundred dollars or imprisoned not more than thirty days, or both.</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C7486">
        <w:rPr>
          <w:u w:val="single"/>
        </w:rPr>
        <w:t>(D)</w:t>
      </w:r>
      <w:r w:rsidRPr="008C4360">
        <w:rPr>
          <w:u w:val="single"/>
        </w:rPr>
        <w:t>(1)</w:t>
      </w:r>
      <w:r>
        <w:tab/>
      </w:r>
      <w:r w:rsidRPr="008C4360">
        <w:rPr>
          <w:u w:val="single"/>
        </w:rPr>
        <w:t xml:space="preserve">Notwithstanding another provision of law, during the period beginning on the first day that a person may file to be a </w:t>
      </w:r>
      <w:r w:rsidRPr="008C4360">
        <w:rPr>
          <w:u w:val="single"/>
        </w:rPr>
        <w:lastRenderedPageBreak/>
        <w:t>candidate for elective office and ending on the tenth day after the primary or election day, political signs may be pla</w:t>
      </w:r>
      <w:r w:rsidR="004A0ACF">
        <w:rPr>
          <w:u w:val="single"/>
        </w:rPr>
        <w:t>ced in the right</w:t>
      </w:r>
      <w:r w:rsidR="00942461">
        <w:rPr>
          <w:u w:val="single"/>
        </w:rPr>
        <w:t xml:space="preserve"> </w:t>
      </w:r>
      <w:r w:rsidR="004A0ACF">
        <w:rPr>
          <w:u w:val="single"/>
        </w:rPr>
        <w:t>of</w:t>
      </w:r>
      <w:r w:rsidR="00942461">
        <w:rPr>
          <w:u w:val="single"/>
        </w:rPr>
        <w:t xml:space="preserve"> </w:t>
      </w:r>
      <w:r w:rsidR="004A0ACF">
        <w:rPr>
          <w:u w:val="single"/>
        </w:rPr>
        <w:t>way of the s</w:t>
      </w:r>
      <w:r w:rsidRPr="008C4360">
        <w:rPr>
          <w:u w:val="single"/>
        </w:rPr>
        <w:t xml:space="preserve">tate highway system as provided in this </w:t>
      </w:r>
      <w:r>
        <w:rPr>
          <w:u w:val="single"/>
        </w:rPr>
        <w:t>sub</w:t>
      </w:r>
      <w:r w:rsidRPr="008C4360">
        <w:rPr>
          <w:u w:val="single"/>
        </w:rPr>
        <w:t xml:space="preserve">section. Signs must be placed in </w:t>
      </w:r>
      <w:r>
        <w:rPr>
          <w:u w:val="single"/>
        </w:rPr>
        <w:t>accordance</w:t>
      </w:r>
      <w:r w:rsidRPr="008C4360">
        <w:rPr>
          <w:u w:val="single"/>
        </w:rPr>
        <w:t xml:space="preserve"> with this </w:t>
      </w:r>
      <w:r>
        <w:rPr>
          <w:u w:val="single"/>
        </w:rPr>
        <w:t>sub</w:t>
      </w:r>
      <w:r w:rsidRPr="008C4360">
        <w:rPr>
          <w:u w:val="single"/>
        </w:rPr>
        <w:t>section and must be removed by the end of the period prescribed in this subsection.</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4F49">
        <w:rPr>
          <w:u w:val="single"/>
        </w:rPr>
        <w:t>(2)</w:t>
      </w:r>
      <w:r>
        <w:tab/>
      </w:r>
      <w:r w:rsidRPr="00E34F49">
        <w:rPr>
          <w:u w:val="single"/>
        </w:rPr>
        <w:t xml:space="preserve">For purposes of this </w:t>
      </w:r>
      <w:r>
        <w:rPr>
          <w:u w:val="single"/>
        </w:rPr>
        <w:t>subsectio</w:t>
      </w:r>
      <w:r w:rsidRPr="00E34F49">
        <w:rPr>
          <w:u w:val="single"/>
        </w:rPr>
        <w:t xml:space="preserve">n, </w:t>
      </w:r>
      <w:r w:rsidR="00206DFF" w:rsidRPr="00206DFF">
        <w:rPr>
          <w:u w:val="single"/>
        </w:rPr>
        <w:t>‘</w:t>
      </w:r>
      <w:r w:rsidRPr="00E34F49">
        <w:rPr>
          <w:u w:val="single"/>
        </w:rPr>
        <w:t>political sign</w:t>
      </w:r>
      <w:r w:rsidR="00206DFF" w:rsidRPr="00206DFF">
        <w:rPr>
          <w:u w:val="single"/>
        </w:rPr>
        <w:t>’</w:t>
      </w:r>
      <w:r w:rsidRPr="00E34F49">
        <w:rPr>
          <w:u w:val="single"/>
        </w:rPr>
        <w:t xml:space="preserve"> means any sign that advocates for political action. The term does not include a commercial sign.</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34F49">
        <w:rPr>
          <w:u w:val="single"/>
        </w:rPr>
        <w:t>(3)</w:t>
      </w:r>
      <w:r>
        <w:tab/>
      </w:r>
      <w:r w:rsidRPr="00E34F49">
        <w:rPr>
          <w:u w:val="single"/>
        </w:rPr>
        <w:t>Political signs must be placed pursuant to the following requirements:</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(a)</w:t>
      </w:r>
      <w:r>
        <w:tab/>
      </w:r>
      <w:r w:rsidRPr="00E34F49">
        <w:rPr>
          <w:u w:val="single"/>
        </w:rPr>
        <w:t>no sign may be permitted in the right</w:t>
      </w:r>
      <w:r w:rsidR="00942461">
        <w:rPr>
          <w:u w:val="single"/>
        </w:rPr>
        <w:t xml:space="preserve"> </w:t>
      </w:r>
      <w:r w:rsidRPr="00E34F49">
        <w:rPr>
          <w:u w:val="single"/>
        </w:rPr>
        <w:t>of</w:t>
      </w:r>
      <w:r w:rsidR="00942461">
        <w:rPr>
          <w:u w:val="single"/>
        </w:rPr>
        <w:t xml:space="preserve"> </w:t>
      </w:r>
      <w:r w:rsidRPr="00E34F49">
        <w:rPr>
          <w:u w:val="single"/>
        </w:rPr>
        <w:t>way of a fully controlled access highway;</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(b)</w:t>
      </w:r>
      <w:r>
        <w:tab/>
      </w:r>
      <w:r w:rsidRPr="00E34F49">
        <w:rPr>
          <w:u w:val="single"/>
        </w:rPr>
        <w:t>no sign may be closer than three feet from the edge of the pavement of the road;</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(c)</w:t>
      </w:r>
      <w:r>
        <w:tab/>
      </w:r>
      <w:r w:rsidRPr="00E34F49">
        <w:rPr>
          <w:u w:val="single"/>
        </w:rPr>
        <w:t>no sign may obscure motorist visibility at an intersection;</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(d)</w:t>
      </w:r>
      <w:r>
        <w:tab/>
      </w:r>
      <w:r w:rsidRPr="00E34F49">
        <w:rPr>
          <w:u w:val="single"/>
        </w:rPr>
        <w:t>no sign may be higher than forty</w:t>
      </w:r>
      <w:r w:rsidR="00206DFF">
        <w:rPr>
          <w:u w:val="single"/>
        </w:rPr>
        <w:noBreakHyphen/>
      </w:r>
      <w:r w:rsidRPr="00E34F49">
        <w:rPr>
          <w:u w:val="single"/>
        </w:rPr>
        <w:t>two inches above the edge of the pavement of the road;</w:t>
      </w:r>
    </w:p>
    <w:p w:rsidR="002F5549"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(e)</w:t>
      </w:r>
      <w:r>
        <w:tab/>
      </w:r>
      <w:r w:rsidRPr="00E34F49">
        <w:rPr>
          <w:u w:val="single"/>
        </w:rPr>
        <w:t>no sign may be larger than eight hundred sixty</w:t>
      </w:r>
      <w:r w:rsidR="00206DFF">
        <w:rPr>
          <w:u w:val="single"/>
        </w:rPr>
        <w:noBreakHyphen/>
      </w:r>
      <w:r w:rsidRPr="00E34F49">
        <w:rPr>
          <w:u w:val="single"/>
        </w:rPr>
        <w:t>four square inches; and</w:t>
      </w:r>
    </w:p>
    <w:p w:rsidR="00AF70F8" w:rsidRDefault="002F5549" w:rsidP="002F5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E34F49">
        <w:rPr>
          <w:u w:val="single"/>
        </w:rPr>
        <w:t>(f)</w:t>
      </w:r>
      <w:r>
        <w:tab/>
      </w:r>
      <w:r w:rsidRPr="00E34F49">
        <w:rPr>
          <w:u w:val="single"/>
        </w:rPr>
        <w:t>no sign may obscure or replace another sign.</w:t>
      </w:r>
      <w:r>
        <w:t>”</w:t>
      </w:r>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0F8" w:rsidRDefault="00AF70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5549">
        <w:t>2</w:t>
      </w:r>
      <w:r>
        <w:t>.</w:t>
      </w:r>
      <w:r>
        <w:tab/>
        <w:t>This act takes effect upon approval by the Governor.</w:t>
      </w:r>
    </w:p>
    <w:p w:rsidR="007B2DC9" w:rsidRDefault="00206DF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147F" w:rsidRDefault="005A147F" w:rsidP="005A147F">
      <w:pPr>
        <w:suppressAutoHyphens/>
      </w:pPr>
    </w:p>
    <w:sectPr w:rsidR="005A147F" w:rsidSect="005A14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F44" w:rsidRDefault="00561F44" w:rsidP="009F0C77">
      <w:r>
        <w:separator/>
      </w:r>
    </w:p>
  </w:endnote>
  <w:endnote w:type="continuationSeparator" w:id="0">
    <w:p w:rsidR="00561F44" w:rsidRDefault="00561F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08626E-6170-4512-B936-245E1362F1E3}"/>
    <w:embedBold r:id="rId2" w:fontKey="{6AA484AB-567B-4343-BFC8-5F2B704747A6}"/>
  </w:font>
  <w:font w:name="Calibri">
    <w:panose1 w:val="020F0502020204030204"/>
    <w:charset w:val="00"/>
    <w:family w:val="swiss"/>
    <w:pitch w:val="variable"/>
    <w:sig w:usb0="E0002EFF" w:usb1="C000247B" w:usb2="00000009" w:usb3="00000000" w:csb0="000001FF" w:csb1="00000000"/>
    <w:embedRegular r:id="rId3" w:fontKey="{75B4FAAD-59A4-4B1C-9C52-37D5C6959E5E}"/>
  </w:font>
  <w:font w:name="Segoe UI">
    <w:panose1 w:val="020B0502040204020203"/>
    <w:charset w:val="00"/>
    <w:family w:val="swiss"/>
    <w:pitch w:val="variable"/>
    <w:sig w:usb0="E4002EFF" w:usb1="C000E47F" w:usb2="00000009" w:usb3="00000000" w:csb0="000001FF" w:csb1="00000000"/>
    <w:embedRegular r:id="rId4" w:fontKey="{57709AEC-6260-499B-AF16-E2E159449845}"/>
  </w:font>
  <w:font w:name="Cambria">
    <w:panose1 w:val="02040503050406030204"/>
    <w:charset w:val="00"/>
    <w:family w:val="roman"/>
    <w:pitch w:val="variable"/>
    <w:sig w:usb0="E00006FF" w:usb1="420024FF" w:usb2="02000000" w:usb3="00000000" w:csb0="0000019F" w:csb1="00000000"/>
    <w:embedRegular r:id="rId5" w:fontKey="{8730C6F1-AB11-432F-B52C-ADB2E6E36D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147F" w:rsidRPr="00853B5C" w:rsidRDefault="005A147F" w:rsidP="00853B5C">
    <w:pPr>
      <w:pStyle w:val="Footer"/>
      <w:tabs>
        <w:tab w:val="clear" w:pos="4680"/>
        <w:tab w:val="clear" w:pos="9360"/>
        <w:tab w:val="center" w:pos="2995"/>
      </w:tabs>
      <w:spacing w:before="120"/>
    </w:pPr>
    <w:r>
      <w:t>[4727]</w:t>
    </w:r>
    <w:r>
      <w:tab/>
    </w:r>
    <w:r>
      <w:fldChar w:fldCharType="begin"/>
    </w:r>
    <w:r>
      <w:instrText xml:space="preserve"> PAGE  \* MERGEFORMAT </w:instrText>
    </w:r>
    <w:r>
      <w:fldChar w:fldCharType="separate"/>
    </w:r>
    <w:r w:rsidR="000E1B2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F44" w:rsidRDefault="00561F44" w:rsidP="009F0C77">
      <w:r>
        <w:separator/>
      </w:r>
    </w:p>
  </w:footnote>
  <w:footnote w:type="continuationSeparator" w:id="0">
    <w:p w:rsidR="00561F44" w:rsidRDefault="00561F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7ZW20"/>
    <w:docVar w:name="CoverBillType" w:val="b"/>
    <w:docVar w:name="DocPath" w:val="L:\Council\bills\CC\15627ZW20.DOCX"/>
    <w:docVar w:name="dvBillNumber" w:val="4727"/>
    <w:docVar w:name="dvBillNumberPrefix" w:val="H. "/>
    <w:docVar w:name="dvOriginalBody" w:val="House"/>
    <w:docVar w:name="dvSteno" w:val="CC"/>
    <w:docVar w:name="NameofBody" w:val="h"/>
    <w:docVar w:name="vGroup2" w:val="Council"/>
  </w:docVars>
  <w:rsids>
    <w:rsidRoot w:val="00AF70F8"/>
    <w:rsid w:val="00011869"/>
    <w:rsid w:val="00015CD6"/>
    <w:rsid w:val="00034EDA"/>
    <w:rsid w:val="000E0100"/>
    <w:rsid w:val="000E1785"/>
    <w:rsid w:val="000E1B29"/>
    <w:rsid w:val="000F40FA"/>
    <w:rsid w:val="001035F1"/>
    <w:rsid w:val="0010776B"/>
    <w:rsid w:val="00133E66"/>
    <w:rsid w:val="001435A3"/>
    <w:rsid w:val="00146ED3"/>
    <w:rsid w:val="00151044"/>
    <w:rsid w:val="00163C4C"/>
    <w:rsid w:val="001D08F2"/>
    <w:rsid w:val="001D3A58"/>
    <w:rsid w:val="001D525B"/>
    <w:rsid w:val="001D7F4F"/>
    <w:rsid w:val="002011CA"/>
    <w:rsid w:val="00205238"/>
    <w:rsid w:val="00206DFF"/>
    <w:rsid w:val="002321B6"/>
    <w:rsid w:val="00232912"/>
    <w:rsid w:val="00250967"/>
    <w:rsid w:val="002543C8"/>
    <w:rsid w:val="0025541D"/>
    <w:rsid w:val="00284AAE"/>
    <w:rsid w:val="002E5912"/>
    <w:rsid w:val="002F4993"/>
    <w:rsid w:val="002F5549"/>
    <w:rsid w:val="00301B21"/>
    <w:rsid w:val="00325348"/>
    <w:rsid w:val="0032732C"/>
    <w:rsid w:val="00336AD0"/>
    <w:rsid w:val="0037079A"/>
    <w:rsid w:val="003C4DAB"/>
    <w:rsid w:val="003D01E8"/>
    <w:rsid w:val="003E5288"/>
    <w:rsid w:val="003F6D79"/>
    <w:rsid w:val="0041760A"/>
    <w:rsid w:val="00417C01"/>
    <w:rsid w:val="004403BD"/>
    <w:rsid w:val="004435BB"/>
    <w:rsid w:val="00461441"/>
    <w:rsid w:val="004809EE"/>
    <w:rsid w:val="004A0ACF"/>
    <w:rsid w:val="004E7D54"/>
    <w:rsid w:val="005273C6"/>
    <w:rsid w:val="00530A69"/>
    <w:rsid w:val="00545593"/>
    <w:rsid w:val="00556EBF"/>
    <w:rsid w:val="00561F44"/>
    <w:rsid w:val="00572EE2"/>
    <w:rsid w:val="00577C6C"/>
    <w:rsid w:val="005A147F"/>
    <w:rsid w:val="005A62FE"/>
    <w:rsid w:val="005C2FE2"/>
    <w:rsid w:val="005E2BC9"/>
    <w:rsid w:val="00605102"/>
    <w:rsid w:val="006215AA"/>
    <w:rsid w:val="006913C9"/>
    <w:rsid w:val="0069470D"/>
    <w:rsid w:val="006D58AA"/>
    <w:rsid w:val="00734F00"/>
    <w:rsid w:val="007A09FF"/>
    <w:rsid w:val="007A70AE"/>
    <w:rsid w:val="007B2DC9"/>
    <w:rsid w:val="008362E8"/>
    <w:rsid w:val="00853B5C"/>
    <w:rsid w:val="0085786E"/>
    <w:rsid w:val="008A1768"/>
    <w:rsid w:val="008A489F"/>
    <w:rsid w:val="008F0F33"/>
    <w:rsid w:val="008F4429"/>
    <w:rsid w:val="0094021A"/>
    <w:rsid w:val="0094246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0F8"/>
    <w:rsid w:val="00B412D4"/>
    <w:rsid w:val="00BE3C22"/>
    <w:rsid w:val="00C0345E"/>
    <w:rsid w:val="00C31C95"/>
    <w:rsid w:val="00C3483A"/>
    <w:rsid w:val="00C5267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605"/>
    <w:rsid w:val="00F3741C"/>
    <w:rsid w:val="00F4409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FB09C5-358C-4B1B-A812-AA452BE6F3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09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9FF"/>
    <w:rPr>
      <w:rFonts w:ascii="Segoe UI" w:eastAsia="Times New Roman" w:hAnsi="Segoe UI" w:cs="Segoe UI"/>
      <w:sz w:val="18"/>
      <w:szCs w:val="18"/>
    </w:rPr>
  </w:style>
  <w:style w:type="character" w:styleId="Hyperlink">
    <w:name w:val="Hyperlink"/>
    <w:basedOn w:val="DefaultParagraphFont"/>
    <w:uiPriority w:val="99"/>
    <w:unhideWhenUsed/>
    <w:rsid w:val="005A14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27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9ACEC3-3F7B-4B60-914A-31884CAEF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F9ACC1B7</Template>
  <TotalTime>0</TotalTime>
  <Pages>3</Pages>
  <Words>571</Words>
  <Characters>2986</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4727: Subject not yet available - South Carolina Legislature Online</dc:title>
  <dc:creator>Chris Charlton</dc:creator>
  <cp:lastModifiedBy>S Wilson</cp:lastModifiedBy>
  <cp:revision>2</cp:revision>
  <cp:lastPrinted>2019-11-14T20:25:00Z</cp:lastPrinted>
  <dcterms:created xsi:type="dcterms:W3CDTF">2020-01-16T19:06:00Z</dcterms:created>
  <dcterms:modified xsi:type="dcterms:W3CDTF">2020-01-16T19:06:00Z</dcterms:modified>
</cp:coreProperties>
</file>