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332E" w:rsidRDefault="006A332E" w:rsidP="006A332E">
      <w:pPr>
        <w:widowControl w:val="0"/>
        <w:jc w:val="center"/>
      </w:pPr>
      <w:r w:rsidRPr="006A332E">
        <w:rPr>
          <w:b/>
        </w:rPr>
        <w:t>South Carolina General Assembly</w:t>
      </w:r>
    </w:p>
    <w:p w:rsidR="006A332E" w:rsidRDefault="006A332E" w:rsidP="006A332E">
      <w:pPr>
        <w:widowControl w:val="0"/>
        <w:jc w:val="center"/>
      </w:pPr>
      <w:r>
        <w:t>123rd Session, 2019-2020</w:t>
      </w:r>
    </w:p>
    <w:p w:rsidR="006A332E" w:rsidRDefault="006A332E" w:rsidP="006A332E">
      <w:pPr>
        <w:widowControl w:val="0"/>
        <w:jc w:val="left"/>
      </w:pPr>
    </w:p>
    <w:p w:rsidR="006A332E" w:rsidRDefault="006A332E" w:rsidP="006A332E">
      <w:pPr>
        <w:widowControl w:val="0"/>
        <w:jc w:val="left"/>
        <w:rPr>
          <w:b/>
        </w:rPr>
      </w:pPr>
      <w:r w:rsidRPr="006A332E">
        <w:rPr>
          <w:b/>
        </w:rPr>
        <w:t>H. 4830</w:t>
      </w:r>
    </w:p>
    <w:p w:rsidR="006A332E" w:rsidRDefault="006A332E" w:rsidP="006A332E">
      <w:pPr>
        <w:widowControl w:val="0"/>
        <w:jc w:val="left"/>
        <w:rPr>
          <w:b/>
        </w:rPr>
      </w:pPr>
    </w:p>
    <w:p w:rsidR="006A332E" w:rsidRDefault="006A332E" w:rsidP="006A332E">
      <w:pPr>
        <w:widowControl w:val="0"/>
        <w:jc w:val="left"/>
      </w:pPr>
      <w:r w:rsidRPr="006A332E">
        <w:rPr>
          <w:b/>
        </w:rPr>
        <w:t>STATUS INFORMATION</w:t>
      </w:r>
    </w:p>
    <w:p w:rsidR="006A332E" w:rsidRDefault="006A332E" w:rsidP="006A332E">
      <w:pPr>
        <w:widowControl w:val="0"/>
        <w:jc w:val="left"/>
      </w:pPr>
    </w:p>
    <w:p w:rsidR="006A332E" w:rsidRDefault="006A332E" w:rsidP="006A332E">
      <w:pPr>
        <w:widowControl w:val="0"/>
        <w:jc w:val="left"/>
      </w:pPr>
      <w:r>
        <w:t>General Bill</w:t>
      </w:r>
    </w:p>
    <w:p w:rsidR="006A332E" w:rsidRDefault="006A332E" w:rsidP="006A332E">
      <w:pPr>
        <w:widowControl w:val="0"/>
        <w:jc w:val="left"/>
      </w:pPr>
      <w:r>
        <w:t>Sponsors: Reps. G.M. Smith and Sandifer</w:t>
      </w:r>
    </w:p>
    <w:p w:rsidR="006A332E" w:rsidRDefault="006A332E" w:rsidP="006A332E">
      <w:pPr>
        <w:widowControl w:val="0"/>
        <w:jc w:val="left"/>
      </w:pPr>
      <w:r>
        <w:t>Document Path: l:\council\bills\cc\15661zw20.docx</w:t>
      </w:r>
    </w:p>
    <w:p w:rsidR="006A332E" w:rsidRDefault="006A332E" w:rsidP="006A332E">
      <w:pPr>
        <w:widowControl w:val="0"/>
        <w:jc w:val="left"/>
      </w:pPr>
    </w:p>
    <w:p w:rsidR="006A332E" w:rsidRDefault="006A332E" w:rsidP="006A332E">
      <w:pPr>
        <w:widowControl w:val="0"/>
        <w:jc w:val="left"/>
      </w:pPr>
      <w:r>
        <w:t>Introduced in the House on January 14, 2020</w:t>
      </w:r>
    </w:p>
    <w:p w:rsidR="006A332E" w:rsidRDefault="006A332E" w:rsidP="006A332E">
      <w:pPr>
        <w:widowControl w:val="0"/>
        <w:jc w:val="left"/>
      </w:pPr>
      <w:r>
        <w:t xml:space="preserve">Currently residing in the House Committee on </w:t>
      </w:r>
      <w:r w:rsidRPr="006A332E">
        <w:rPr>
          <w:b/>
        </w:rPr>
        <w:t>Labor, Commerce and Industry</w:t>
      </w:r>
    </w:p>
    <w:p w:rsidR="006A332E" w:rsidRDefault="006A332E" w:rsidP="006A332E">
      <w:pPr>
        <w:widowControl w:val="0"/>
        <w:jc w:val="left"/>
      </w:pPr>
    </w:p>
    <w:p w:rsidR="006A332E" w:rsidRDefault="001B1A6F" w:rsidP="006A332E">
      <w:pPr>
        <w:widowControl w:val="0"/>
        <w:jc w:val="left"/>
      </w:pPr>
      <w:r>
        <w:t>Summary: Electric utilities</w:t>
      </w:r>
    </w:p>
    <w:p w:rsidR="006A332E" w:rsidRDefault="006A332E" w:rsidP="006A332E">
      <w:pPr>
        <w:widowControl w:val="0"/>
        <w:jc w:val="left"/>
      </w:pPr>
    </w:p>
    <w:p w:rsidR="006A332E" w:rsidRDefault="006A332E" w:rsidP="006A332E">
      <w:pPr>
        <w:widowControl w:val="0"/>
        <w:jc w:val="left"/>
      </w:pPr>
    </w:p>
    <w:p w:rsidR="006A332E" w:rsidRDefault="006A332E" w:rsidP="006A332E">
      <w:pPr>
        <w:widowControl w:val="0"/>
        <w:tabs>
          <w:tab w:val="center" w:pos="590"/>
          <w:tab w:val="center" w:pos="1440"/>
          <w:tab w:val="left" w:pos="1872"/>
          <w:tab w:val="left" w:pos="9187"/>
        </w:tabs>
        <w:jc w:val="left"/>
      </w:pPr>
      <w:r w:rsidRPr="006A332E">
        <w:rPr>
          <w:b/>
        </w:rPr>
        <w:t>HISTORY OF LEGISLATIVE ACTIONS</w:t>
      </w:r>
    </w:p>
    <w:p w:rsidR="006A332E" w:rsidRDefault="006A332E" w:rsidP="006A332E">
      <w:pPr>
        <w:widowControl w:val="0"/>
        <w:tabs>
          <w:tab w:val="center" w:pos="590"/>
          <w:tab w:val="center" w:pos="1440"/>
          <w:tab w:val="left" w:pos="1872"/>
          <w:tab w:val="left" w:pos="9187"/>
        </w:tabs>
        <w:jc w:val="left"/>
      </w:pPr>
    </w:p>
    <w:p w:rsidR="006A332E" w:rsidRPr="006A332E" w:rsidRDefault="006A332E" w:rsidP="006A332E">
      <w:pPr>
        <w:widowControl w:val="0"/>
        <w:tabs>
          <w:tab w:val="center" w:pos="590"/>
          <w:tab w:val="center" w:pos="1440"/>
          <w:tab w:val="left" w:pos="1872"/>
          <w:tab w:val="left" w:pos="9187"/>
        </w:tabs>
        <w:jc w:val="left"/>
      </w:pPr>
      <w:r w:rsidRPr="006A332E">
        <w:rPr>
          <w:u w:val="single"/>
        </w:rPr>
        <w:tab/>
        <w:t>Date</w:t>
      </w:r>
      <w:r w:rsidRPr="006A332E">
        <w:rPr>
          <w:u w:val="single"/>
        </w:rPr>
        <w:tab/>
        <w:t>Body</w:t>
      </w:r>
      <w:r w:rsidRPr="006A332E">
        <w:rPr>
          <w:u w:val="single"/>
        </w:rPr>
        <w:tab/>
        <w:t>Action Description with journal page number</w:t>
      </w:r>
      <w:r w:rsidRPr="006A332E">
        <w:rPr>
          <w:u w:val="single"/>
        </w:rPr>
        <w:tab/>
      </w:r>
    </w:p>
    <w:p w:rsidR="00617D4E" w:rsidRDefault="00617D4E" w:rsidP="00617D4E">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3300CE">
          <w:rPr>
            <w:rStyle w:val="Hyperlink"/>
          </w:rPr>
          <w:t>House Journal</w:t>
        </w:r>
        <w:r w:rsidRPr="003300CE">
          <w:rPr>
            <w:rStyle w:val="Hyperlink"/>
          </w:rPr>
          <w:noBreakHyphen/>
          <w:t>page 123</w:t>
        </w:r>
      </w:hyperlink>
      <w:r>
        <w:t>)</w:t>
      </w:r>
    </w:p>
    <w:p w:rsidR="00617D4E" w:rsidRDefault="00617D4E" w:rsidP="00617D4E">
      <w:pPr>
        <w:widowControl w:val="0"/>
        <w:tabs>
          <w:tab w:val="right" w:pos="1008"/>
          <w:tab w:val="left" w:pos="1152"/>
          <w:tab w:val="left" w:pos="1872"/>
          <w:tab w:val="left" w:pos="9187"/>
        </w:tabs>
        <w:ind w:left="2088" w:hanging="2088"/>
      </w:pPr>
      <w:r>
        <w:tab/>
        <w:t>1/14/2020</w:t>
      </w:r>
      <w:r>
        <w:tab/>
        <w:t>House</w:t>
      </w:r>
      <w:r>
        <w:tab/>
        <w:t xml:space="preserve">Referred to Committee on </w:t>
      </w:r>
      <w:r w:rsidRPr="003300CE">
        <w:rPr>
          <w:b/>
        </w:rPr>
        <w:t>Labor, Commerce and Industry</w:t>
      </w:r>
      <w:r>
        <w:t xml:space="preserve"> (</w:t>
      </w:r>
      <w:hyperlink r:id="rId8" w:history="1">
        <w:r w:rsidRPr="003300CE">
          <w:rPr>
            <w:rStyle w:val="Hyperlink"/>
          </w:rPr>
          <w:t>House Journal</w:t>
        </w:r>
        <w:r w:rsidRPr="003300CE">
          <w:rPr>
            <w:rStyle w:val="Hyperlink"/>
          </w:rPr>
          <w:noBreakHyphen/>
          <w:t>page 123</w:t>
        </w:r>
      </w:hyperlink>
      <w:r>
        <w:t>)</w:t>
      </w:r>
    </w:p>
    <w:p w:rsidR="00617D4E" w:rsidRDefault="00617D4E" w:rsidP="00617D4E">
      <w:pPr>
        <w:widowControl w:val="0"/>
        <w:tabs>
          <w:tab w:val="right" w:pos="1008"/>
          <w:tab w:val="left" w:pos="1152"/>
          <w:tab w:val="left" w:pos="1872"/>
          <w:tab w:val="left" w:pos="9187"/>
        </w:tabs>
        <w:ind w:left="2088" w:hanging="2088"/>
      </w:pPr>
    </w:p>
    <w:p w:rsidR="006A332E" w:rsidRDefault="006A332E" w:rsidP="006A332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A332E">
          <w:rPr>
            <w:rStyle w:val="Hyperlink"/>
          </w:rPr>
          <w:t>legislative information</w:t>
        </w:r>
      </w:hyperlink>
      <w:r>
        <w:t xml:space="preserve"> at the website</w:t>
      </w:r>
    </w:p>
    <w:p w:rsidR="006A332E" w:rsidRDefault="006A332E" w:rsidP="006A332E">
      <w:pPr>
        <w:widowControl w:val="0"/>
        <w:tabs>
          <w:tab w:val="right" w:pos="1008"/>
          <w:tab w:val="left" w:pos="1152"/>
          <w:tab w:val="left" w:pos="1872"/>
          <w:tab w:val="left" w:pos="9187"/>
        </w:tabs>
        <w:ind w:left="2088" w:hanging="2088"/>
        <w:jc w:val="left"/>
      </w:pPr>
    </w:p>
    <w:p w:rsidR="006A332E" w:rsidRPr="006A332E" w:rsidRDefault="006A332E" w:rsidP="006A332E">
      <w:pPr>
        <w:widowControl w:val="0"/>
        <w:tabs>
          <w:tab w:val="right" w:pos="1008"/>
          <w:tab w:val="left" w:pos="1152"/>
          <w:tab w:val="left" w:pos="1872"/>
          <w:tab w:val="left" w:pos="9187"/>
        </w:tabs>
        <w:ind w:left="2088" w:hanging="2088"/>
        <w:jc w:val="left"/>
      </w:pPr>
    </w:p>
    <w:p w:rsidR="006A332E" w:rsidRDefault="006A332E" w:rsidP="006A332E">
      <w:pPr>
        <w:widowControl w:val="0"/>
        <w:jc w:val="left"/>
      </w:pPr>
      <w:r w:rsidRPr="006A332E">
        <w:rPr>
          <w:b/>
        </w:rPr>
        <w:t>VERSIONS OF THIS BILL</w:t>
      </w:r>
    </w:p>
    <w:p w:rsidR="006A332E" w:rsidRDefault="006A332E" w:rsidP="006A332E">
      <w:pPr>
        <w:widowControl w:val="0"/>
        <w:jc w:val="left"/>
      </w:pPr>
    </w:p>
    <w:p w:rsidR="006A332E" w:rsidRDefault="004E59DC" w:rsidP="006A332E">
      <w:pPr>
        <w:widowControl w:val="0"/>
        <w:jc w:val="left"/>
      </w:pPr>
      <w:hyperlink r:id="rId10" w:history="1">
        <w:r w:rsidR="006A332E">
          <w:rPr>
            <w:rStyle w:val="Hyperlink"/>
          </w:rPr>
          <w:t>1/14/2020</w:t>
        </w:r>
      </w:hyperlink>
    </w:p>
    <w:p w:rsidR="006A332E" w:rsidRDefault="006A332E" w:rsidP="006A332E"/>
    <w:p w:rsidR="006A332E" w:rsidRDefault="006A332E" w:rsidP="006A332E">
      <w:pPr>
        <w:sectPr w:rsidR="006A332E" w:rsidSect="006A332E">
          <w:pgSz w:w="12240" w:h="15840" w:code="1"/>
          <w:pgMar w:top="1080" w:right="1440" w:bottom="1080" w:left="1440" w:header="720" w:footer="720" w:gutter="0"/>
          <w:cols w:space="720"/>
          <w:noEndnote/>
          <w:docGrid w:linePitch="360"/>
        </w:sectPr>
      </w:pPr>
    </w:p>
    <w:p w:rsidR="00FF39FA" w:rsidRDefault="00FF39FA" w:rsidP="0077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E1" w:rsidRDefault="007709E1" w:rsidP="0077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E1" w:rsidRDefault="007709E1" w:rsidP="0077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E1" w:rsidRDefault="007709E1" w:rsidP="0077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E1" w:rsidRDefault="007709E1" w:rsidP="0077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E1" w:rsidRDefault="007709E1" w:rsidP="0077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E1" w:rsidRDefault="007709E1" w:rsidP="0077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3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59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021" w:rsidRDefault="00DE2021" w:rsidP="00DE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SECTION 58</w:t>
      </w:r>
      <w:r w:rsidR="00B1527D">
        <w:rPr>
          <w:color w:val="000000" w:themeColor="text1"/>
        </w:rPr>
        <w:noBreakHyphen/>
      </w:r>
      <w:r>
        <w:rPr>
          <w:color w:val="000000" w:themeColor="text1"/>
        </w:rPr>
        <w:t>1</w:t>
      </w:r>
      <w:r w:rsidR="00B1527D">
        <w:rPr>
          <w:color w:val="000000" w:themeColor="text1"/>
        </w:rPr>
        <w:noBreakHyphen/>
      </w:r>
      <w:r>
        <w:rPr>
          <w:color w:val="000000" w:themeColor="text1"/>
        </w:rPr>
        <w:t xml:space="preserve">70 SO AS TO AUTHORIZE SOUTH CAROLINA MUNICIPALITIES TO CONTRACT WITH </w:t>
      </w:r>
      <w:r w:rsidR="004958F8">
        <w:rPr>
          <w:color w:val="000000" w:themeColor="text1"/>
        </w:rPr>
        <w:t>PROPERLY</w:t>
      </w:r>
      <w:r>
        <w:rPr>
          <w:color w:val="000000" w:themeColor="text1"/>
        </w:rPr>
        <w:t xml:space="preserve"> LICENSED, CERTIFIED, AND INSURED </w:t>
      </w:r>
      <w:r w:rsidR="00B070C5">
        <w:rPr>
          <w:color w:val="000000" w:themeColor="text1"/>
        </w:rPr>
        <w:t>PUBLIC UTILITY-</w:t>
      </w:r>
      <w:r>
        <w:rPr>
          <w:color w:val="000000" w:themeColor="text1"/>
        </w:rPr>
        <w:t>ELECTRICAL CONTRACTORS</w:t>
      </w:r>
      <w:r w:rsidR="00B070C5">
        <w:rPr>
          <w:color w:val="000000" w:themeColor="text1"/>
        </w:rPr>
        <w:t xml:space="preserve"> OR MECHANICAL-ELECTRICAL CONTRACTORS</w:t>
      </w:r>
      <w:r>
        <w:rPr>
          <w:color w:val="000000" w:themeColor="text1"/>
        </w:rPr>
        <w:t xml:space="preserve"> TO BURY OR UNDERGROUND EXISTING OVERHEAD ELECTRICAL POWER TRANSMISSION LINES LOCATED WITHIN THE BOUNDARIES OF THE MUNICIPALITY, AND TO REQUIRE ELECTRIC UTILITIES AND ELECTRIC COOPERATIVES OPERATING IN THIS STATE TO COOPERATE FULLY WITH MUNICIPALITIES THAT SEEK TO BURY OR UNDERGROUND EXISTING OVERHEAD ELECTRICAL POWER TRANSMISSION LINES PURSUANT TO THIS ACT.</w:t>
      </w:r>
    </w:p>
    <w:p w:rsidR="00DE2021" w:rsidRDefault="00DE2021" w:rsidP="00DE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2021" w:rsidRDefault="00DE2021" w:rsidP="00DE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2021" w:rsidRDefault="00DE2021" w:rsidP="00DE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021" w:rsidRDefault="00DE2021" w:rsidP="00DE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SECTION</w:t>
      </w:r>
      <w:r>
        <w:tab/>
        <w:t>1.</w:t>
      </w:r>
      <w:r>
        <w:tab/>
      </w:r>
      <w:r>
        <w:rPr>
          <w:color w:val="000000" w:themeColor="text1"/>
        </w:rPr>
        <w:t>Chapter 1, Title 58 of the 1976 Code is amended by adding:</w:t>
      </w:r>
    </w:p>
    <w:p w:rsidR="00DE2021" w:rsidRDefault="00DE2021" w:rsidP="00DE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DE2021" w:rsidRDefault="00DE2021" w:rsidP="00DE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 58</w:t>
      </w:r>
      <w:r w:rsidR="00B1527D">
        <w:rPr>
          <w:color w:val="000000" w:themeColor="text1"/>
        </w:rPr>
        <w:noBreakHyphen/>
      </w:r>
      <w:r>
        <w:rPr>
          <w:color w:val="000000" w:themeColor="text1"/>
        </w:rPr>
        <w:t>1</w:t>
      </w:r>
      <w:r w:rsidR="00B1527D">
        <w:rPr>
          <w:color w:val="000000" w:themeColor="text1"/>
        </w:rPr>
        <w:noBreakHyphen/>
      </w:r>
      <w:r>
        <w:rPr>
          <w:color w:val="000000" w:themeColor="text1"/>
        </w:rPr>
        <w:t>70.</w:t>
      </w:r>
      <w:r>
        <w:rPr>
          <w:color w:val="000000" w:themeColor="text1"/>
        </w:rPr>
        <w:tab/>
        <w:t>(A)(1)</w:t>
      </w:r>
      <w:r>
        <w:rPr>
          <w:color w:val="000000" w:themeColor="text1"/>
        </w:rPr>
        <w:tab/>
        <w:t>Notwithstanding another provision of law, in lieu of utilizing the municipality</w:t>
      </w:r>
      <w:r w:rsidR="00B1527D" w:rsidRPr="00B1527D">
        <w:rPr>
          <w:color w:val="000000" w:themeColor="text1"/>
        </w:rPr>
        <w:t>’</w:t>
      </w:r>
      <w:r>
        <w:rPr>
          <w:color w:val="000000" w:themeColor="text1"/>
        </w:rPr>
        <w:t xml:space="preserve">s servicing electric utility or electric cooperative to bury or underground overhead electrical power transmission lines, a municipality may contract with a properly licensed, certified, and insured </w:t>
      </w:r>
      <w:r w:rsidR="00B070C5">
        <w:rPr>
          <w:color w:val="000000" w:themeColor="text1"/>
        </w:rPr>
        <w:t>public utility-</w:t>
      </w:r>
      <w:r>
        <w:rPr>
          <w:color w:val="000000" w:themeColor="text1"/>
        </w:rPr>
        <w:t xml:space="preserve">electrical contractor </w:t>
      </w:r>
      <w:r w:rsidR="00B070C5">
        <w:rPr>
          <w:color w:val="000000" w:themeColor="text1"/>
        </w:rPr>
        <w:t xml:space="preserve">or a mechanical-electrical contractor </w:t>
      </w:r>
      <w:r>
        <w:rPr>
          <w:color w:val="000000" w:themeColor="text1"/>
        </w:rPr>
        <w:t>to bury or underground existing overhead electrical power transmission lines located within the boundaries of the municipality.</w:t>
      </w:r>
    </w:p>
    <w:p w:rsidR="00DE2021" w:rsidRDefault="00DE2021" w:rsidP="00DE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The appropriate contracting officer </w:t>
      </w:r>
      <w:r w:rsidR="002D3208">
        <w:rPr>
          <w:color w:val="000000" w:themeColor="text1"/>
        </w:rPr>
        <w:t>for</w:t>
      </w:r>
      <w:r>
        <w:rPr>
          <w:color w:val="000000" w:themeColor="text1"/>
        </w:rPr>
        <w:t xml:space="preserve"> a municipality that utilizes a </w:t>
      </w:r>
      <w:r w:rsidR="00B070C5">
        <w:rPr>
          <w:color w:val="000000" w:themeColor="text1"/>
        </w:rPr>
        <w:t xml:space="preserve">public utility-electrical contractor or a mechanical-electrical contractor </w:t>
      </w:r>
      <w:r>
        <w:rPr>
          <w:color w:val="000000" w:themeColor="text1"/>
        </w:rPr>
        <w:t xml:space="preserve">to bury or underground existing overhead </w:t>
      </w:r>
      <w:r>
        <w:rPr>
          <w:color w:val="000000" w:themeColor="text1"/>
        </w:rPr>
        <w:lastRenderedPageBreak/>
        <w:t xml:space="preserve">electrical power transmission lines pursuant to this subsection shall certify in writing that the </w:t>
      </w:r>
      <w:r w:rsidR="00B070C5">
        <w:rPr>
          <w:color w:val="000000" w:themeColor="text1"/>
        </w:rPr>
        <w:t>public utility-electrical contractor or mechanical-electrical contractor</w:t>
      </w:r>
      <w:r>
        <w:rPr>
          <w:color w:val="000000" w:themeColor="text1"/>
        </w:rPr>
        <w:t xml:space="preserve"> selected to perform the work is properly licensed, certified, and insured in accordance with all state and local laws and regulations.</w:t>
      </w:r>
    </w:p>
    <w:p w:rsidR="00DE2021" w:rsidRDefault="00DE2021" w:rsidP="00DE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(B)</w:t>
      </w:r>
      <w:r>
        <w:rPr>
          <w:color w:val="000000" w:themeColor="text1"/>
        </w:rPr>
        <w:tab/>
        <w:t>Electric utilities and electric cooperatives operating in this State shall cooperate fully with any municipality that seeks to bury or underground existing overhead electrical power transmission lines pursuant to subsection (A).”</w:t>
      </w:r>
    </w:p>
    <w:p w:rsidR="00DE2021" w:rsidRDefault="00DE2021" w:rsidP="00DE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91D" w:rsidRDefault="00DE2021" w:rsidP="00DE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627A5" w:rsidRDefault="00B152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332E" w:rsidRDefault="006A332E" w:rsidP="006A332E">
      <w:pPr>
        <w:suppressAutoHyphens/>
      </w:pPr>
    </w:p>
    <w:sectPr w:rsidR="006A332E" w:rsidSect="006A332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591D" w:rsidRDefault="00ED591D" w:rsidP="009F0C77">
      <w:r>
        <w:separator/>
      </w:r>
    </w:p>
  </w:endnote>
  <w:endnote w:type="continuationSeparator" w:id="0">
    <w:p w:rsidR="00ED591D" w:rsidRDefault="00ED59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66EC24E-BF7A-434C-ABC4-F02BA273E34B}"/>
    <w:embedBold r:id="rId2" w:fontKey="{FC20F991-C8EB-49A5-9C68-DEFD1194343F}"/>
  </w:font>
  <w:font w:name="Calibri">
    <w:panose1 w:val="020F0502020204030204"/>
    <w:charset w:val="00"/>
    <w:family w:val="swiss"/>
    <w:pitch w:val="variable"/>
    <w:sig w:usb0="E0002EFF" w:usb1="C000247B" w:usb2="00000009" w:usb3="00000000" w:csb0="000001FF" w:csb1="00000000"/>
    <w:embedRegular r:id="rId3" w:fontKey="{CE62B22F-CACA-4389-BC31-BA366198C210}"/>
  </w:font>
  <w:font w:name="Segoe UI">
    <w:panose1 w:val="020B0502040204020203"/>
    <w:charset w:val="00"/>
    <w:family w:val="swiss"/>
    <w:pitch w:val="variable"/>
    <w:sig w:usb0="E4002EFF" w:usb1="C000E47F" w:usb2="00000009" w:usb3="00000000" w:csb0="000001FF" w:csb1="00000000"/>
    <w:embedRegular r:id="rId4" w:fontKey="{9C0912D0-F63C-4B4C-A188-93DE7A83C021}"/>
  </w:font>
  <w:font w:name="Cambria">
    <w:panose1 w:val="02040503050406030204"/>
    <w:charset w:val="00"/>
    <w:family w:val="roman"/>
    <w:pitch w:val="variable"/>
    <w:sig w:usb0="E00006FF" w:usb1="420024FF" w:usb2="02000000" w:usb3="00000000" w:csb0="0000019F" w:csb1="00000000"/>
    <w:embedRegular r:id="rId5" w:fontKey="{B1808B18-A3AF-46D8-B24E-56D674850E5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2E" w:rsidRPr="00FF39FA" w:rsidRDefault="006A332E" w:rsidP="00FF39FA">
    <w:pPr>
      <w:pStyle w:val="Footer"/>
      <w:tabs>
        <w:tab w:val="clear" w:pos="4680"/>
        <w:tab w:val="clear" w:pos="9360"/>
        <w:tab w:val="center" w:pos="2995"/>
      </w:tabs>
      <w:spacing w:before="120"/>
    </w:pPr>
    <w:r>
      <w:t>[4830]</w:t>
    </w:r>
    <w:r>
      <w:tab/>
    </w:r>
    <w:r>
      <w:fldChar w:fldCharType="begin"/>
    </w:r>
    <w:r>
      <w:instrText xml:space="preserve"> PAGE  \* MERGEFORMAT </w:instrText>
    </w:r>
    <w:r>
      <w:fldChar w:fldCharType="separate"/>
    </w:r>
    <w:r w:rsidR="001B1A6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591D" w:rsidRDefault="00ED591D" w:rsidP="009F0C77">
      <w:r>
        <w:separator/>
      </w:r>
    </w:p>
  </w:footnote>
  <w:footnote w:type="continuationSeparator" w:id="0">
    <w:p w:rsidR="00ED591D" w:rsidRDefault="00ED59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61ZW20"/>
    <w:docVar w:name="CoverBillType" w:val="b"/>
    <w:docVar w:name="DocPath" w:val="L:\Council\bills\CC\15661ZW20.DOCX"/>
    <w:docVar w:name="dvBillNumber" w:val="4830"/>
    <w:docVar w:name="dvBillNumberPrefix" w:val="H. "/>
    <w:docVar w:name="dvOriginalBody" w:val="House"/>
    <w:docVar w:name="dvSteno" w:val="CC"/>
    <w:docVar w:name="NameofBody" w:val="h"/>
    <w:docVar w:name="vGroup2" w:val="Council"/>
  </w:docVars>
  <w:rsids>
    <w:rsidRoot w:val="00ED591D"/>
    <w:rsid w:val="00011869"/>
    <w:rsid w:val="00015CD6"/>
    <w:rsid w:val="000E0100"/>
    <w:rsid w:val="000E1785"/>
    <w:rsid w:val="000F40FA"/>
    <w:rsid w:val="001035F1"/>
    <w:rsid w:val="0010776B"/>
    <w:rsid w:val="00133E66"/>
    <w:rsid w:val="001435A3"/>
    <w:rsid w:val="00146ED3"/>
    <w:rsid w:val="00151044"/>
    <w:rsid w:val="001B1A6F"/>
    <w:rsid w:val="001D08F2"/>
    <w:rsid w:val="001D3A58"/>
    <w:rsid w:val="001D525B"/>
    <w:rsid w:val="001D7F4F"/>
    <w:rsid w:val="00205238"/>
    <w:rsid w:val="002321B6"/>
    <w:rsid w:val="00232912"/>
    <w:rsid w:val="00250967"/>
    <w:rsid w:val="002543C8"/>
    <w:rsid w:val="0025541D"/>
    <w:rsid w:val="002627A5"/>
    <w:rsid w:val="00284AAE"/>
    <w:rsid w:val="002D320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58F8"/>
    <w:rsid w:val="004E7D54"/>
    <w:rsid w:val="005273C6"/>
    <w:rsid w:val="00530A69"/>
    <w:rsid w:val="00545593"/>
    <w:rsid w:val="00556EBF"/>
    <w:rsid w:val="00577C6C"/>
    <w:rsid w:val="005A62FE"/>
    <w:rsid w:val="005C2FE2"/>
    <w:rsid w:val="005E2BC9"/>
    <w:rsid w:val="00605102"/>
    <w:rsid w:val="00617D4E"/>
    <w:rsid w:val="006215AA"/>
    <w:rsid w:val="006246C1"/>
    <w:rsid w:val="006913C9"/>
    <w:rsid w:val="0069470D"/>
    <w:rsid w:val="006A332E"/>
    <w:rsid w:val="006A7AC9"/>
    <w:rsid w:val="006B2BD9"/>
    <w:rsid w:val="006D58AA"/>
    <w:rsid w:val="00734F00"/>
    <w:rsid w:val="00736959"/>
    <w:rsid w:val="007709E1"/>
    <w:rsid w:val="007A70AE"/>
    <w:rsid w:val="008356D6"/>
    <w:rsid w:val="008362E8"/>
    <w:rsid w:val="0085786E"/>
    <w:rsid w:val="008A1768"/>
    <w:rsid w:val="008A489F"/>
    <w:rsid w:val="008F0F33"/>
    <w:rsid w:val="008F4429"/>
    <w:rsid w:val="0094021A"/>
    <w:rsid w:val="009B44AF"/>
    <w:rsid w:val="009C6A0B"/>
    <w:rsid w:val="009F0C77"/>
    <w:rsid w:val="009F4DD1"/>
    <w:rsid w:val="00A02543"/>
    <w:rsid w:val="00A33976"/>
    <w:rsid w:val="00A41684"/>
    <w:rsid w:val="00A64E80"/>
    <w:rsid w:val="00A72BCD"/>
    <w:rsid w:val="00A741D9"/>
    <w:rsid w:val="00A833AB"/>
    <w:rsid w:val="00A9741D"/>
    <w:rsid w:val="00AC34A2"/>
    <w:rsid w:val="00AD1C9A"/>
    <w:rsid w:val="00AD4B17"/>
    <w:rsid w:val="00B070C5"/>
    <w:rsid w:val="00B1527D"/>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C65AC"/>
    <w:rsid w:val="00DE2021"/>
    <w:rsid w:val="00DF3845"/>
    <w:rsid w:val="00E41911"/>
    <w:rsid w:val="00E44B57"/>
    <w:rsid w:val="00E92EEF"/>
    <w:rsid w:val="00ED591D"/>
    <w:rsid w:val="00EF2368"/>
    <w:rsid w:val="00F24442"/>
    <w:rsid w:val="00F50AE3"/>
    <w:rsid w:val="00F655B7"/>
    <w:rsid w:val="00F656BA"/>
    <w:rsid w:val="00F67CF1"/>
    <w:rsid w:val="00F728AA"/>
    <w:rsid w:val="00F840F0"/>
    <w:rsid w:val="00FB0D0D"/>
    <w:rsid w:val="00FB43B4"/>
    <w:rsid w:val="00FB6B0B"/>
    <w:rsid w:val="00FF2AE4"/>
    <w:rsid w:val="00FF39F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FAED55-6EAD-45CB-924E-A32360B1A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52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527D"/>
    <w:rPr>
      <w:rFonts w:ascii="Segoe UI" w:eastAsia="Times New Roman" w:hAnsi="Segoe UI" w:cs="Segoe UI"/>
      <w:sz w:val="18"/>
      <w:szCs w:val="18"/>
    </w:rPr>
  </w:style>
  <w:style w:type="character" w:styleId="Hyperlink">
    <w:name w:val="Hyperlink"/>
    <w:basedOn w:val="DefaultParagraphFont"/>
    <w:uiPriority w:val="99"/>
    <w:unhideWhenUsed/>
    <w:rsid w:val="006A33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32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830_2020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3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81479-F9CF-4E5B-8131-D7A426457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454</Words>
  <Characters>2588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4830: Subject not yet available - South Carolina Legislature Online</dc:title>
  <dc:creator>Chris Charlton</dc:creator>
  <cp:lastModifiedBy>S Wilson</cp:lastModifiedBy>
  <cp:revision>2</cp:revision>
  <cp:lastPrinted>2020-01-14T15:38:00Z</cp:lastPrinted>
  <dcterms:created xsi:type="dcterms:W3CDTF">2020-01-17T16:14:00Z</dcterms:created>
  <dcterms:modified xsi:type="dcterms:W3CDTF">2020-01-17T16:14:00Z</dcterms:modified>
</cp:coreProperties>
</file>