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D97" w:rsidRDefault="00F23D97" w:rsidP="00F23D97">
      <w:pPr>
        <w:widowControl w:val="0"/>
        <w:jc w:val="center"/>
      </w:pPr>
      <w:r w:rsidRPr="00F23D97">
        <w:rPr>
          <w:b/>
        </w:rPr>
        <w:t>South Carolina General Assembly</w:t>
      </w:r>
    </w:p>
    <w:p w:rsidR="00F23D97" w:rsidRDefault="00F23D97" w:rsidP="00F23D97">
      <w:pPr>
        <w:widowControl w:val="0"/>
        <w:jc w:val="center"/>
      </w:pPr>
      <w:r>
        <w:t>123rd Session, 2019-2020</w:t>
      </w:r>
    </w:p>
    <w:p w:rsidR="00F23D97" w:rsidRDefault="00F23D97" w:rsidP="00F23D97">
      <w:pPr>
        <w:widowControl w:val="0"/>
        <w:jc w:val="left"/>
      </w:pPr>
    </w:p>
    <w:p w:rsidR="00F23D97" w:rsidRDefault="00F23D97" w:rsidP="00F23D97">
      <w:pPr>
        <w:widowControl w:val="0"/>
        <w:jc w:val="left"/>
        <w:rPr>
          <w:b/>
        </w:rPr>
      </w:pPr>
      <w:r w:rsidRPr="00F23D97">
        <w:rPr>
          <w:b/>
        </w:rPr>
        <w:t>S.</w:t>
      </w:r>
      <w:r>
        <w:rPr>
          <w:b/>
        </w:rPr>
        <w:t xml:space="preserve"> </w:t>
      </w:r>
      <w:r w:rsidRPr="00F23D97">
        <w:rPr>
          <w:b/>
        </w:rPr>
        <w:t>485</w:t>
      </w:r>
    </w:p>
    <w:p w:rsidR="00F23D97" w:rsidRDefault="00F23D97" w:rsidP="00F23D97">
      <w:pPr>
        <w:widowControl w:val="0"/>
        <w:jc w:val="left"/>
        <w:rPr>
          <w:b/>
        </w:rPr>
      </w:pPr>
    </w:p>
    <w:p w:rsidR="00F23D97" w:rsidRDefault="00F23D97" w:rsidP="00F23D97">
      <w:pPr>
        <w:widowControl w:val="0"/>
        <w:jc w:val="left"/>
      </w:pPr>
      <w:r w:rsidRPr="00F23D97">
        <w:rPr>
          <w:b/>
        </w:rPr>
        <w:t>STATUS INFORMATION</w:t>
      </w:r>
    </w:p>
    <w:p w:rsidR="00F23D97" w:rsidRDefault="00F23D97" w:rsidP="00F23D97">
      <w:pPr>
        <w:widowControl w:val="0"/>
        <w:jc w:val="left"/>
      </w:pPr>
    </w:p>
    <w:p w:rsidR="00F23D97" w:rsidRDefault="00F23D97" w:rsidP="00F23D97">
      <w:pPr>
        <w:widowControl w:val="0"/>
        <w:jc w:val="left"/>
      </w:pPr>
      <w:r>
        <w:t>General Bill</w:t>
      </w:r>
    </w:p>
    <w:p w:rsidR="00F23D97" w:rsidRDefault="00B944BA" w:rsidP="00F23D97">
      <w:pPr>
        <w:widowControl w:val="0"/>
        <w:jc w:val="left"/>
      </w:pPr>
      <w:r>
        <w:t>Sponsors: Senators Cash, Rice, Cromer, Gambrell, Grooms, Verdin, Peeler and Martin</w:t>
      </w:r>
    </w:p>
    <w:p w:rsidR="00F23D97" w:rsidRDefault="00F23D97" w:rsidP="00F23D97">
      <w:pPr>
        <w:widowControl w:val="0"/>
        <w:jc w:val="left"/>
      </w:pPr>
      <w:r>
        <w:t>Document Path: l:\council\bills\cc\15356vr19.docx</w:t>
      </w:r>
    </w:p>
    <w:p w:rsidR="00EE5AF3" w:rsidRDefault="000112FE" w:rsidP="00F23D97">
      <w:pPr>
        <w:widowControl w:val="0"/>
        <w:jc w:val="left"/>
      </w:pPr>
      <w:r>
        <w:t>Companion/Similar bill(s): 3289, 3920</w:t>
      </w:r>
    </w:p>
    <w:p w:rsidR="00F23D97" w:rsidRDefault="00F23D97" w:rsidP="00F23D97">
      <w:pPr>
        <w:widowControl w:val="0"/>
        <w:jc w:val="left"/>
      </w:pPr>
    </w:p>
    <w:p w:rsidR="00F23D97" w:rsidRDefault="00F23D97" w:rsidP="00F23D97">
      <w:pPr>
        <w:widowControl w:val="0"/>
        <w:jc w:val="left"/>
      </w:pPr>
      <w:r>
        <w:t>Introduced in the Senate on February 6, 2019</w:t>
      </w:r>
    </w:p>
    <w:p w:rsidR="00F23D97" w:rsidRDefault="00F23D97" w:rsidP="00F23D97">
      <w:pPr>
        <w:widowControl w:val="0"/>
        <w:jc w:val="left"/>
      </w:pPr>
      <w:r>
        <w:t xml:space="preserve">Currently residing in the Senate Committee on </w:t>
      </w:r>
      <w:r w:rsidRPr="00F23D97">
        <w:rPr>
          <w:b/>
        </w:rPr>
        <w:t>Judiciary</w:t>
      </w:r>
    </w:p>
    <w:p w:rsidR="00F23D97" w:rsidRDefault="00F23D97" w:rsidP="00F23D97">
      <w:pPr>
        <w:widowControl w:val="0"/>
        <w:jc w:val="left"/>
      </w:pPr>
    </w:p>
    <w:p w:rsidR="00F23D97" w:rsidRDefault="00F23D97" w:rsidP="00F23D97">
      <w:pPr>
        <w:widowControl w:val="0"/>
        <w:jc w:val="left"/>
      </w:pPr>
      <w:r>
        <w:t xml:space="preserve">Summary: </w:t>
      </w:r>
      <w:r w:rsidR="002641E1">
        <w:t>Personhood Act</w:t>
      </w:r>
    </w:p>
    <w:p w:rsidR="00F23D97" w:rsidRDefault="00F23D97" w:rsidP="00F23D97">
      <w:pPr>
        <w:widowControl w:val="0"/>
        <w:jc w:val="left"/>
      </w:pPr>
    </w:p>
    <w:p w:rsidR="00F23D97" w:rsidRDefault="00F23D97" w:rsidP="00F23D97">
      <w:pPr>
        <w:widowControl w:val="0"/>
        <w:jc w:val="left"/>
      </w:pPr>
    </w:p>
    <w:p w:rsidR="00F23D97" w:rsidRDefault="00F23D97" w:rsidP="00F23D97">
      <w:pPr>
        <w:widowControl w:val="0"/>
        <w:tabs>
          <w:tab w:val="center" w:pos="590"/>
          <w:tab w:val="center" w:pos="1440"/>
          <w:tab w:val="left" w:pos="1872"/>
          <w:tab w:val="left" w:pos="9187"/>
        </w:tabs>
        <w:jc w:val="left"/>
      </w:pPr>
      <w:r w:rsidRPr="00F23D97">
        <w:rPr>
          <w:b/>
        </w:rPr>
        <w:t>HISTORY OF LEGISLATIVE ACTIONS</w:t>
      </w:r>
    </w:p>
    <w:p w:rsidR="00F23D97" w:rsidRDefault="00F23D97" w:rsidP="00F23D97">
      <w:pPr>
        <w:widowControl w:val="0"/>
        <w:tabs>
          <w:tab w:val="center" w:pos="590"/>
          <w:tab w:val="center" w:pos="1440"/>
          <w:tab w:val="left" w:pos="1872"/>
          <w:tab w:val="left" w:pos="9187"/>
        </w:tabs>
        <w:jc w:val="left"/>
      </w:pPr>
    </w:p>
    <w:p w:rsidR="00F23D97" w:rsidRPr="00F23D97" w:rsidRDefault="00F23D97" w:rsidP="00F23D97">
      <w:pPr>
        <w:widowControl w:val="0"/>
        <w:tabs>
          <w:tab w:val="center" w:pos="590"/>
          <w:tab w:val="center" w:pos="1440"/>
          <w:tab w:val="left" w:pos="1872"/>
          <w:tab w:val="left" w:pos="9187"/>
        </w:tabs>
        <w:jc w:val="left"/>
      </w:pPr>
      <w:r w:rsidRPr="00F23D97">
        <w:rPr>
          <w:u w:val="single"/>
        </w:rPr>
        <w:tab/>
        <w:t>Date</w:t>
      </w:r>
      <w:r w:rsidRPr="00F23D97">
        <w:rPr>
          <w:u w:val="single"/>
        </w:rPr>
        <w:tab/>
        <w:t>Body</w:t>
      </w:r>
      <w:r w:rsidRPr="00F23D97">
        <w:rPr>
          <w:u w:val="single"/>
        </w:rPr>
        <w:tab/>
        <w:t>Action Description with journal page number</w:t>
      </w:r>
      <w:r w:rsidRPr="00F23D97">
        <w:rPr>
          <w:u w:val="single"/>
        </w:rPr>
        <w:tab/>
      </w:r>
    </w:p>
    <w:p w:rsidR="00992255" w:rsidRDefault="00992255" w:rsidP="00992255">
      <w:pPr>
        <w:widowControl w:val="0"/>
        <w:tabs>
          <w:tab w:val="right" w:pos="1008"/>
          <w:tab w:val="left" w:pos="1152"/>
          <w:tab w:val="left" w:pos="1872"/>
          <w:tab w:val="left" w:pos="9187"/>
        </w:tabs>
        <w:ind w:left="2088" w:hanging="2088"/>
      </w:pPr>
      <w:r>
        <w:tab/>
        <w:t>2/6/2019</w:t>
      </w:r>
      <w:r>
        <w:tab/>
        <w:t>Senate</w:t>
      </w:r>
      <w:r>
        <w:tab/>
      </w:r>
      <w:r w:rsidRPr="00B14D91">
        <w:t>Introduced and read first time (</w:t>
      </w:r>
      <w:hyperlink r:id="rId7" w:history="1">
        <w:r w:rsidRPr="00B14D91">
          <w:rPr>
            <w:rStyle w:val="Hyperlink"/>
          </w:rPr>
          <w:t>Senate Journal</w:t>
        </w:r>
        <w:r w:rsidRPr="00B14D91">
          <w:rPr>
            <w:rStyle w:val="Hyperlink"/>
          </w:rPr>
          <w:noBreakHyphen/>
          <w:t>page 35</w:t>
        </w:r>
      </w:hyperlink>
      <w:r w:rsidRPr="00B14D91">
        <w:t>)</w:t>
      </w:r>
    </w:p>
    <w:p w:rsidR="00992255" w:rsidRDefault="00992255" w:rsidP="00992255">
      <w:pPr>
        <w:widowControl w:val="0"/>
        <w:tabs>
          <w:tab w:val="right" w:pos="1008"/>
          <w:tab w:val="left" w:pos="1152"/>
          <w:tab w:val="left" w:pos="1872"/>
          <w:tab w:val="left" w:pos="9187"/>
        </w:tabs>
        <w:ind w:left="2088" w:hanging="2088"/>
      </w:pPr>
      <w:r>
        <w:tab/>
        <w:t>2/6/2019</w:t>
      </w:r>
      <w:r>
        <w:tab/>
        <w:t>Senate</w:t>
      </w:r>
      <w:r>
        <w:tab/>
      </w:r>
      <w:r w:rsidRPr="00B14D91">
        <w:t>Ref</w:t>
      </w:r>
      <w:r>
        <w:t xml:space="preserve">erred to Committee on </w:t>
      </w:r>
      <w:r w:rsidRPr="00B14D91">
        <w:rPr>
          <w:b/>
        </w:rPr>
        <w:t>Judiciary</w:t>
      </w:r>
      <w:r>
        <w:t xml:space="preserve"> </w:t>
      </w:r>
      <w:r w:rsidRPr="00B14D91">
        <w:t>(</w:t>
      </w:r>
      <w:hyperlink r:id="rId8" w:history="1">
        <w:r w:rsidRPr="00B14D91">
          <w:rPr>
            <w:rStyle w:val="Hyperlink"/>
          </w:rPr>
          <w:t>Senate Journal</w:t>
        </w:r>
        <w:r w:rsidRPr="00B14D91">
          <w:rPr>
            <w:rStyle w:val="Hyperlink"/>
          </w:rPr>
          <w:noBreakHyphen/>
          <w:t>page 35</w:t>
        </w:r>
      </w:hyperlink>
      <w:r w:rsidRPr="00B14D91">
        <w:t>)</w:t>
      </w:r>
    </w:p>
    <w:p w:rsidR="00992255" w:rsidRDefault="00992255" w:rsidP="00992255">
      <w:pPr>
        <w:widowControl w:val="0"/>
        <w:tabs>
          <w:tab w:val="right" w:pos="1008"/>
          <w:tab w:val="left" w:pos="1152"/>
          <w:tab w:val="left" w:pos="1872"/>
          <w:tab w:val="left" w:pos="9187"/>
        </w:tabs>
        <w:ind w:left="2088" w:hanging="2088"/>
      </w:pPr>
    </w:p>
    <w:p w:rsidR="00F23D97" w:rsidRDefault="00F23D97" w:rsidP="00F23D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3D97">
          <w:rPr>
            <w:rStyle w:val="Hyperlink"/>
          </w:rPr>
          <w:t>legislative information</w:t>
        </w:r>
      </w:hyperlink>
      <w:r>
        <w:t xml:space="preserve"> at the website</w:t>
      </w:r>
    </w:p>
    <w:p w:rsidR="00F23D97" w:rsidRDefault="00F23D97" w:rsidP="00F23D97">
      <w:pPr>
        <w:widowControl w:val="0"/>
        <w:tabs>
          <w:tab w:val="right" w:pos="1008"/>
          <w:tab w:val="left" w:pos="1152"/>
          <w:tab w:val="left" w:pos="1872"/>
          <w:tab w:val="left" w:pos="9187"/>
        </w:tabs>
        <w:ind w:left="2088" w:hanging="2088"/>
        <w:jc w:val="left"/>
      </w:pPr>
    </w:p>
    <w:p w:rsidR="00F23D97" w:rsidRPr="00F23D97" w:rsidRDefault="00F23D97" w:rsidP="00F23D97">
      <w:pPr>
        <w:widowControl w:val="0"/>
        <w:tabs>
          <w:tab w:val="right" w:pos="1008"/>
          <w:tab w:val="left" w:pos="1152"/>
          <w:tab w:val="left" w:pos="1872"/>
          <w:tab w:val="left" w:pos="9187"/>
        </w:tabs>
        <w:ind w:left="2088" w:hanging="2088"/>
        <w:jc w:val="left"/>
      </w:pPr>
    </w:p>
    <w:p w:rsidR="00F23D97" w:rsidRDefault="00F23D97" w:rsidP="00F23D97">
      <w:pPr>
        <w:widowControl w:val="0"/>
        <w:jc w:val="left"/>
      </w:pPr>
      <w:r w:rsidRPr="00F23D97">
        <w:rPr>
          <w:b/>
        </w:rPr>
        <w:t>VERSIONS OF THIS BILL</w:t>
      </w:r>
    </w:p>
    <w:p w:rsidR="00F23D97" w:rsidRDefault="00F23D97" w:rsidP="00F23D97">
      <w:pPr>
        <w:widowControl w:val="0"/>
        <w:jc w:val="left"/>
      </w:pPr>
    </w:p>
    <w:p w:rsidR="00F23D97" w:rsidRDefault="00307F7D" w:rsidP="00F23D97">
      <w:pPr>
        <w:widowControl w:val="0"/>
        <w:jc w:val="left"/>
      </w:pPr>
      <w:hyperlink r:id="rId10" w:history="1">
        <w:r w:rsidR="00F23D97">
          <w:rPr>
            <w:rStyle w:val="Hyperlink"/>
          </w:rPr>
          <w:t>2/6/2019</w:t>
        </w:r>
      </w:hyperlink>
    </w:p>
    <w:p w:rsidR="00F23D97" w:rsidRDefault="00F23D97" w:rsidP="00F23D97"/>
    <w:p w:rsidR="00F23D97" w:rsidRDefault="00F23D97" w:rsidP="00F23D97">
      <w:pPr>
        <w:sectPr w:rsidR="00F23D97" w:rsidSect="00F23D97">
          <w:pgSz w:w="12240" w:h="15840" w:code="1"/>
          <w:pgMar w:top="1080" w:right="1440" w:bottom="1080" w:left="1440" w:header="720" w:footer="720" w:gutter="0"/>
          <w:cols w:space="720"/>
          <w:noEndnote/>
          <w:docGrid w:linePitch="360"/>
        </w:sectPr>
      </w:pPr>
    </w:p>
    <w:p w:rsidR="006238BB" w:rsidRDefault="006238BB"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90" w:rsidRDefault="00C72490" w:rsidP="00C72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8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0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w:t>
      </w:r>
      <w:r w:rsidR="00D93D20">
        <w:rPr>
          <w:color w:val="000000" w:themeColor="text1"/>
          <w:u w:color="000000" w:themeColor="text1"/>
        </w:rPr>
        <w:t>BY ADDING ARTICLE 5</w:t>
      </w:r>
      <w:r w:rsidR="00F13430" w:rsidRPr="007B33AD">
        <w:rPr>
          <w:color w:val="000000" w:themeColor="text1"/>
          <w:u w:color="000000" w:themeColor="text1"/>
        </w:rPr>
        <w:t xml:space="preserve"> </w:t>
      </w:r>
      <w:r>
        <w:rPr>
          <w:color w:val="000000" w:themeColor="text1"/>
          <w:u w:color="000000" w:themeColor="text1"/>
        </w:rPr>
        <w:t xml:space="preserve">TO CHAPTER 1, TITLE 1 SO </w:t>
      </w:r>
      <w:r w:rsidR="00DD2F0B">
        <w:rPr>
          <w:color w:val="000000" w:themeColor="text1"/>
          <w:u w:color="000000" w:themeColor="text1"/>
        </w:rPr>
        <w:t xml:space="preserve">AS </w:t>
      </w:r>
      <w:r w:rsidR="00F13430" w:rsidRPr="007B33AD">
        <w:rPr>
          <w:color w:val="000000" w:themeColor="text1"/>
          <w:u w:color="000000" w:themeColor="text1"/>
        </w:rPr>
        <w:t xml:space="preserve">TO ENACT THE </w:t>
      </w:r>
      <w:r>
        <w:rPr>
          <w:color w:val="000000" w:themeColor="text1"/>
          <w:u w:color="000000" w:themeColor="text1"/>
        </w:rPr>
        <w:t>“</w:t>
      </w:r>
      <w:r w:rsidR="00F13430" w:rsidRPr="007B33AD">
        <w:rPr>
          <w:color w:val="000000" w:themeColor="text1"/>
          <w:u w:color="000000" w:themeColor="text1"/>
        </w:rPr>
        <w:t>PERSONHOOD ACT OF SOUTH CAROLINA</w:t>
      </w:r>
      <w:r>
        <w:rPr>
          <w:color w:val="000000" w:themeColor="text1"/>
          <w:u w:color="000000" w:themeColor="text1"/>
        </w:rPr>
        <w:t>”</w:t>
      </w:r>
      <w:r w:rsidR="00F13430" w:rsidRPr="007B33AD">
        <w:rPr>
          <w:color w:val="000000" w:themeColor="text1"/>
          <w:u w:color="000000" w:themeColor="text1"/>
        </w:rPr>
        <w:t>,</w:t>
      </w:r>
      <w:r>
        <w:rPr>
          <w:color w:val="000000" w:themeColor="text1"/>
          <w:u w:color="000000" w:themeColor="text1"/>
        </w:rPr>
        <w:t xml:space="preserve"> </w:t>
      </w:r>
      <w:r w:rsidR="00F13430"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sidR="00DD2F0B">
        <w:rPr>
          <w:color w:val="000000" w:themeColor="text1"/>
          <w:u w:color="000000" w:themeColor="text1"/>
        </w:rPr>
        <w:t xml:space="preserve">, ARTICLE I </w:t>
      </w:r>
      <w:r w:rsidR="00F13430" w:rsidRPr="007B33AD">
        <w:rPr>
          <w:color w:val="000000" w:themeColor="text1"/>
          <w:u w:color="000000" w:themeColor="text1"/>
        </w:rPr>
        <w:t>OF THE CONSTITUTION OF THIS STATE VEST AT FERTILIZATION FOR EACH BORN AND PREBORN HUMAN BEING.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Whereas, the General Assembly, under</w:t>
      </w:r>
      <w:r w:rsidR="00DD2F0B">
        <w:rPr>
          <w:color w:val="000000" w:themeColor="text1"/>
          <w:u w:color="000000" w:themeColor="text1"/>
        </w:rPr>
        <w:t xml:space="preserve"> </w:t>
      </w:r>
      <w:r w:rsidR="00DD2F0B" w:rsidRPr="007B33AD">
        <w:rPr>
          <w:color w:val="000000" w:themeColor="text1"/>
          <w:u w:color="000000" w:themeColor="text1"/>
        </w:rPr>
        <w:t>Section 1A</w:t>
      </w:r>
      <w:r w:rsidR="00DD2F0B">
        <w:rPr>
          <w:color w:val="000000" w:themeColor="text1"/>
          <w:u w:color="000000" w:themeColor="text1"/>
        </w:rPr>
        <w:t>,</w:t>
      </w:r>
      <w:r w:rsidRPr="007B33AD">
        <w:rPr>
          <w:color w:val="000000" w:themeColor="text1"/>
          <w:u w:color="000000" w:themeColor="text1"/>
        </w:rPr>
        <w:t xml:space="preserve"> Article III, of the Constitution of the State of South Carolina, 1895, is empowered to assemble to make new laws, as the common good may require; and</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DD2F0B"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3AD">
        <w:rPr>
          <w:color w:val="000000" w:themeColor="text1"/>
          <w:u w:color="000000" w:themeColor="text1"/>
        </w:rPr>
        <w:t>Section 3</w:t>
      </w:r>
      <w:r>
        <w:rPr>
          <w:color w:val="000000" w:themeColor="text1"/>
          <w:u w:color="000000" w:themeColor="text1"/>
        </w:rPr>
        <w:t>, Article I</w:t>
      </w:r>
      <w:r w:rsidR="00F13430" w:rsidRPr="007B33AD">
        <w:rPr>
          <w:color w:val="000000" w:themeColor="text1"/>
          <w:u w:color="000000" w:themeColor="text1"/>
        </w:rPr>
        <w:t xml:space="preserve"> of the Constitution of the State of South Carolina, 1895, guarantees that no person may be deprived of life, liberty, or property without due process of law or be denied the equal protection of the laws; and</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r>
        <w:rPr>
          <w:color w:val="000000" w:themeColor="text1"/>
          <w:u w:color="000000" w:themeColor="text1"/>
        </w:rPr>
        <w:t xml:space="preserve"> </w:t>
      </w:r>
      <w:r w:rsidRPr="007B33AD">
        <w:rPr>
          <w:color w:val="000000" w:themeColor="text1"/>
          <w:u w:color="000000" w:themeColor="text1"/>
        </w:rPr>
        <w:t>Now, therefore,</w:t>
      </w:r>
    </w:p>
    <w:p w:rsidR="00F13430" w:rsidRDefault="00F13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30" w:rsidRPr="007B33AD" w:rsidRDefault="009E28C4"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3430" w:rsidRPr="007B33AD">
        <w:rPr>
          <w:color w:val="000000" w:themeColor="text1"/>
          <w:u w:color="000000" w:themeColor="text1"/>
        </w:rPr>
        <w:t>Chapter 1, Title 1 of the 1976 Code is amended by adding:</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4E35A2"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13430" w:rsidRPr="007B33AD">
        <w:rPr>
          <w:color w:val="000000" w:themeColor="text1"/>
          <w:u w:color="000000" w:themeColor="text1"/>
        </w:rPr>
        <w:t>Article 5</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3AD">
        <w:rPr>
          <w:color w:val="000000" w:themeColor="text1"/>
          <w:u w:color="000000" w:themeColor="text1"/>
        </w:rPr>
        <w:t>Personhood</w:t>
      </w:r>
      <w:r w:rsidR="004E35A2">
        <w:rPr>
          <w:color w:val="000000" w:themeColor="text1"/>
          <w:u w:color="000000" w:themeColor="text1"/>
        </w:rPr>
        <w:t xml:space="preserve"> Act of South Carolina</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310.</w:t>
      </w:r>
      <w:r w:rsidRPr="007B33AD">
        <w:rPr>
          <w:color w:val="000000" w:themeColor="text1"/>
          <w:u w:color="000000" w:themeColor="text1"/>
        </w:rPr>
        <w:tab/>
        <w:t xml:space="preserve">This article may be cited as the </w:t>
      </w:r>
      <w:r w:rsidR="003708DE" w:rsidRPr="003708DE">
        <w:rPr>
          <w:color w:val="000000" w:themeColor="text1"/>
          <w:u w:color="000000" w:themeColor="text1"/>
        </w:rPr>
        <w:t>‘</w:t>
      </w:r>
      <w:r w:rsidRPr="007B33AD">
        <w:rPr>
          <w:color w:val="000000" w:themeColor="text1"/>
          <w:u w:color="000000" w:themeColor="text1"/>
        </w:rPr>
        <w:t>Personhood Act of South Carolina</w:t>
      </w:r>
      <w:r w:rsidR="003708DE" w:rsidRPr="003708DE">
        <w:rPr>
          <w:color w:val="000000" w:themeColor="text1"/>
          <w:u w:color="000000" w:themeColor="text1"/>
        </w:rPr>
        <w:t>’</w:t>
      </w:r>
      <w:r w:rsidRPr="007B33AD">
        <w:rPr>
          <w:color w:val="000000" w:themeColor="text1"/>
          <w:u w:color="000000" w:themeColor="text1"/>
        </w:rPr>
        <w:t>.</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320.</w:t>
      </w:r>
      <w:r w:rsidRPr="007B33AD">
        <w:rPr>
          <w:color w:val="000000" w:themeColor="text1"/>
          <w:u w:color="000000" w:themeColor="text1"/>
        </w:rPr>
        <w:tab/>
        <w:t>The General Assembly finds as follows regarding the sanctity of life: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(A)</w:t>
      </w:r>
      <w:r w:rsidRPr="007B33AD">
        <w:rPr>
          <w:color w:val="000000" w:themeColor="text1"/>
          <w:u w:color="000000" w:themeColor="text1"/>
        </w:rPr>
        <w:tab/>
        <w:t>The General Assembly acknowledges that the July 4, 1776</w:t>
      </w:r>
      <w:r w:rsidR="00FD7FCB">
        <w:rPr>
          <w:color w:val="000000" w:themeColor="text1"/>
          <w:u w:color="000000" w:themeColor="text1"/>
        </w:rPr>
        <w:t>,</w:t>
      </w:r>
      <w:r w:rsidRPr="007B33AD">
        <w:rPr>
          <w:color w:val="000000" w:themeColor="text1"/>
          <w:u w:color="000000" w:themeColor="text1"/>
        </w:rPr>
        <w:t xml:space="preserve"> Declaration of Independence is one of the Organic Laws of the United States of America found in the United States Code.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The General Assembly acknowledges that all persons are endowed by their Creator with certain unalienable rights, the foremost of which is the right to life.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The General Assembly finds that the Preamble to the Constitution of the State of South Carolina contains the sovereign peoples</w:t>
      </w:r>
      <w:r w:rsidR="003708DE" w:rsidRPr="003708DE">
        <w:rPr>
          <w:color w:val="000000" w:themeColor="text1"/>
          <w:u w:color="000000" w:themeColor="text1"/>
        </w:rPr>
        <w:t>’</w:t>
      </w:r>
      <w:r w:rsidRPr="007B33AD">
        <w:rPr>
          <w:color w:val="000000" w:themeColor="text1"/>
          <w:u w:color="000000" w:themeColor="text1"/>
        </w:rPr>
        <w:t xml:space="preserve"> acknowledgment of God as the source of constitutional liberty, saying: </w:t>
      </w:r>
      <w:r w:rsidR="003708DE" w:rsidRPr="003708DE">
        <w:rPr>
          <w:color w:val="000000" w:themeColor="text1"/>
          <w:u w:color="000000" w:themeColor="text1"/>
        </w:rPr>
        <w:t>‘</w:t>
      </w:r>
      <w:r w:rsidRPr="007B33AD">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3708DE" w:rsidRPr="003708DE">
        <w:rPr>
          <w:color w:val="000000" w:themeColor="text1"/>
          <w:u w:color="000000" w:themeColor="text1"/>
        </w:rPr>
        <w:t>’</w:t>
      </w:r>
      <w:r w:rsidRPr="007B33AD">
        <w:rPr>
          <w:color w:val="000000" w:themeColor="text1"/>
          <w:u w:color="000000" w:themeColor="text1"/>
        </w:rPr>
        <w:t>.</w:t>
      </w:r>
    </w:p>
    <w:p w:rsidR="00FD7FCB" w:rsidRDefault="00F13430"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r>
      <w:r w:rsidR="00FD7FCB">
        <w:rPr>
          <w:color w:val="000000" w:themeColor="text1"/>
          <w:u w:color="000000" w:themeColor="text1"/>
        </w:rPr>
        <w:t>(D</w:t>
      </w:r>
      <w:r w:rsidR="00FD7FCB" w:rsidRPr="00627293">
        <w:rPr>
          <w:color w:val="000000" w:themeColor="text1"/>
          <w:u w:color="000000" w:themeColor="text1"/>
        </w:rPr>
        <w:t>)</w:t>
      </w:r>
      <w:r w:rsidR="00FD7FCB" w:rsidRPr="00627293">
        <w:rPr>
          <w:color w:val="000000" w:themeColor="text1"/>
          <w:u w:color="000000" w:themeColor="text1"/>
        </w:rPr>
        <w:tab/>
      </w:r>
      <w:r w:rsidR="00FD7FCB">
        <w:rPr>
          <w:color w:val="000000" w:themeColor="text1"/>
          <w:u w:color="000000" w:themeColor="text1"/>
        </w:rPr>
        <w:t>T</w:t>
      </w:r>
      <w:r w:rsidR="00FD7FCB" w:rsidRPr="00627293">
        <w:rPr>
          <w:color w:val="000000" w:themeColor="text1"/>
          <w:u w:color="000000" w:themeColor="text1"/>
        </w:rPr>
        <w:t xml:space="preserve">he General Assembly acknowledges </w:t>
      </w:r>
      <w:r w:rsidR="00FD7FCB">
        <w:rPr>
          <w:color w:val="000000" w:themeColor="text1"/>
          <w:u w:color="000000" w:themeColor="text1"/>
        </w:rPr>
        <w:t>that p</w:t>
      </w:r>
      <w:r w:rsidR="00FD7FCB" w:rsidRPr="00AF10B1">
        <w:rPr>
          <w:color w:val="000000" w:themeColor="text1"/>
          <w:u w:color="000000" w:themeColor="text1"/>
        </w:rPr>
        <w:t>ersonhood is God-given r</w:t>
      </w:r>
      <w:r w:rsidR="00FD7FCB">
        <w:rPr>
          <w:color w:val="000000" w:themeColor="text1"/>
          <w:u w:color="000000" w:themeColor="text1"/>
        </w:rPr>
        <w:t>ather than an endowment of the S</w:t>
      </w:r>
      <w:r w:rsidR="00FD7FCB" w:rsidRPr="00AF10B1">
        <w:rPr>
          <w:color w:val="000000" w:themeColor="text1"/>
          <w:u w:color="000000" w:themeColor="text1"/>
        </w:rPr>
        <w:t>tate.  All human beings</w:t>
      </w:r>
      <w:r w:rsidR="00FD7FCB">
        <w:rPr>
          <w:color w:val="000000" w:themeColor="text1"/>
          <w:u w:color="000000" w:themeColor="text1"/>
        </w:rPr>
        <w:t xml:space="preserve"> </w:t>
      </w:r>
      <w:r w:rsidR="00FD7FCB" w:rsidRPr="00AF10B1">
        <w:rPr>
          <w:color w:val="000000" w:themeColor="text1"/>
          <w:u w:color="000000" w:themeColor="text1"/>
        </w:rPr>
        <w:t xml:space="preserve">are created in the image of God and therefore have an equal right to life.  </w:t>
      </w:r>
    </w:p>
    <w:p w:rsidR="00FD7FCB" w:rsidRPr="00627293" w:rsidRDefault="004E35A2"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D7FCB">
        <w:rPr>
          <w:color w:val="000000" w:themeColor="text1"/>
          <w:u w:color="000000" w:themeColor="text1"/>
        </w:rPr>
        <w:t>(E) T</w:t>
      </w:r>
      <w:r w:rsidR="00FD7FCB" w:rsidRPr="004A7CD1">
        <w:rPr>
          <w:color w:val="000000" w:themeColor="text1"/>
          <w:u w:color="000000" w:themeColor="text1"/>
        </w:rPr>
        <w:t xml:space="preserve">he General Assembly acknowledges that the </w:t>
      </w:r>
      <w:r w:rsidR="00FD7FCB">
        <w:rPr>
          <w:color w:val="000000" w:themeColor="text1"/>
          <w:u w:color="000000" w:themeColor="text1"/>
        </w:rPr>
        <w:t>S</w:t>
      </w:r>
      <w:r w:rsidR="00FD7FCB" w:rsidRPr="004A7CD1">
        <w:rPr>
          <w:color w:val="000000" w:themeColor="text1"/>
          <w:u w:color="000000" w:themeColor="text1"/>
        </w:rPr>
        <w:t>tate of South Carolina has a</w:t>
      </w:r>
      <w:r w:rsidR="00FD7FCB">
        <w:rPr>
          <w:color w:val="000000" w:themeColor="text1"/>
          <w:u w:color="000000" w:themeColor="text1"/>
        </w:rPr>
        <w:t xml:space="preserve"> God-ordained and constitutional</w:t>
      </w:r>
      <w:r w:rsidR="00FD7FCB" w:rsidRPr="004A7CD1">
        <w:rPr>
          <w:color w:val="000000" w:themeColor="text1"/>
          <w:u w:color="000000" w:themeColor="text1"/>
        </w:rPr>
        <w:t xml:space="preserve"> duty to establish </w:t>
      </w:r>
      <w:r w:rsidR="00FD7FCB">
        <w:rPr>
          <w:color w:val="000000" w:themeColor="text1"/>
          <w:u w:color="000000" w:themeColor="text1"/>
        </w:rPr>
        <w:t xml:space="preserve">justice by establishing and enforcing laws to prevent the shedding of innocent blood, </w:t>
      </w:r>
      <w:r w:rsidR="00FD7FCB" w:rsidRPr="004A7CD1">
        <w:rPr>
          <w:color w:val="000000" w:themeColor="text1"/>
          <w:u w:color="000000" w:themeColor="text1"/>
        </w:rPr>
        <w:t>which is a pri</w:t>
      </w:r>
      <w:r w:rsidR="00FD7FCB">
        <w:rPr>
          <w:color w:val="000000" w:themeColor="text1"/>
          <w:u w:color="000000" w:themeColor="text1"/>
        </w:rPr>
        <w:t>ncipal purpose</w:t>
      </w:r>
      <w:r w:rsidR="00FD7FCB" w:rsidRPr="004A7CD1">
        <w:rPr>
          <w:color w:val="000000" w:themeColor="text1"/>
          <w:u w:color="000000" w:themeColor="text1"/>
        </w:rPr>
        <w:t xml:space="preserve"> of civil government</w:t>
      </w:r>
      <w:r w:rsidR="00FD7FCB">
        <w:rPr>
          <w:color w:val="000000" w:themeColor="text1"/>
          <w:u w:color="000000" w:themeColor="text1"/>
        </w:rPr>
        <w:t>.</w:t>
      </w:r>
    </w:p>
    <w:p w:rsidR="00F13430" w:rsidRDefault="00FD7FCB"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The General Assembly finds </w:t>
      </w:r>
      <w:r w:rsidRPr="005E525B">
        <w:rPr>
          <w:color w:val="000000" w:themeColor="text1"/>
          <w:u w:color="000000" w:themeColor="text1"/>
        </w:rPr>
        <w:t>that a human being is a person</w:t>
      </w:r>
      <w:r>
        <w:rPr>
          <w:color w:val="000000" w:themeColor="text1"/>
          <w:u w:color="000000" w:themeColor="text1"/>
        </w:rPr>
        <w:t xml:space="preserve"> at fertilization, and on the basis of its acknowledgements heretofore, </w:t>
      </w:r>
      <w:r w:rsidRPr="00D40FC6">
        <w:rPr>
          <w:color w:val="000000" w:themeColor="text1"/>
          <w:u w:color="000000" w:themeColor="text1"/>
        </w:rPr>
        <w:t>asserts a compelling state interest in the protection of the rights to life, due process and equal protection</w:t>
      </w:r>
      <w:r>
        <w:rPr>
          <w:color w:val="000000" w:themeColor="text1"/>
          <w:u w:color="000000" w:themeColor="text1"/>
        </w:rPr>
        <w:t>,</w:t>
      </w:r>
      <w:r w:rsidRPr="00D40FC6">
        <w:rPr>
          <w:color w:val="000000" w:themeColor="text1"/>
          <w:u w:color="000000" w:themeColor="text1"/>
        </w:rPr>
        <w:t xml:space="preserve"> from fertilization</w:t>
      </w:r>
      <w:r>
        <w:rPr>
          <w:color w:val="000000" w:themeColor="text1"/>
          <w:u w:color="000000" w:themeColor="text1"/>
        </w:rPr>
        <w:t xml:space="preserve"> forward</w:t>
      </w:r>
      <w:r w:rsidRPr="00D40FC6">
        <w:rPr>
          <w:color w:val="000000" w:themeColor="text1"/>
          <w:u w:color="000000" w:themeColor="text1"/>
        </w:rPr>
        <w:t>.</w:t>
      </w:r>
    </w:p>
    <w:p w:rsidR="00FD7FCB" w:rsidRPr="007B33AD" w:rsidRDefault="00FD7FCB"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330.</w:t>
      </w:r>
      <w:r w:rsidRPr="007B33AD">
        <w:rPr>
          <w:color w:val="000000" w:themeColor="text1"/>
          <w:u w:color="000000" w:themeColor="text1"/>
        </w:rPr>
        <w:tab/>
        <w:t>(A)</w:t>
      </w:r>
      <w:r w:rsidRPr="007B33AD">
        <w:rPr>
          <w:color w:val="000000" w:themeColor="text1"/>
          <w:u w:color="000000" w:themeColor="text1"/>
        </w:rPr>
        <w:tab/>
        <w:t>The right to life for each born and preborn human being vests at fertilization.</w:t>
      </w:r>
    </w:p>
    <w:p w:rsidR="00F13430" w:rsidRPr="007B33AD" w:rsidRDefault="004E35A2"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13430" w:rsidRPr="007B33AD">
        <w:rPr>
          <w:color w:val="000000" w:themeColor="text1"/>
          <w:u w:color="000000" w:themeColor="text1"/>
        </w:rPr>
        <w:t xml:space="preserve">The words </w:t>
      </w:r>
      <w:r w:rsidR="00230E85">
        <w:rPr>
          <w:color w:val="000000" w:themeColor="text1"/>
          <w:u w:color="000000" w:themeColor="text1"/>
        </w:rPr>
        <w:t>‘</w:t>
      </w:r>
      <w:r w:rsidR="00F13430" w:rsidRPr="007B33AD">
        <w:rPr>
          <w:color w:val="000000" w:themeColor="text1"/>
          <w:u w:color="000000" w:themeColor="text1"/>
        </w:rPr>
        <w:t>person</w:t>
      </w:r>
      <w:r w:rsidR="00230E85">
        <w:rPr>
          <w:color w:val="000000" w:themeColor="text1"/>
          <w:u w:color="000000" w:themeColor="text1"/>
        </w:rPr>
        <w:t>’, ‘</w:t>
      </w:r>
      <w:r w:rsidR="00F13430" w:rsidRPr="007B33AD">
        <w:rPr>
          <w:color w:val="000000" w:themeColor="text1"/>
          <w:u w:color="000000" w:themeColor="text1"/>
        </w:rPr>
        <w:t>human</w:t>
      </w:r>
      <w:r w:rsidR="00230E85">
        <w:rPr>
          <w:color w:val="000000" w:themeColor="text1"/>
          <w:u w:color="000000" w:themeColor="text1"/>
        </w:rPr>
        <w:t>’, and ‘human being’</w:t>
      </w:r>
      <w:r w:rsidR="00F13430" w:rsidRPr="007B33AD">
        <w:rPr>
          <w:color w:val="000000" w:themeColor="text1"/>
          <w:u w:color="000000" w:themeColor="text1"/>
        </w:rPr>
        <w:t>, mean a member of the species homo sapiens, at any stage of biological development.</w:t>
      </w:r>
    </w:p>
    <w:p w:rsidR="00FD7FCB" w:rsidRDefault="00F13430" w:rsidP="00FD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r>
      <w:r w:rsidR="00FD7FCB">
        <w:rPr>
          <w:color w:val="000000" w:themeColor="text1"/>
          <w:u w:color="000000" w:themeColor="text1"/>
        </w:rPr>
        <w:t>The right</w:t>
      </w:r>
      <w:r w:rsidR="00FD7FCB" w:rsidRPr="00627293">
        <w:rPr>
          <w:color w:val="000000" w:themeColor="text1"/>
          <w:u w:color="000000" w:themeColor="text1"/>
        </w:rPr>
        <w:t xml:space="preserve"> guaranteed by Section 3</w:t>
      </w:r>
      <w:r w:rsidR="00FD7FCB">
        <w:rPr>
          <w:color w:val="000000" w:themeColor="text1"/>
          <w:u w:color="000000" w:themeColor="text1"/>
        </w:rPr>
        <w:t>, Article 1</w:t>
      </w:r>
      <w:r w:rsidR="00FD7FCB" w:rsidRPr="00627293">
        <w:rPr>
          <w:color w:val="000000" w:themeColor="text1"/>
          <w:u w:color="000000" w:themeColor="text1"/>
        </w:rPr>
        <w:t xml:space="preserve"> of the Constitution of this State, that no person shall be deprived of life without due process of law</w:t>
      </w:r>
      <w:r w:rsidR="00FD7FCB">
        <w:rPr>
          <w:color w:val="000000" w:themeColor="text1"/>
          <w:u w:color="000000" w:themeColor="text1"/>
        </w:rPr>
        <w:t xml:space="preserve"> </w:t>
      </w:r>
      <w:r w:rsidR="00FD7FCB" w:rsidRPr="00627293">
        <w:rPr>
          <w:color w:val="000000" w:themeColor="text1"/>
          <w:u w:color="000000" w:themeColor="text1"/>
        </w:rPr>
        <w:t>vest</w:t>
      </w:r>
      <w:r w:rsidR="00FD7FCB">
        <w:rPr>
          <w:color w:val="000000" w:themeColor="text1"/>
          <w:u w:color="000000" w:themeColor="text1"/>
        </w:rPr>
        <w:t>s</w:t>
      </w:r>
      <w:r w:rsidR="00FD7FCB" w:rsidRPr="00627293">
        <w:rPr>
          <w:color w:val="000000" w:themeColor="text1"/>
          <w:u w:color="000000" w:themeColor="text1"/>
        </w:rPr>
        <w:t xml:space="preserve"> at fertilization for each born and preborn human being.</w:t>
      </w:r>
      <w:r w:rsidR="00FD7FCB">
        <w:rPr>
          <w:color w:val="000000" w:themeColor="text1"/>
          <w:u w:color="000000" w:themeColor="text1"/>
        </w:rPr>
        <w:t xml:space="preserve"> Furthermore, no born human being shall be denied the equal protection of the laws; nor shall any preborn human being be denied the equal protection of the laws regarding the right to life vested at fertilization.</w:t>
      </w:r>
    </w:p>
    <w:p w:rsidR="00F13430" w:rsidRPr="007B33AD" w:rsidRDefault="004E35A2"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430" w:rsidRPr="007B33AD">
        <w:rPr>
          <w:color w:val="000000" w:themeColor="text1"/>
          <w:u w:color="000000" w:themeColor="text1"/>
        </w:rPr>
        <w:t>(D)</w:t>
      </w:r>
      <w:r>
        <w:rPr>
          <w:color w:val="000000" w:themeColor="text1"/>
          <w:u w:color="000000" w:themeColor="text1"/>
        </w:rPr>
        <w:tab/>
      </w:r>
      <w:r w:rsidR="00F13430" w:rsidRPr="007B33AD">
        <w:rPr>
          <w:color w:val="000000" w:themeColor="text1"/>
          <w:u w:color="000000" w:themeColor="text1"/>
        </w:rPr>
        <w:t>This section shall apply to Titles 16 and 44 of the 1976 Code.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340.</w:t>
      </w:r>
      <w:r w:rsidRPr="007B33AD">
        <w:rPr>
          <w:color w:val="000000" w:themeColor="text1"/>
          <w:u w:color="000000" w:themeColor="text1"/>
        </w:rPr>
        <w:tab/>
        <w:t>(A)</w:t>
      </w:r>
      <w:r w:rsidRPr="007B33AD">
        <w:rPr>
          <w:color w:val="000000" w:themeColor="text1"/>
          <w:u w:color="000000" w:themeColor="text1"/>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 xml:space="preserve">Nothing in this article shall be construed to prohibit contraception.  As used in this subsection, </w:t>
      </w:r>
      <w:r w:rsidR="003708DE" w:rsidRPr="003708DE">
        <w:rPr>
          <w:color w:val="000000" w:themeColor="text1"/>
          <w:u w:color="000000" w:themeColor="text1"/>
        </w:rPr>
        <w:t>‘</w:t>
      </w:r>
      <w:r w:rsidRPr="007B33AD">
        <w:rPr>
          <w:color w:val="000000" w:themeColor="text1"/>
          <w:u w:color="000000" w:themeColor="text1"/>
        </w:rPr>
        <w:t>contraception</w:t>
      </w:r>
      <w:r w:rsidR="003708DE" w:rsidRPr="003708DE">
        <w:rPr>
          <w:color w:val="000000" w:themeColor="text1"/>
          <w:u w:color="000000" w:themeColor="text1"/>
        </w:rPr>
        <w:t>’</w:t>
      </w:r>
      <w:r w:rsidRPr="007B33AD">
        <w:rPr>
          <w:color w:val="000000" w:themeColor="text1"/>
          <w:u w:color="000000" w:themeColor="text1"/>
        </w:rPr>
        <w:t xml:space="preserve"> is defined as the prevention of fertilization.</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 xml:space="preserve">Nothing in this article shall be construed to </w:t>
      </w:r>
      <w:r w:rsidR="005C4049">
        <w:rPr>
          <w:color w:val="000000" w:themeColor="text1"/>
          <w:u w:color="000000" w:themeColor="text1"/>
        </w:rPr>
        <w:t>prohibit in vitro fertilization</w:t>
      </w:r>
      <w:r w:rsidRPr="007B33AD">
        <w:rPr>
          <w:color w:val="000000" w:themeColor="text1"/>
          <w:u w:color="000000" w:themeColor="text1"/>
        </w:rPr>
        <w:t>.  The authority to regulate in vitro fertilization and assisted reproductive technology procedures is reserved by the Legislature.</w:t>
      </w:r>
    </w:p>
    <w:p w:rsidR="00F13430" w:rsidRPr="007B33AD"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8C4" w:rsidRDefault="00F13430" w:rsidP="00F13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ab/>
        <w:t>Section 1</w:t>
      </w:r>
      <w:r w:rsidR="003708DE">
        <w:rPr>
          <w:color w:val="000000" w:themeColor="text1"/>
          <w:u w:color="000000" w:themeColor="text1"/>
        </w:rPr>
        <w:noBreakHyphen/>
      </w:r>
      <w:r w:rsidRPr="007B33AD">
        <w:rPr>
          <w:color w:val="000000" w:themeColor="text1"/>
          <w:u w:color="000000" w:themeColor="text1"/>
        </w:rPr>
        <w:t>1</w:t>
      </w:r>
      <w:r w:rsidR="003708DE">
        <w:rPr>
          <w:color w:val="000000" w:themeColor="text1"/>
          <w:u w:color="000000" w:themeColor="text1"/>
        </w:rPr>
        <w:noBreakHyphen/>
      </w:r>
      <w:r w:rsidRPr="007B33AD">
        <w:rPr>
          <w:color w:val="000000" w:themeColor="text1"/>
          <w:u w:color="000000" w:themeColor="text1"/>
        </w:rPr>
        <w:t>350.</w:t>
      </w:r>
      <w:r w:rsidRPr="007B33AD">
        <w:rPr>
          <w:color w:val="000000" w:themeColor="text1"/>
          <w:u w:color="000000" w:themeColor="text1"/>
        </w:rPr>
        <w:tab/>
        <w:t>This article is enacted pursuant to the power reserved to this State under the Tenth Amendment</w:t>
      </w:r>
      <w:r w:rsidR="00E861E0">
        <w:rPr>
          <w:color w:val="000000" w:themeColor="text1"/>
          <w:u w:color="000000" w:themeColor="text1"/>
        </w:rPr>
        <w:t xml:space="preserve"> </w:t>
      </w:r>
      <w:r w:rsidR="005C4049">
        <w:rPr>
          <w:color w:val="000000" w:themeColor="text1"/>
          <w:u w:color="000000" w:themeColor="text1"/>
        </w:rPr>
        <w:t>to</w:t>
      </w:r>
      <w:r w:rsidRPr="007B33AD">
        <w:rPr>
          <w:color w:val="000000" w:themeColor="text1"/>
          <w:u w:color="000000" w:themeColor="text1"/>
        </w:rPr>
        <w:t xml:space="preserve"> the United States Constitution.”</w:t>
      </w: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8C4" w:rsidRDefault="009E28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430">
        <w:t>2</w:t>
      </w:r>
      <w:r>
        <w:t>.</w:t>
      </w:r>
      <w:r>
        <w:tab/>
        <w:t>This act takes effect upon approval by the Governor.</w:t>
      </w:r>
    </w:p>
    <w:p w:rsidR="00233444" w:rsidRDefault="003708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D97" w:rsidRDefault="00F23D97" w:rsidP="00F23D97">
      <w:pPr>
        <w:suppressAutoHyphens/>
      </w:pPr>
    </w:p>
    <w:sectPr w:rsidR="00F23D97" w:rsidSect="00F23D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FCB" w:rsidRDefault="00FD7FCB" w:rsidP="009F0C77">
      <w:r>
        <w:separator/>
      </w:r>
    </w:p>
  </w:endnote>
  <w:endnote w:type="continuationSeparator" w:id="0">
    <w:p w:rsidR="00FD7FCB" w:rsidRDefault="00FD7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77E447-CFE6-4679-8EA7-BF007F249DD3}"/>
    <w:embedBold r:id="rId2" w:fontKey="{C19EB9FC-C9A7-4092-990E-09989C5C4416}"/>
  </w:font>
  <w:font w:name="Calibri">
    <w:panose1 w:val="020F0502020204030204"/>
    <w:charset w:val="00"/>
    <w:family w:val="swiss"/>
    <w:pitch w:val="variable"/>
    <w:sig w:usb0="E0002EFF" w:usb1="C000247B" w:usb2="00000009" w:usb3="00000000" w:csb0="000001FF" w:csb1="00000000"/>
    <w:embedRegular r:id="rId3" w:fontKey="{DB4672DD-57D0-46F8-BC0C-94215C176001}"/>
  </w:font>
  <w:font w:name="Segoe UI">
    <w:panose1 w:val="020B0502040204020203"/>
    <w:charset w:val="00"/>
    <w:family w:val="swiss"/>
    <w:pitch w:val="variable"/>
    <w:sig w:usb0="E4002EFF" w:usb1="C000E47F" w:usb2="00000009" w:usb3="00000000" w:csb0="000001FF" w:csb1="00000000"/>
    <w:embedRegular r:id="rId4" w:fontKey="{0A4F3FA3-1CD1-41DD-8909-9F64B0B49B2F}"/>
  </w:font>
  <w:font w:name="Cambria">
    <w:panose1 w:val="02040503050406030204"/>
    <w:charset w:val="00"/>
    <w:family w:val="roman"/>
    <w:pitch w:val="variable"/>
    <w:sig w:usb0="E00006FF" w:usb1="420024FF" w:usb2="02000000" w:usb3="00000000" w:csb0="0000019F" w:csb1="00000000"/>
    <w:embedRegular r:id="rId5" w:fontKey="{4FE06502-5F8A-4DE3-A1E7-A71D836DBB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D97" w:rsidRPr="006238BB" w:rsidRDefault="00F23D97" w:rsidP="006238BB">
    <w:pPr>
      <w:pStyle w:val="Footer"/>
      <w:tabs>
        <w:tab w:val="clear" w:pos="4680"/>
        <w:tab w:val="clear" w:pos="9360"/>
        <w:tab w:val="center" w:pos="2995"/>
      </w:tabs>
      <w:spacing w:before="120"/>
    </w:pPr>
    <w:r>
      <w:t>[485]</w:t>
    </w:r>
    <w:r>
      <w:tab/>
    </w:r>
    <w:r>
      <w:fldChar w:fldCharType="begin"/>
    </w:r>
    <w:r>
      <w:instrText xml:space="preserve"> PAGE  \* MERGEFORMAT </w:instrText>
    </w:r>
    <w:r>
      <w:fldChar w:fldCharType="separate"/>
    </w:r>
    <w:r w:rsidR="00775C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FCB" w:rsidRDefault="00FD7FCB" w:rsidP="009F0C77">
      <w:r>
        <w:separator/>
      </w:r>
    </w:p>
  </w:footnote>
  <w:footnote w:type="continuationSeparator" w:id="0">
    <w:p w:rsidR="00FD7FCB" w:rsidRDefault="00FD7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6VR19"/>
    <w:docVar w:name="CoverBillType" w:val="b"/>
    <w:docVar w:name="DocPath" w:val="L:\Council\bills\CC\15356VR19.DOCX"/>
    <w:docVar w:name="dvBillNumber" w:val="485"/>
    <w:docVar w:name="dvBillNumberPrefix" w:val="S. "/>
    <w:docVar w:name="dvOriginalBody" w:val="Senate"/>
    <w:docVar w:name="dvSteno" w:val="CC"/>
    <w:docVar w:name="NameofBody" w:val="s"/>
    <w:docVar w:name="vGroup2" w:val="Council"/>
  </w:docVars>
  <w:rsids>
    <w:rsidRoot w:val="009E28C4"/>
    <w:rsid w:val="000112FE"/>
    <w:rsid w:val="000263D9"/>
    <w:rsid w:val="00026C9A"/>
    <w:rsid w:val="000965A1"/>
    <w:rsid w:val="000B5A21"/>
    <w:rsid w:val="000C487D"/>
    <w:rsid w:val="000E1785"/>
    <w:rsid w:val="000F39F2"/>
    <w:rsid w:val="001023A4"/>
    <w:rsid w:val="0010776B"/>
    <w:rsid w:val="00133E66"/>
    <w:rsid w:val="00134ACF"/>
    <w:rsid w:val="00144E15"/>
    <w:rsid w:val="001A4A62"/>
    <w:rsid w:val="001A681E"/>
    <w:rsid w:val="001D08F2"/>
    <w:rsid w:val="002037CA"/>
    <w:rsid w:val="002047A2"/>
    <w:rsid w:val="00206A8F"/>
    <w:rsid w:val="00230E85"/>
    <w:rsid w:val="002321B6"/>
    <w:rsid w:val="00233444"/>
    <w:rsid w:val="0023696B"/>
    <w:rsid w:val="00250967"/>
    <w:rsid w:val="002509E6"/>
    <w:rsid w:val="002641E1"/>
    <w:rsid w:val="002759C5"/>
    <w:rsid w:val="00277DEE"/>
    <w:rsid w:val="00280D88"/>
    <w:rsid w:val="00294ABE"/>
    <w:rsid w:val="002A3EB4"/>
    <w:rsid w:val="00325348"/>
    <w:rsid w:val="003708DE"/>
    <w:rsid w:val="00393688"/>
    <w:rsid w:val="003D411E"/>
    <w:rsid w:val="003E3C1E"/>
    <w:rsid w:val="003E6148"/>
    <w:rsid w:val="003E7D04"/>
    <w:rsid w:val="00400EAA"/>
    <w:rsid w:val="0041760A"/>
    <w:rsid w:val="004203D7"/>
    <w:rsid w:val="004809EE"/>
    <w:rsid w:val="004B2A8B"/>
    <w:rsid w:val="004B403A"/>
    <w:rsid w:val="004E35A2"/>
    <w:rsid w:val="00511EE9"/>
    <w:rsid w:val="00521E00"/>
    <w:rsid w:val="00577C6C"/>
    <w:rsid w:val="0058501B"/>
    <w:rsid w:val="005C4049"/>
    <w:rsid w:val="005C5AC4"/>
    <w:rsid w:val="0061228A"/>
    <w:rsid w:val="006209E2"/>
    <w:rsid w:val="006215AA"/>
    <w:rsid w:val="006238BB"/>
    <w:rsid w:val="006340D9"/>
    <w:rsid w:val="00643B8E"/>
    <w:rsid w:val="00653ECC"/>
    <w:rsid w:val="00665EBC"/>
    <w:rsid w:val="00680479"/>
    <w:rsid w:val="0069470D"/>
    <w:rsid w:val="006A476C"/>
    <w:rsid w:val="006C362A"/>
    <w:rsid w:val="006C6A93"/>
    <w:rsid w:val="006E02F9"/>
    <w:rsid w:val="006F3F76"/>
    <w:rsid w:val="00753C04"/>
    <w:rsid w:val="00756946"/>
    <w:rsid w:val="00757F80"/>
    <w:rsid w:val="00767536"/>
    <w:rsid w:val="00771EEC"/>
    <w:rsid w:val="00775C7B"/>
    <w:rsid w:val="00786819"/>
    <w:rsid w:val="007A325A"/>
    <w:rsid w:val="007C3099"/>
    <w:rsid w:val="007D099E"/>
    <w:rsid w:val="007D6AFF"/>
    <w:rsid w:val="007E72BE"/>
    <w:rsid w:val="007F1523"/>
    <w:rsid w:val="007F509E"/>
    <w:rsid w:val="007F5799"/>
    <w:rsid w:val="007F6947"/>
    <w:rsid w:val="00826A6F"/>
    <w:rsid w:val="00834A12"/>
    <w:rsid w:val="00872729"/>
    <w:rsid w:val="008F4429"/>
    <w:rsid w:val="00932670"/>
    <w:rsid w:val="009352BB"/>
    <w:rsid w:val="00990668"/>
    <w:rsid w:val="00992255"/>
    <w:rsid w:val="009B397B"/>
    <w:rsid w:val="009E28C4"/>
    <w:rsid w:val="009F0C77"/>
    <w:rsid w:val="009F4DD1"/>
    <w:rsid w:val="00A64E80"/>
    <w:rsid w:val="00A741D9"/>
    <w:rsid w:val="00A85589"/>
    <w:rsid w:val="00A9741D"/>
    <w:rsid w:val="00AB0576"/>
    <w:rsid w:val="00AD4B17"/>
    <w:rsid w:val="00B26FA6"/>
    <w:rsid w:val="00B741CB"/>
    <w:rsid w:val="00B87AF8"/>
    <w:rsid w:val="00B934F3"/>
    <w:rsid w:val="00B944BA"/>
    <w:rsid w:val="00BB6347"/>
    <w:rsid w:val="00BD2134"/>
    <w:rsid w:val="00C038D8"/>
    <w:rsid w:val="00C045DD"/>
    <w:rsid w:val="00C3136F"/>
    <w:rsid w:val="00C3483A"/>
    <w:rsid w:val="00C72490"/>
    <w:rsid w:val="00C74E9D"/>
    <w:rsid w:val="00C82FD3"/>
    <w:rsid w:val="00CC6B7B"/>
    <w:rsid w:val="00CD3619"/>
    <w:rsid w:val="00CE2210"/>
    <w:rsid w:val="00CF4447"/>
    <w:rsid w:val="00D239F9"/>
    <w:rsid w:val="00D24C61"/>
    <w:rsid w:val="00D405E7"/>
    <w:rsid w:val="00D40DD2"/>
    <w:rsid w:val="00D41D56"/>
    <w:rsid w:val="00D6260D"/>
    <w:rsid w:val="00D6662B"/>
    <w:rsid w:val="00D93D20"/>
    <w:rsid w:val="00D95E2F"/>
    <w:rsid w:val="00D970A9"/>
    <w:rsid w:val="00DB3AC0"/>
    <w:rsid w:val="00DC6813"/>
    <w:rsid w:val="00DD2F0B"/>
    <w:rsid w:val="00DD5C77"/>
    <w:rsid w:val="00DE68F0"/>
    <w:rsid w:val="00DF3845"/>
    <w:rsid w:val="00DF7E17"/>
    <w:rsid w:val="00E861E0"/>
    <w:rsid w:val="00EB00A2"/>
    <w:rsid w:val="00EB1BF3"/>
    <w:rsid w:val="00EE5AF3"/>
    <w:rsid w:val="00EF3EEE"/>
    <w:rsid w:val="00F13430"/>
    <w:rsid w:val="00F149A7"/>
    <w:rsid w:val="00F23D97"/>
    <w:rsid w:val="00F50BAF"/>
    <w:rsid w:val="00F52C10"/>
    <w:rsid w:val="00F81FFD"/>
    <w:rsid w:val="00F85228"/>
    <w:rsid w:val="00F907F7"/>
    <w:rsid w:val="00FB6773"/>
    <w:rsid w:val="00FD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5E0F0-4B52-40BA-AED8-E7BF1832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22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210"/>
    <w:rPr>
      <w:rFonts w:ascii="Segoe UI" w:eastAsia="Times New Roman" w:hAnsi="Segoe UI" w:cs="Segoe UI"/>
      <w:sz w:val="18"/>
      <w:szCs w:val="18"/>
    </w:rPr>
  </w:style>
  <w:style w:type="character" w:styleId="Hyperlink">
    <w:name w:val="Hyperlink"/>
    <w:basedOn w:val="DefaultParagraphFont"/>
    <w:uiPriority w:val="99"/>
    <w:unhideWhenUsed/>
    <w:rsid w:val="00F23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5_2019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FCEA6-EEFE-4BF4-A34F-E2777747F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808F799A.dotm</Template>
  <TotalTime>0</TotalTime>
  <Pages>2</Pages>
  <Words>943</Words>
  <Characters>5380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 Personhood Act - South Carolina Legislature Online</dc:title>
  <dc:subject/>
  <dc:creator>Chris Charlton</dc:creator>
  <cp:keywords/>
  <dc:description/>
  <cp:lastModifiedBy>Derrick Williamson</cp:lastModifiedBy>
  <cp:revision>2</cp:revision>
  <cp:lastPrinted>2019-01-31T15:39:00Z</cp:lastPrinted>
  <dcterms:created xsi:type="dcterms:W3CDTF">2020-05-19T16:17:00Z</dcterms:created>
  <dcterms:modified xsi:type="dcterms:W3CDTF">2020-05-19T16:17:00Z</dcterms:modified>
</cp:coreProperties>
</file>