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5D1" w:rsidRDefault="000E45D1" w:rsidP="000E45D1">
      <w:pPr>
        <w:widowControl w:val="0"/>
        <w:jc w:val="center"/>
      </w:pPr>
      <w:r w:rsidRPr="000E45D1">
        <w:rPr>
          <w:b/>
        </w:rPr>
        <w:t>South Carolina General Assembly</w:t>
      </w:r>
    </w:p>
    <w:p w:rsidR="000E45D1" w:rsidRDefault="000E45D1" w:rsidP="000E45D1">
      <w:pPr>
        <w:widowControl w:val="0"/>
        <w:jc w:val="center"/>
      </w:pPr>
      <w:r>
        <w:t>123rd Session, 2019-2020</w:t>
      </w:r>
    </w:p>
    <w:p w:rsidR="000E45D1" w:rsidRDefault="000E45D1" w:rsidP="000E45D1">
      <w:pPr>
        <w:widowControl w:val="0"/>
      </w:pPr>
    </w:p>
    <w:p w:rsidR="000E45D1" w:rsidRDefault="000E45D1" w:rsidP="000E45D1">
      <w:pPr>
        <w:widowControl w:val="0"/>
        <w:rPr>
          <w:b/>
        </w:rPr>
      </w:pPr>
      <w:r w:rsidRPr="000E45D1">
        <w:rPr>
          <w:b/>
        </w:rPr>
        <w:t>S.</w:t>
      </w:r>
      <w:r>
        <w:rPr>
          <w:b/>
        </w:rPr>
        <w:t xml:space="preserve"> </w:t>
      </w:r>
      <w:r w:rsidRPr="000E45D1">
        <w:rPr>
          <w:b/>
        </w:rPr>
        <w:t>491</w:t>
      </w:r>
    </w:p>
    <w:p w:rsidR="000E45D1" w:rsidRDefault="000E45D1" w:rsidP="000E45D1">
      <w:pPr>
        <w:widowControl w:val="0"/>
        <w:rPr>
          <w:b/>
        </w:rPr>
      </w:pPr>
    </w:p>
    <w:p w:rsidR="000E45D1" w:rsidRDefault="000E45D1" w:rsidP="000E45D1">
      <w:pPr>
        <w:widowControl w:val="0"/>
      </w:pPr>
      <w:r w:rsidRPr="000E45D1">
        <w:rPr>
          <w:b/>
        </w:rPr>
        <w:t>STATUS INFORMATION</w:t>
      </w:r>
    </w:p>
    <w:p w:rsidR="000E45D1" w:rsidRDefault="000E45D1" w:rsidP="000E45D1">
      <w:pPr>
        <w:widowControl w:val="0"/>
      </w:pPr>
    </w:p>
    <w:p w:rsidR="000E45D1" w:rsidRDefault="000E45D1" w:rsidP="000E45D1">
      <w:pPr>
        <w:widowControl w:val="0"/>
      </w:pPr>
      <w:r>
        <w:t>General Bill</w:t>
      </w:r>
    </w:p>
    <w:p w:rsidR="000E45D1" w:rsidRDefault="000E45D1" w:rsidP="000E45D1">
      <w:pPr>
        <w:widowControl w:val="0"/>
      </w:pPr>
      <w:r>
        <w:t>Sponsors: Senators Corbin, Davis, Gambrell and Climer</w:t>
      </w:r>
    </w:p>
    <w:p w:rsidR="000E45D1" w:rsidRDefault="000E45D1" w:rsidP="000E45D1">
      <w:pPr>
        <w:widowControl w:val="0"/>
      </w:pPr>
      <w:r>
        <w:t>Document Path: l:\s-res\tdc\003nonp.sp.tdc.docx</w:t>
      </w:r>
    </w:p>
    <w:p w:rsidR="000E45D1" w:rsidRDefault="000E45D1" w:rsidP="000E45D1">
      <w:pPr>
        <w:widowControl w:val="0"/>
      </w:pPr>
    </w:p>
    <w:p w:rsidR="000E45D1" w:rsidRDefault="000E45D1" w:rsidP="000E45D1">
      <w:pPr>
        <w:widowControl w:val="0"/>
      </w:pPr>
      <w:r>
        <w:t>Introduced in the Senate on February 7, 2019</w:t>
      </w:r>
    </w:p>
    <w:p w:rsidR="000E45D1" w:rsidRDefault="000E45D1" w:rsidP="000E45D1">
      <w:pPr>
        <w:widowControl w:val="0"/>
      </w:pPr>
      <w:r>
        <w:t xml:space="preserve">Currently residing in the Senate Committee on </w:t>
      </w:r>
      <w:r w:rsidRPr="000E45D1">
        <w:rPr>
          <w:b/>
        </w:rPr>
        <w:t>Finance</w:t>
      </w:r>
    </w:p>
    <w:p w:rsidR="000E45D1" w:rsidRDefault="000E45D1" w:rsidP="000E45D1">
      <w:pPr>
        <w:widowControl w:val="0"/>
      </w:pPr>
    </w:p>
    <w:p w:rsidR="000E45D1" w:rsidRDefault="000E45D1" w:rsidP="000E45D1">
      <w:pPr>
        <w:widowControl w:val="0"/>
      </w:pPr>
      <w:r>
        <w:t xml:space="preserve">Summary: </w:t>
      </w:r>
      <w:r w:rsidR="00AB4643">
        <w:t>Appropriated contributions by organizations</w:t>
      </w:r>
    </w:p>
    <w:p w:rsidR="000E45D1" w:rsidRDefault="000E45D1" w:rsidP="000E45D1">
      <w:pPr>
        <w:widowControl w:val="0"/>
      </w:pPr>
    </w:p>
    <w:p w:rsidR="000E45D1" w:rsidRDefault="000E45D1" w:rsidP="000E45D1">
      <w:pPr>
        <w:widowControl w:val="0"/>
      </w:pPr>
    </w:p>
    <w:p w:rsidR="000E45D1" w:rsidRDefault="000E45D1" w:rsidP="000E45D1">
      <w:pPr>
        <w:widowControl w:val="0"/>
        <w:tabs>
          <w:tab w:val="center" w:pos="590"/>
          <w:tab w:val="center" w:pos="1440"/>
          <w:tab w:val="left" w:pos="1872"/>
          <w:tab w:val="left" w:pos="9187"/>
        </w:tabs>
      </w:pPr>
      <w:r w:rsidRPr="000E45D1">
        <w:rPr>
          <w:b/>
        </w:rPr>
        <w:t>HISTORY OF LEGISLATIVE ACTIONS</w:t>
      </w:r>
    </w:p>
    <w:p w:rsidR="000E45D1" w:rsidRDefault="000E45D1" w:rsidP="000E45D1">
      <w:pPr>
        <w:widowControl w:val="0"/>
        <w:tabs>
          <w:tab w:val="center" w:pos="590"/>
          <w:tab w:val="center" w:pos="1440"/>
          <w:tab w:val="left" w:pos="1872"/>
          <w:tab w:val="left" w:pos="9187"/>
        </w:tabs>
      </w:pPr>
    </w:p>
    <w:p w:rsidR="000E45D1" w:rsidRPr="000E45D1" w:rsidRDefault="000E45D1" w:rsidP="000E45D1">
      <w:pPr>
        <w:widowControl w:val="0"/>
        <w:tabs>
          <w:tab w:val="center" w:pos="590"/>
          <w:tab w:val="center" w:pos="1440"/>
          <w:tab w:val="left" w:pos="1872"/>
          <w:tab w:val="left" w:pos="9187"/>
        </w:tabs>
      </w:pPr>
      <w:r w:rsidRPr="000E45D1">
        <w:rPr>
          <w:u w:val="single"/>
        </w:rPr>
        <w:tab/>
        <w:t>Date</w:t>
      </w:r>
      <w:r w:rsidRPr="000E45D1">
        <w:rPr>
          <w:u w:val="single"/>
        </w:rPr>
        <w:tab/>
        <w:t>Body</w:t>
      </w:r>
      <w:r w:rsidRPr="000E45D1">
        <w:rPr>
          <w:u w:val="single"/>
        </w:rPr>
        <w:tab/>
        <w:t>Action Description with journal page number</w:t>
      </w:r>
      <w:r w:rsidRPr="000E45D1">
        <w:rPr>
          <w:u w:val="single"/>
        </w:rPr>
        <w:tab/>
      </w:r>
    </w:p>
    <w:p w:rsidR="00A6522F" w:rsidRDefault="00A6522F" w:rsidP="00A6522F">
      <w:pPr>
        <w:widowControl w:val="0"/>
        <w:tabs>
          <w:tab w:val="right" w:pos="1008"/>
          <w:tab w:val="left" w:pos="1152"/>
          <w:tab w:val="left" w:pos="1872"/>
          <w:tab w:val="left" w:pos="9187"/>
        </w:tabs>
        <w:ind w:left="2088" w:hanging="2088"/>
      </w:pPr>
      <w:r>
        <w:tab/>
        <w:t>2/7/2019</w:t>
      </w:r>
      <w:r>
        <w:tab/>
        <w:t>Senate</w:t>
      </w:r>
      <w:r>
        <w:tab/>
      </w:r>
      <w:r w:rsidRPr="00FD6129">
        <w:t>Introduced and read first time (</w:t>
      </w:r>
      <w:hyperlink r:id="rId6" w:history="1">
        <w:r w:rsidRPr="00FD6129">
          <w:rPr>
            <w:rStyle w:val="Hyperlink"/>
          </w:rPr>
          <w:t>Senate Journal</w:t>
        </w:r>
        <w:r w:rsidRPr="00FD6129">
          <w:rPr>
            <w:rStyle w:val="Hyperlink"/>
          </w:rPr>
          <w:noBreakHyphen/>
          <w:t>page 4</w:t>
        </w:r>
      </w:hyperlink>
      <w:r w:rsidRPr="00FD6129">
        <w:t>)</w:t>
      </w:r>
    </w:p>
    <w:p w:rsidR="00A6522F" w:rsidRDefault="00A6522F" w:rsidP="00A6522F">
      <w:pPr>
        <w:widowControl w:val="0"/>
        <w:tabs>
          <w:tab w:val="right" w:pos="1008"/>
          <w:tab w:val="left" w:pos="1152"/>
          <w:tab w:val="left" w:pos="1872"/>
          <w:tab w:val="left" w:pos="9187"/>
        </w:tabs>
        <w:ind w:left="2088" w:hanging="2088"/>
      </w:pPr>
      <w:r>
        <w:tab/>
        <w:t>2/7/2019</w:t>
      </w:r>
      <w:r>
        <w:tab/>
        <w:t>Senate</w:t>
      </w:r>
      <w:r>
        <w:tab/>
      </w:r>
      <w:r w:rsidRPr="00FD6129">
        <w:t>R</w:t>
      </w:r>
      <w:r>
        <w:t xml:space="preserve">eferred to Committee on </w:t>
      </w:r>
      <w:r w:rsidRPr="00FD6129">
        <w:rPr>
          <w:b/>
        </w:rPr>
        <w:t>Finance</w:t>
      </w:r>
      <w:r>
        <w:t xml:space="preserve"> </w:t>
      </w:r>
      <w:r w:rsidRPr="00FD6129">
        <w:t>(</w:t>
      </w:r>
      <w:hyperlink r:id="rId7" w:history="1">
        <w:r w:rsidRPr="00FD6129">
          <w:rPr>
            <w:rStyle w:val="Hyperlink"/>
          </w:rPr>
          <w:t>Senate Journal</w:t>
        </w:r>
        <w:r w:rsidRPr="00FD6129">
          <w:rPr>
            <w:rStyle w:val="Hyperlink"/>
          </w:rPr>
          <w:noBreakHyphen/>
          <w:t>page 4</w:t>
        </w:r>
      </w:hyperlink>
      <w:r w:rsidRPr="00FD6129">
        <w:t>)</w:t>
      </w:r>
    </w:p>
    <w:p w:rsidR="00A6522F" w:rsidRDefault="00A6522F" w:rsidP="00A6522F">
      <w:pPr>
        <w:widowControl w:val="0"/>
        <w:tabs>
          <w:tab w:val="right" w:pos="1008"/>
          <w:tab w:val="left" w:pos="1152"/>
          <w:tab w:val="left" w:pos="1872"/>
          <w:tab w:val="left" w:pos="9187"/>
        </w:tabs>
        <w:ind w:left="2088" w:hanging="2088"/>
      </w:pPr>
    </w:p>
    <w:p w:rsidR="000E45D1" w:rsidRDefault="000E45D1" w:rsidP="000E45D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E45D1">
          <w:rPr>
            <w:rStyle w:val="Hyperlink"/>
          </w:rPr>
          <w:t>legislative information</w:t>
        </w:r>
      </w:hyperlink>
      <w:r>
        <w:t xml:space="preserve"> at the website</w:t>
      </w:r>
    </w:p>
    <w:p w:rsidR="000E45D1" w:rsidRDefault="000E45D1" w:rsidP="000E45D1">
      <w:pPr>
        <w:widowControl w:val="0"/>
        <w:tabs>
          <w:tab w:val="right" w:pos="1008"/>
          <w:tab w:val="left" w:pos="1152"/>
          <w:tab w:val="left" w:pos="1872"/>
          <w:tab w:val="left" w:pos="9187"/>
        </w:tabs>
        <w:ind w:left="2088" w:hanging="2088"/>
      </w:pPr>
    </w:p>
    <w:p w:rsidR="000E45D1" w:rsidRPr="000E45D1" w:rsidRDefault="000E45D1" w:rsidP="000E45D1">
      <w:pPr>
        <w:widowControl w:val="0"/>
        <w:tabs>
          <w:tab w:val="right" w:pos="1008"/>
          <w:tab w:val="left" w:pos="1152"/>
          <w:tab w:val="left" w:pos="1872"/>
          <w:tab w:val="left" w:pos="9187"/>
        </w:tabs>
        <w:ind w:left="2088" w:hanging="2088"/>
      </w:pPr>
    </w:p>
    <w:p w:rsidR="000E45D1" w:rsidRDefault="000E45D1" w:rsidP="000E45D1">
      <w:pPr>
        <w:widowControl w:val="0"/>
      </w:pPr>
      <w:r w:rsidRPr="000E45D1">
        <w:rPr>
          <w:b/>
        </w:rPr>
        <w:t>VERSIONS OF THIS BILL</w:t>
      </w:r>
    </w:p>
    <w:p w:rsidR="000E45D1" w:rsidRDefault="000E45D1" w:rsidP="000E45D1">
      <w:pPr>
        <w:widowControl w:val="0"/>
      </w:pPr>
    </w:p>
    <w:p w:rsidR="000E45D1" w:rsidRDefault="00517707" w:rsidP="000E45D1">
      <w:pPr>
        <w:widowControl w:val="0"/>
      </w:pPr>
      <w:hyperlink r:id="rId9" w:history="1">
        <w:r w:rsidR="000E45D1">
          <w:rPr>
            <w:rStyle w:val="Hyperlink"/>
          </w:rPr>
          <w:t>2/7/2019</w:t>
        </w:r>
      </w:hyperlink>
    </w:p>
    <w:p w:rsidR="000E45D1" w:rsidRDefault="000E45D1" w:rsidP="000E45D1"/>
    <w:p w:rsidR="000E45D1" w:rsidRDefault="000E45D1" w:rsidP="000E45D1">
      <w:pPr>
        <w:sectPr w:rsidR="000E45D1" w:rsidSect="000E45D1">
          <w:pgSz w:w="12240" w:h="15840" w:code="1"/>
          <w:pgMar w:top="1080" w:right="1440" w:bottom="1080" w:left="1440" w:header="720" w:footer="720" w:gutter="0"/>
          <w:cols w:space="720"/>
          <w:noEndnote/>
          <w:docGrid w:linePitch="360"/>
        </w:sectPr>
      </w:pPr>
    </w:p>
    <w:p w:rsidR="00027C1F" w:rsidRPr="00522CE0" w:rsidRDefault="00027C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7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55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11-9-110 OF THE 1976 CODE, RELATING TO </w:t>
      </w:r>
      <w:r w:rsidR="003F5AD3">
        <w:rPr>
          <w:rFonts w:eastAsia="Times New Roman"/>
        </w:rPr>
        <w:t xml:space="preserve">THE </w:t>
      </w:r>
      <w:r>
        <w:rPr>
          <w:rFonts w:eastAsia="Times New Roman"/>
        </w:rPr>
        <w:t xml:space="preserve">REPORTING REQUIREMENTS FOR AN ORGANIZATION TO WHICH A CONTRIBUTION IS APPROPRIATED, TO PROVIDE THAT </w:t>
      </w:r>
      <w:r w:rsidRPr="004C79D1">
        <w:rPr>
          <w:rFonts w:eastAsia="Times New Roman"/>
        </w:rPr>
        <w:t>EACH NONPROFIT ORGANIZATION THAT RECEIVES A CONTRIBUTION FROM AN ENTITY THAT RECEIVES A GENERAL APPROPRIATION OF STATE TAXPAYER FUNDS</w:t>
      </w:r>
      <w:r w:rsidR="003F5AD3">
        <w:rPr>
          <w:rFonts w:eastAsia="Times New Roman"/>
        </w:rPr>
        <w:t xml:space="preserve"> MUST FILE A REPORT, TO PROVIDE THE CONTENTS </w:t>
      </w:r>
      <w:r>
        <w:rPr>
          <w:rFonts w:eastAsia="Times New Roman"/>
        </w:rPr>
        <w:t>O</w:t>
      </w:r>
      <w:r w:rsidR="003F5AD3">
        <w:rPr>
          <w:rFonts w:eastAsia="Times New Roman"/>
        </w:rPr>
        <w:t>F THE REPORT,</w:t>
      </w:r>
      <w:r>
        <w:rPr>
          <w:rFonts w:eastAsia="Times New Roman"/>
        </w:rPr>
        <w:t xml:space="preserve"> TO PROVIDE THAT </w:t>
      </w:r>
      <w:r w:rsidRPr="004C79D1">
        <w:rPr>
          <w:rFonts w:eastAsia="Times New Roman"/>
        </w:rPr>
        <w:t>A CONTRIBUTION MUST NOT BE MADE TO AN ORGANIZATION UNTIL IT AGREES IN WRITING TO ALLOW THE STATE AUDITOR TO AUDIT OR CAUSE TO BE AUDITED THE CONTRIBUTED FUNDS</w:t>
      </w:r>
      <w:r w:rsidR="003F5AD3">
        <w:rPr>
          <w:rFonts w:eastAsia="Times New Roman"/>
        </w:rPr>
        <w:t>, AND TO DEFINE NECESSARY TERMS</w:t>
      </w:r>
      <w:r w:rsidRPr="004C79D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5503" w:rsidRDefault="00FB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5503" w:rsidRDefault="00FB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3E4" w:rsidRDefault="00FB550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5943E4" w:rsidRPr="00DE64A9">
        <w:rPr>
          <w:color w:val="000000" w:themeColor="text1"/>
          <w:u w:color="000000" w:themeColor="text1"/>
        </w:rPr>
        <w:t>Section 11</w:t>
      </w:r>
      <w:r w:rsidR="00E215A8">
        <w:rPr>
          <w:color w:val="000000" w:themeColor="text1"/>
          <w:u w:color="000000" w:themeColor="text1"/>
        </w:rPr>
        <w:noBreakHyphen/>
      </w:r>
      <w:r w:rsidR="005943E4" w:rsidRPr="00DE64A9">
        <w:rPr>
          <w:color w:val="000000" w:themeColor="text1"/>
          <w:u w:color="000000" w:themeColor="text1"/>
        </w:rPr>
        <w:t>9</w:t>
      </w:r>
      <w:r w:rsidR="00E215A8">
        <w:rPr>
          <w:color w:val="000000" w:themeColor="text1"/>
          <w:u w:color="000000" w:themeColor="text1"/>
        </w:rPr>
        <w:noBreakHyphen/>
      </w:r>
      <w:r w:rsidR="005943E4" w:rsidRPr="00DE64A9">
        <w:rPr>
          <w:color w:val="000000" w:themeColor="text1"/>
          <w:u w:color="000000" w:themeColor="text1"/>
        </w:rPr>
        <w:t>110</w:t>
      </w:r>
      <w:r w:rsidR="005943E4">
        <w:rPr>
          <w:color w:val="000000" w:themeColor="text1"/>
          <w:u w:color="000000" w:themeColor="text1"/>
        </w:rPr>
        <w:t xml:space="preserve"> of the 1976 Code is amended to read:</w:t>
      </w:r>
    </w:p>
    <w:p w:rsidR="005943E4" w:rsidRDefault="005943E4"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37D13" w:rsidRPr="00DE64A9" w:rsidRDefault="005943E4"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937D13" w:rsidRPr="00DE64A9">
        <w:rPr>
          <w:color w:val="000000" w:themeColor="text1"/>
          <w:u w:color="000000" w:themeColor="text1"/>
        </w:rPr>
        <w:t>Section 11</w:t>
      </w:r>
      <w:r w:rsidR="00E215A8">
        <w:rPr>
          <w:color w:val="000000" w:themeColor="text1"/>
          <w:u w:color="000000" w:themeColor="text1"/>
        </w:rPr>
        <w:noBreakHyphen/>
      </w:r>
      <w:r w:rsidR="00937D13" w:rsidRPr="00DE64A9">
        <w:rPr>
          <w:color w:val="000000" w:themeColor="text1"/>
          <w:u w:color="000000" w:themeColor="text1"/>
        </w:rPr>
        <w:t>9</w:t>
      </w:r>
      <w:r w:rsidR="00E215A8">
        <w:rPr>
          <w:color w:val="000000" w:themeColor="text1"/>
          <w:u w:color="000000" w:themeColor="text1"/>
        </w:rPr>
        <w:noBreakHyphen/>
      </w:r>
      <w:r w:rsidR="00937D13" w:rsidRPr="00DE64A9">
        <w:rPr>
          <w:color w:val="000000" w:themeColor="text1"/>
          <w:u w:color="000000" w:themeColor="text1"/>
        </w:rPr>
        <w:t>110.</w:t>
      </w:r>
      <w:r w:rsidR="00937D13" w:rsidRPr="00DE64A9">
        <w:rPr>
          <w:color w:val="000000" w:themeColor="text1"/>
          <w:u w:color="000000" w:themeColor="text1"/>
        </w:rPr>
        <w:tab/>
      </w:r>
      <w:r w:rsidR="00937D13" w:rsidRPr="00DE64A9">
        <w:rPr>
          <w:color w:val="000000" w:themeColor="text1"/>
          <w:u w:val="single" w:color="000000" w:themeColor="text1"/>
        </w:rPr>
        <w:t>(A)(1)</w:t>
      </w:r>
      <w:r w:rsidR="00937D13" w:rsidRPr="00DE64A9">
        <w:rPr>
          <w:color w:val="000000" w:themeColor="text1"/>
          <w:u w:color="000000" w:themeColor="text1"/>
        </w:rPr>
        <w:tab/>
        <w:t>Each organization to which a contribution is made in the contributions section of the general appropriation bill shall submit to the Executive Budget Office and the Revenue and Fiscal Affairs Office by the end of the applicable fiscal year a detailed statement explaining the nature and function of the organization</w:t>
      </w:r>
      <w:r w:rsidR="00937D13" w:rsidRPr="00DE64A9">
        <w:rPr>
          <w:color w:val="000000" w:themeColor="text1"/>
          <w:u w:val="single" w:color="000000" w:themeColor="text1"/>
        </w:rPr>
        <w:t xml:space="preserve"> </w:t>
      </w:r>
      <w:r w:rsidR="00937D13" w:rsidRPr="00DE64A9">
        <w:rPr>
          <w:color w:val="000000" w:themeColor="text1"/>
          <w:u w:color="000000" w:themeColor="text1"/>
        </w:rPr>
        <w:t>as well as a detailed statement explaining the use that was made of the contribution. The statements must be available at the office of the Executive Budget Office and the Revenue and Fiscal Affairs Office for public inspection and given to a member of the General Assembly upon request.</w:t>
      </w:r>
    </w:p>
    <w:p w:rsidR="00937D13" w:rsidRPr="00DE64A9" w:rsidRDefault="00937D1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7D13">
        <w:rPr>
          <w:color w:val="000000" w:themeColor="text1"/>
          <w:u w:color="000000" w:themeColor="text1"/>
        </w:rPr>
        <w:lastRenderedPageBreak/>
        <w:tab/>
      </w:r>
      <w:r w:rsidRPr="00937D13">
        <w:rPr>
          <w:color w:val="000000" w:themeColor="text1"/>
          <w:u w:color="000000" w:themeColor="text1"/>
        </w:rPr>
        <w:tab/>
      </w:r>
      <w:r w:rsidRPr="00DE64A9">
        <w:rPr>
          <w:color w:val="000000" w:themeColor="text1"/>
          <w:u w:val="single" w:color="000000" w:themeColor="text1"/>
        </w:rPr>
        <w:t>(2)</w:t>
      </w:r>
      <w:r w:rsidRPr="00DE64A9">
        <w:rPr>
          <w:color w:val="000000" w:themeColor="text1"/>
          <w:u w:color="000000" w:themeColor="text1"/>
        </w:rPr>
        <w:tab/>
        <w:t>A contribution must not be made to an organization until it agrees in writing to allow the State Auditor to audit or cause to be audited the contributed funds.</w:t>
      </w:r>
    </w:p>
    <w:p w:rsidR="00937D13" w:rsidRPr="00DE64A9" w:rsidRDefault="00937D1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7D13">
        <w:rPr>
          <w:color w:val="000000" w:themeColor="text1"/>
          <w:u w:color="000000" w:themeColor="text1"/>
        </w:rPr>
        <w:tab/>
      </w:r>
      <w:r w:rsidRPr="00DE64A9">
        <w:rPr>
          <w:color w:val="000000" w:themeColor="text1"/>
          <w:u w:val="single" w:color="000000" w:themeColor="text1"/>
        </w:rPr>
        <w:t>(B)(1)</w:t>
      </w:r>
      <w:r w:rsidRPr="00DE64A9">
        <w:rPr>
          <w:color w:val="000000" w:themeColor="text1"/>
          <w:u w:color="000000" w:themeColor="text1"/>
        </w:rPr>
        <w:tab/>
      </w:r>
      <w:r w:rsidRPr="00DE64A9">
        <w:rPr>
          <w:color w:val="000000" w:themeColor="text1"/>
          <w:u w:val="single" w:color="000000" w:themeColor="text1"/>
        </w:rPr>
        <w:t>Each nonprofit organization that receives a contribution from an entity that receives a</w:t>
      </w:r>
      <w:r w:rsidR="00233E5A">
        <w:rPr>
          <w:color w:val="000000" w:themeColor="text1"/>
          <w:u w:val="single" w:color="000000" w:themeColor="text1"/>
        </w:rPr>
        <w:t>n</w:t>
      </w:r>
      <w:r w:rsidRPr="00DE64A9">
        <w:rPr>
          <w:color w:val="000000" w:themeColor="text1"/>
          <w:u w:val="single" w:color="000000" w:themeColor="text1"/>
        </w:rPr>
        <w:t xml:space="preserve"> appropriation of taxpayer funds </w:t>
      </w:r>
      <w:r w:rsidR="006A64AC">
        <w:rPr>
          <w:color w:val="000000" w:themeColor="text1"/>
          <w:u w:val="single" w:color="000000" w:themeColor="text1"/>
        </w:rPr>
        <w:t xml:space="preserve">in the annual general appropriations act </w:t>
      </w:r>
      <w:r w:rsidRPr="00DE64A9">
        <w:rPr>
          <w:color w:val="000000" w:themeColor="text1"/>
          <w:u w:val="single" w:color="000000" w:themeColor="text1"/>
        </w:rPr>
        <w:t>shall submit to the Executive Budget Office and the Revenue and Fiscal Affairs Office</w:t>
      </w:r>
      <w:r w:rsidR="0028270B">
        <w:rPr>
          <w:color w:val="000000" w:themeColor="text1"/>
          <w:u w:val="single" w:color="000000" w:themeColor="text1"/>
        </w:rPr>
        <w:t>,</w:t>
      </w:r>
      <w:r w:rsidRPr="00DE64A9">
        <w:rPr>
          <w:color w:val="000000" w:themeColor="text1"/>
          <w:u w:val="single" w:color="000000" w:themeColor="text1"/>
        </w:rPr>
        <w:t xml:space="preserve"> by the end of the fiscal year </w:t>
      </w:r>
      <w:r w:rsidR="006A64AC">
        <w:rPr>
          <w:color w:val="000000" w:themeColor="text1"/>
          <w:u w:val="single" w:color="000000" w:themeColor="text1"/>
        </w:rPr>
        <w:t>during which the</w:t>
      </w:r>
      <w:r w:rsidR="0028270B">
        <w:rPr>
          <w:color w:val="000000" w:themeColor="text1"/>
          <w:u w:val="single" w:color="000000" w:themeColor="text1"/>
        </w:rPr>
        <w:t xml:space="preserve"> nonprofit</w:t>
      </w:r>
      <w:r w:rsidR="006A64AC">
        <w:rPr>
          <w:color w:val="000000" w:themeColor="text1"/>
          <w:u w:val="single" w:color="000000" w:themeColor="text1"/>
        </w:rPr>
        <w:t xml:space="preserve"> organization received a contribution</w:t>
      </w:r>
      <w:r w:rsidR="0028270B">
        <w:rPr>
          <w:color w:val="000000" w:themeColor="text1"/>
          <w:u w:val="single" w:color="000000" w:themeColor="text1"/>
        </w:rPr>
        <w:t>,</w:t>
      </w:r>
      <w:r w:rsidR="006A64AC">
        <w:rPr>
          <w:color w:val="000000" w:themeColor="text1"/>
          <w:u w:val="single" w:color="000000" w:themeColor="text1"/>
        </w:rPr>
        <w:t xml:space="preserve"> </w:t>
      </w:r>
      <w:r w:rsidRPr="00DE64A9">
        <w:rPr>
          <w:color w:val="000000" w:themeColor="text1"/>
          <w:u w:val="single" w:color="000000" w:themeColor="text1"/>
        </w:rPr>
        <w:t xml:space="preserve">a detailed statement explaining the nature and function of the nonprofit organization, including programming </w:t>
      </w:r>
      <w:r w:rsidR="00F35D54">
        <w:rPr>
          <w:color w:val="000000" w:themeColor="text1"/>
          <w:u w:val="single" w:color="000000" w:themeColor="text1"/>
        </w:rPr>
        <w:t>descriptions</w:t>
      </w:r>
      <w:r w:rsidR="0028270B">
        <w:rPr>
          <w:color w:val="000000" w:themeColor="text1"/>
          <w:u w:val="single" w:color="000000" w:themeColor="text1"/>
        </w:rPr>
        <w:t>;</w:t>
      </w:r>
      <w:r w:rsidRPr="00DE64A9">
        <w:rPr>
          <w:color w:val="000000" w:themeColor="text1"/>
          <w:u w:val="single" w:color="000000" w:themeColor="text1"/>
        </w:rPr>
        <w:t xml:space="preserve"> staffing information,</w:t>
      </w:r>
      <w:r w:rsidR="00F35D54">
        <w:rPr>
          <w:color w:val="000000" w:themeColor="text1"/>
          <w:u w:val="single" w:color="000000" w:themeColor="text1"/>
        </w:rPr>
        <w:t xml:space="preserve"> including full and part time positions and the number of positions av</w:t>
      </w:r>
      <w:r w:rsidR="0028270B">
        <w:rPr>
          <w:color w:val="000000" w:themeColor="text1"/>
          <w:u w:val="single" w:color="000000" w:themeColor="text1"/>
        </w:rPr>
        <w:t>ailable versus positions filled;</w:t>
      </w:r>
      <w:r w:rsidRPr="00DE64A9">
        <w:rPr>
          <w:color w:val="000000" w:themeColor="text1"/>
          <w:u w:val="single" w:color="000000" w:themeColor="text1"/>
        </w:rPr>
        <w:t xml:space="preserve"> salaries</w:t>
      </w:r>
      <w:r w:rsidR="00F35D54">
        <w:rPr>
          <w:color w:val="000000" w:themeColor="text1"/>
          <w:u w:val="single" w:color="000000" w:themeColor="text1"/>
        </w:rPr>
        <w:t xml:space="preserve"> for each position and any supporting documentation</w:t>
      </w:r>
      <w:r w:rsidR="0028270B">
        <w:rPr>
          <w:color w:val="000000" w:themeColor="text1"/>
          <w:u w:val="single" w:color="000000" w:themeColor="text1"/>
        </w:rPr>
        <w:t>;</w:t>
      </w:r>
      <w:r w:rsidRPr="00DE64A9">
        <w:rPr>
          <w:color w:val="000000" w:themeColor="text1"/>
          <w:u w:val="single" w:color="000000" w:themeColor="text1"/>
        </w:rPr>
        <w:t xml:space="preserve"> and other information detailing the use of total funds expended by the organization, as well as a detailed statement explaining the use that was made of the contribution. The statements must be available at the Executive Budget Office and the Revenue and Fiscal Affairs Office for public inspection and </w:t>
      </w:r>
      <w:r w:rsidR="003F5AD3">
        <w:rPr>
          <w:color w:val="000000" w:themeColor="text1"/>
          <w:u w:val="single" w:color="000000" w:themeColor="text1"/>
        </w:rPr>
        <w:t>must be provided</w:t>
      </w:r>
      <w:r w:rsidRPr="00DE64A9">
        <w:rPr>
          <w:color w:val="000000" w:themeColor="text1"/>
          <w:u w:val="single" w:color="000000" w:themeColor="text1"/>
        </w:rPr>
        <w:t xml:space="preserve"> to a member of the General Assembly upon request.</w:t>
      </w:r>
    </w:p>
    <w:p w:rsidR="00937D13" w:rsidRPr="00DE64A9" w:rsidRDefault="00937D1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7D13">
        <w:rPr>
          <w:color w:val="000000" w:themeColor="text1"/>
          <w:u w:color="000000" w:themeColor="text1"/>
        </w:rPr>
        <w:tab/>
      </w:r>
      <w:r w:rsidRPr="00937D13">
        <w:rPr>
          <w:color w:val="000000" w:themeColor="text1"/>
          <w:u w:color="000000" w:themeColor="text1"/>
        </w:rPr>
        <w:tab/>
      </w:r>
      <w:r w:rsidRPr="00DE64A9">
        <w:rPr>
          <w:color w:val="000000" w:themeColor="text1"/>
          <w:u w:val="single" w:color="000000" w:themeColor="text1"/>
        </w:rPr>
        <w:t>(2)</w:t>
      </w:r>
      <w:r w:rsidRPr="00DE64A9">
        <w:rPr>
          <w:color w:val="000000" w:themeColor="text1"/>
          <w:u w:color="000000" w:themeColor="text1"/>
        </w:rPr>
        <w:tab/>
      </w:r>
      <w:r w:rsidRPr="00DE64A9">
        <w:rPr>
          <w:color w:val="000000" w:themeColor="text1"/>
          <w:u w:val="single" w:color="000000" w:themeColor="text1"/>
        </w:rPr>
        <w:t xml:space="preserve">For </w:t>
      </w:r>
      <w:r w:rsidR="0045068C">
        <w:rPr>
          <w:color w:val="000000" w:themeColor="text1"/>
          <w:u w:val="single" w:color="000000" w:themeColor="text1"/>
        </w:rPr>
        <w:t xml:space="preserve">the </w:t>
      </w:r>
      <w:r w:rsidRPr="00DE64A9">
        <w:rPr>
          <w:color w:val="000000" w:themeColor="text1"/>
          <w:u w:val="single" w:color="000000" w:themeColor="text1"/>
        </w:rPr>
        <w:t>purposes of this subsection, ‘nonprofit organization’ means an organization recognized by the South Carolina Department of Revenue and the United States Internal Revenue Service as exempt from federal and state income taxation pursuant to Internal Revenue Code Section 501(c)(3), 501(c)(4), 501(c)(6), 501(c)(7), 501(c)(8), 501(c)(10), 501(c)(19), or 501(d).</w:t>
      </w:r>
    </w:p>
    <w:p w:rsidR="00FB5503" w:rsidRPr="00937D13" w:rsidRDefault="00937D13" w:rsidP="0093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7D13">
        <w:rPr>
          <w:color w:val="000000" w:themeColor="text1"/>
          <w:u w:color="000000" w:themeColor="text1"/>
        </w:rPr>
        <w:tab/>
      </w:r>
      <w:r w:rsidRPr="00937D13">
        <w:rPr>
          <w:color w:val="000000" w:themeColor="text1"/>
          <w:u w:color="000000" w:themeColor="text1"/>
        </w:rPr>
        <w:tab/>
      </w:r>
      <w:r w:rsidRPr="00DE64A9">
        <w:rPr>
          <w:color w:val="000000" w:themeColor="text1"/>
          <w:u w:val="single" w:color="000000" w:themeColor="text1"/>
        </w:rPr>
        <w:t>(3)</w:t>
      </w:r>
      <w:r w:rsidRPr="00DE64A9">
        <w:rPr>
          <w:color w:val="000000" w:themeColor="text1"/>
          <w:u w:color="000000" w:themeColor="text1"/>
        </w:rPr>
        <w:tab/>
      </w:r>
      <w:r w:rsidRPr="00DE64A9">
        <w:rPr>
          <w:color w:val="000000" w:themeColor="text1"/>
          <w:u w:val="single" w:color="000000" w:themeColor="text1"/>
        </w:rPr>
        <w:t>A contribution must not be made to an organization until it agrees in writing to allow the State Auditor to audit or cause to be audited the contributed funds.</w:t>
      </w:r>
      <w:r>
        <w:rPr>
          <w:color w:val="000000" w:themeColor="text1"/>
          <w:u w:color="000000" w:themeColor="text1"/>
        </w:rPr>
        <w:t>”</w:t>
      </w:r>
    </w:p>
    <w:p w:rsidR="00FB5503" w:rsidRDefault="00FB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5503" w:rsidRPr="00522CE0" w:rsidRDefault="00FB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7D13">
        <w:rPr>
          <w:rFonts w:eastAsia="Times New Roman"/>
        </w:rPr>
        <w:t>2</w:t>
      </w:r>
      <w:r>
        <w:rPr>
          <w:rFonts w:eastAsia="Times New Roman"/>
        </w:rPr>
        <w:t>.</w:t>
      </w:r>
      <w:r>
        <w:rPr>
          <w:rFonts w:eastAsia="Times New Roman"/>
        </w:rPr>
        <w:tab/>
        <w:t>This act takes effect upon approval by the Governor.</w:t>
      </w:r>
    </w:p>
    <w:p w:rsidR="00F63E8D" w:rsidRDefault="00E215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45D1" w:rsidRDefault="000E45D1" w:rsidP="000E45D1">
      <w:pPr>
        <w:suppressAutoHyphens/>
        <w:jc w:val="both"/>
        <w:rPr>
          <w:rFonts w:eastAsia="Times New Roman"/>
        </w:rPr>
      </w:pPr>
    </w:p>
    <w:sectPr w:rsidR="000E45D1" w:rsidSect="000E45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E5A" w:rsidRDefault="00233E5A" w:rsidP="00522CE0">
      <w:r>
        <w:separator/>
      </w:r>
    </w:p>
  </w:endnote>
  <w:endnote w:type="continuationSeparator" w:id="0">
    <w:p w:rsidR="00233E5A" w:rsidRDefault="00233E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3FF10B-0617-4553-81A2-B9ECE8E19D52}"/>
    <w:embedBold r:id="rId2" w:fontKey="{EE22C8F6-250E-41DA-8296-1F8D84B5F8D3}"/>
  </w:font>
  <w:font w:name="Calibri">
    <w:panose1 w:val="020F0502020204030204"/>
    <w:charset w:val="00"/>
    <w:family w:val="swiss"/>
    <w:pitch w:val="variable"/>
    <w:sig w:usb0="E00002FF" w:usb1="4000ACFF" w:usb2="00000001" w:usb3="00000000" w:csb0="0000019F" w:csb1="00000000"/>
    <w:embedRegular r:id="rId3" w:fontKey="{AD212EFB-011D-4BAE-B6E5-450576FA1C48}"/>
    <w:embedBold r:id="rId4" w:fontKey="{3461F15C-AE47-4385-9B29-C542BD2F72CA}"/>
  </w:font>
  <w:font w:name="Segoe UI">
    <w:panose1 w:val="020B0502040204020203"/>
    <w:charset w:val="00"/>
    <w:family w:val="swiss"/>
    <w:pitch w:val="variable"/>
    <w:sig w:usb0="E10022FF" w:usb1="C000E47F" w:usb2="00000029" w:usb3="00000000" w:csb0="000001DF" w:csb1="00000000"/>
    <w:embedRegular r:id="rId5" w:fontKey="{E149F617-A477-4C3B-9F47-8C1CBF02EC8D}"/>
  </w:font>
  <w:font w:name="Cambria">
    <w:panose1 w:val="02040503050406030204"/>
    <w:charset w:val="00"/>
    <w:family w:val="roman"/>
    <w:pitch w:val="variable"/>
    <w:sig w:usb0="E00002FF" w:usb1="400004FF" w:usb2="00000000" w:usb3="00000000" w:csb0="0000019F" w:csb1="00000000"/>
    <w:embedRegular r:id="rId6" w:fontKey="{52E01A37-F4B7-4E9B-ABBC-C04F307F80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5D1" w:rsidRPr="00027C1F" w:rsidRDefault="000E45D1" w:rsidP="00027C1F">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sidR="00AB46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E5A" w:rsidRDefault="00233E5A" w:rsidP="00522CE0">
      <w:r>
        <w:separator/>
      </w:r>
    </w:p>
  </w:footnote>
  <w:footnote w:type="continuationSeparator" w:id="0">
    <w:p w:rsidR="00233E5A" w:rsidRDefault="00233E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NONP.SP.TDC"/>
    <w:docVar w:name="CoverAttorneyInitials" w:val="SP"/>
    <w:docVar w:name="CoverAttorneyLastName" w:val="Parrish"/>
    <w:docVar w:name="CoverBillType" w:val="b"/>
    <w:docVar w:name="CoverSenator" w:val="TDC"/>
    <w:docVar w:name="dvBillNumber" w:val="491"/>
    <w:docVar w:name="dvBillNumberPrefix" w:val="S. "/>
    <w:docVar w:name="dvOriginalBody" w:val="Senate"/>
    <w:docVar w:name="fulldraftpath" w:val="L:\S-RES\TDC\003NONP.SP.TDC.DOCX"/>
    <w:docVar w:name="NameofBody" w:val="S"/>
    <w:docVar w:name="vgroup2" w:val="S-RES"/>
  </w:docVars>
  <w:rsids>
    <w:rsidRoot w:val="00FB5503"/>
    <w:rsid w:val="00027C1F"/>
    <w:rsid w:val="00042AC1"/>
    <w:rsid w:val="00046516"/>
    <w:rsid w:val="00072458"/>
    <w:rsid w:val="0007601D"/>
    <w:rsid w:val="000B0720"/>
    <w:rsid w:val="000B5EAF"/>
    <w:rsid w:val="000E45D1"/>
    <w:rsid w:val="001315B2"/>
    <w:rsid w:val="00162BC2"/>
    <w:rsid w:val="00170561"/>
    <w:rsid w:val="00186AC9"/>
    <w:rsid w:val="00197DF1"/>
    <w:rsid w:val="001B3DD9"/>
    <w:rsid w:val="001B7E5D"/>
    <w:rsid w:val="001D3BAC"/>
    <w:rsid w:val="001D7463"/>
    <w:rsid w:val="00216025"/>
    <w:rsid w:val="00233E5A"/>
    <w:rsid w:val="00245C4E"/>
    <w:rsid w:val="0028270B"/>
    <w:rsid w:val="002C1321"/>
    <w:rsid w:val="002C2031"/>
    <w:rsid w:val="002C5896"/>
    <w:rsid w:val="002D3BED"/>
    <w:rsid w:val="00307C2B"/>
    <w:rsid w:val="00315D04"/>
    <w:rsid w:val="00383247"/>
    <w:rsid w:val="003D6E2B"/>
    <w:rsid w:val="003E7597"/>
    <w:rsid w:val="003E7C80"/>
    <w:rsid w:val="003F5AD3"/>
    <w:rsid w:val="00413EBF"/>
    <w:rsid w:val="0044020F"/>
    <w:rsid w:val="00442641"/>
    <w:rsid w:val="00450668"/>
    <w:rsid w:val="0045068C"/>
    <w:rsid w:val="00454138"/>
    <w:rsid w:val="004813A2"/>
    <w:rsid w:val="004952FA"/>
    <w:rsid w:val="004B6A22"/>
    <w:rsid w:val="004C79D1"/>
    <w:rsid w:val="004D7F37"/>
    <w:rsid w:val="00522CE0"/>
    <w:rsid w:val="00541951"/>
    <w:rsid w:val="00565148"/>
    <w:rsid w:val="00570403"/>
    <w:rsid w:val="005805BA"/>
    <w:rsid w:val="005906A4"/>
    <w:rsid w:val="00593361"/>
    <w:rsid w:val="005943E4"/>
    <w:rsid w:val="005A413B"/>
    <w:rsid w:val="005A5017"/>
    <w:rsid w:val="005A648C"/>
    <w:rsid w:val="005F07AC"/>
    <w:rsid w:val="005F1745"/>
    <w:rsid w:val="006A1802"/>
    <w:rsid w:val="006A64AC"/>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7D13"/>
    <w:rsid w:val="00983951"/>
    <w:rsid w:val="00984124"/>
    <w:rsid w:val="00984640"/>
    <w:rsid w:val="00995C37"/>
    <w:rsid w:val="009C118A"/>
    <w:rsid w:val="00A02011"/>
    <w:rsid w:val="00A4011E"/>
    <w:rsid w:val="00A6522F"/>
    <w:rsid w:val="00A86015"/>
    <w:rsid w:val="00A9594E"/>
    <w:rsid w:val="00AB4643"/>
    <w:rsid w:val="00AE59C8"/>
    <w:rsid w:val="00B10098"/>
    <w:rsid w:val="00B5790D"/>
    <w:rsid w:val="00B945C5"/>
    <w:rsid w:val="00BA20EA"/>
    <w:rsid w:val="00BB5AFC"/>
    <w:rsid w:val="00BC0A56"/>
    <w:rsid w:val="00BC6EF5"/>
    <w:rsid w:val="00C307D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15A8"/>
    <w:rsid w:val="00E2236D"/>
    <w:rsid w:val="00E76AD9"/>
    <w:rsid w:val="00E86EE2"/>
    <w:rsid w:val="00E91E2F"/>
    <w:rsid w:val="00EA3546"/>
    <w:rsid w:val="00EB47AE"/>
    <w:rsid w:val="00EC34E1"/>
    <w:rsid w:val="00F0234A"/>
    <w:rsid w:val="00F05CF2"/>
    <w:rsid w:val="00F35D54"/>
    <w:rsid w:val="00F51241"/>
    <w:rsid w:val="00F52959"/>
    <w:rsid w:val="00F55884"/>
    <w:rsid w:val="00F63E8D"/>
    <w:rsid w:val="00FB5503"/>
    <w:rsid w:val="00FB7F01"/>
    <w:rsid w:val="00FC0D36"/>
    <w:rsid w:val="00FC3A2B"/>
    <w:rsid w:val="00FE6467"/>
    <w:rsid w:val="00FE6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FB98913-8B91-4F4C-B1FF-A88A6262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805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5BA"/>
    <w:rPr>
      <w:rFonts w:ascii="Segoe UI" w:hAnsi="Segoe UI" w:cs="Segoe UI"/>
      <w:sz w:val="18"/>
      <w:szCs w:val="18"/>
    </w:rPr>
  </w:style>
  <w:style w:type="character" w:styleId="Hyperlink">
    <w:name w:val="Hyperlink"/>
    <w:basedOn w:val="DefaultParagraphFont"/>
    <w:uiPriority w:val="99"/>
    <w:unhideWhenUsed/>
    <w:rsid w:val="000E4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1&amp;session=123&amp;summary=B" TargetMode="External"/><Relationship Id="rId3" Type="http://schemas.openxmlformats.org/officeDocument/2006/relationships/webSettings" Target="webSettings.xml"/><Relationship Id="rId7" Type="http://schemas.openxmlformats.org/officeDocument/2006/relationships/hyperlink" Target="file:///h:\sj\20190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91_2019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4422B49.dotm</Template>
  <TotalTime>0</TotalTime>
  <Pages>3</Pages>
  <Words>587</Words>
  <Characters>3215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491: Appropriated contributions by organizations - South Carolina Legislature Online</dc:title>
  <dc:subject/>
  <dc:creator>Sara Parrish</dc:creator>
  <cp:keywords/>
  <dc:description/>
  <cp:lastModifiedBy>S Volk</cp:lastModifiedBy>
  <cp:revision>2</cp:revision>
  <cp:lastPrinted>2019-02-06T15:40:00Z</cp:lastPrinted>
  <dcterms:created xsi:type="dcterms:W3CDTF">2019-02-08T16:34:00Z</dcterms:created>
  <dcterms:modified xsi:type="dcterms:W3CDTF">2019-02-08T16:34:00Z</dcterms:modified>
</cp:coreProperties>
</file>