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7AC" w:rsidRDefault="003657AC" w:rsidP="003657AC">
      <w:pPr>
        <w:widowControl w:val="0"/>
        <w:jc w:val="center"/>
      </w:pPr>
      <w:r w:rsidRPr="003657AC">
        <w:rPr>
          <w:b/>
        </w:rPr>
        <w:t>South Carolina General Assembly</w:t>
      </w:r>
    </w:p>
    <w:p w:rsidR="003657AC" w:rsidRDefault="003657AC" w:rsidP="003657AC">
      <w:pPr>
        <w:widowControl w:val="0"/>
        <w:jc w:val="center"/>
      </w:pPr>
      <w:r>
        <w:t>123rd Session, 2019-2020</w:t>
      </w:r>
    </w:p>
    <w:p w:rsidR="003657AC" w:rsidRDefault="003657AC" w:rsidP="003657AC">
      <w:pPr>
        <w:widowControl w:val="0"/>
        <w:jc w:val="left"/>
      </w:pPr>
    </w:p>
    <w:p w:rsidR="003657AC" w:rsidRDefault="003657AC" w:rsidP="003657AC">
      <w:pPr>
        <w:widowControl w:val="0"/>
        <w:jc w:val="left"/>
        <w:rPr>
          <w:b/>
        </w:rPr>
      </w:pPr>
      <w:r w:rsidRPr="003657AC">
        <w:rPr>
          <w:b/>
        </w:rPr>
        <w:t>H. 4936</w:t>
      </w:r>
    </w:p>
    <w:p w:rsidR="003657AC" w:rsidRDefault="003657AC" w:rsidP="003657AC">
      <w:pPr>
        <w:widowControl w:val="0"/>
        <w:jc w:val="left"/>
        <w:rPr>
          <w:b/>
        </w:rPr>
      </w:pPr>
    </w:p>
    <w:p w:rsidR="003657AC" w:rsidRDefault="003657AC" w:rsidP="003657AC">
      <w:pPr>
        <w:widowControl w:val="0"/>
        <w:jc w:val="left"/>
      </w:pPr>
      <w:r w:rsidRPr="003657AC">
        <w:rPr>
          <w:b/>
        </w:rPr>
        <w:t>STATUS INFORMATION</w:t>
      </w:r>
    </w:p>
    <w:p w:rsidR="003657AC" w:rsidRDefault="003657AC" w:rsidP="003657AC">
      <w:pPr>
        <w:widowControl w:val="0"/>
        <w:jc w:val="left"/>
      </w:pPr>
    </w:p>
    <w:p w:rsidR="003657AC" w:rsidRDefault="003657AC" w:rsidP="003657AC">
      <w:pPr>
        <w:widowControl w:val="0"/>
        <w:jc w:val="left"/>
      </w:pPr>
      <w:r>
        <w:t>General Bill</w:t>
      </w:r>
    </w:p>
    <w:p w:rsidR="003657AC" w:rsidRDefault="00E028E5" w:rsidP="003657AC">
      <w:pPr>
        <w:widowControl w:val="0"/>
        <w:jc w:val="left"/>
      </w:pPr>
      <w:r>
        <w:t>Sponsors: Reps. Ott, Forrest, Hixon, R. Williams and Jefferson</w:t>
      </w:r>
    </w:p>
    <w:p w:rsidR="003657AC" w:rsidRDefault="003657AC" w:rsidP="003657AC">
      <w:pPr>
        <w:widowControl w:val="0"/>
        <w:jc w:val="left"/>
      </w:pPr>
      <w:r>
        <w:t>Document Path: l:\council\bills\sm\20038cz20.docx</w:t>
      </w:r>
    </w:p>
    <w:p w:rsidR="003657AC" w:rsidRDefault="003657AC" w:rsidP="003657AC">
      <w:pPr>
        <w:widowControl w:val="0"/>
        <w:jc w:val="left"/>
      </w:pPr>
    </w:p>
    <w:p w:rsidR="005848D8" w:rsidRDefault="005848D8" w:rsidP="003657AC">
      <w:pPr>
        <w:widowControl w:val="0"/>
        <w:jc w:val="left"/>
      </w:pPr>
      <w:r>
        <w:t>Introduced in the House on January 15, 2020</w:t>
      </w:r>
    </w:p>
    <w:p w:rsidR="005848D8" w:rsidRDefault="005848D8" w:rsidP="003657AC">
      <w:pPr>
        <w:widowControl w:val="0"/>
        <w:jc w:val="left"/>
      </w:pPr>
      <w:r>
        <w:t>Introduced in the Senate on February 4, 2020</w:t>
      </w:r>
    </w:p>
    <w:p w:rsidR="005848D8" w:rsidRPr="005848D8" w:rsidRDefault="005848D8" w:rsidP="003657AC">
      <w:pPr>
        <w:widowControl w:val="0"/>
        <w:jc w:val="left"/>
      </w:pPr>
      <w:r>
        <w:t xml:space="preserve">Currently residing in the Senate Committee on </w:t>
      </w:r>
      <w:r w:rsidRPr="005848D8">
        <w:rPr>
          <w:b/>
        </w:rPr>
        <w:t>Fish, Game and Forestry</w:t>
      </w:r>
    </w:p>
    <w:p w:rsidR="005848D8" w:rsidRDefault="005848D8" w:rsidP="003657AC">
      <w:pPr>
        <w:widowControl w:val="0"/>
        <w:jc w:val="left"/>
      </w:pPr>
    </w:p>
    <w:p w:rsidR="003657AC" w:rsidRDefault="00D76CFB" w:rsidP="003657AC">
      <w:pPr>
        <w:widowControl w:val="0"/>
        <w:jc w:val="left"/>
      </w:pPr>
      <w:r>
        <w:t>Summary: Delete prohibition on possession on the possession of a game fish device while possessing or using a nongame device</w:t>
      </w:r>
    </w:p>
    <w:p w:rsidR="003657AC" w:rsidRDefault="003657AC" w:rsidP="003657AC">
      <w:pPr>
        <w:widowControl w:val="0"/>
        <w:jc w:val="left"/>
      </w:pPr>
    </w:p>
    <w:p w:rsidR="003657AC" w:rsidRDefault="003657AC" w:rsidP="003657AC">
      <w:pPr>
        <w:widowControl w:val="0"/>
        <w:jc w:val="left"/>
      </w:pPr>
    </w:p>
    <w:p w:rsidR="003657AC" w:rsidRDefault="003657AC" w:rsidP="003657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57AC">
        <w:rPr>
          <w:b/>
        </w:rPr>
        <w:t>HISTORY OF LEGISLATIVE ACTIONS</w:t>
      </w:r>
    </w:p>
    <w:p w:rsidR="003657AC" w:rsidRDefault="003657AC" w:rsidP="003657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57AC" w:rsidRPr="003657AC" w:rsidRDefault="003657AC" w:rsidP="003657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57AC">
        <w:rPr>
          <w:u w:val="single"/>
        </w:rPr>
        <w:tab/>
        <w:t>Date</w:t>
      </w:r>
      <w:r w:rsidRPr="003657AC">
        <w:rPr>
          <w:u w:val="single"/>
        </w:rPr>
        <w:tab/>
        <w:t>Body</w:t>
      </w:r>
      <w:r w:rsidRPr="003657AC">
        <w:rPr>
          <w:u w:val="single"/>
        </w:rPr>
        <w:tab/>
        <w:t>Action Description with journal page number</w:t>
      </w:r>
      <w:r w:rsidRPr="003657AC">
        <w:rPr>
          <w:u w:val="single"/>
        </w:rPr>
        <w:tab/>
      </w:r>
    </w:p>
    <w:p w:rsidR="00E13633" w:rsidRDefault="00E13633" w:rsidP="00E13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read first time (</w:t>
      </w:r>
      <w:hyperlink r:id="rId7" w:history="1">
        <w:r w:rsidRPr="008C4BFC">
          <w:rPr>
            <w:rStyle w:val="Hyperlink"/>
          </w:rPr>
          <w:t>House Journal</w:t>
        </w:r>
        <w:r w:rsidRPr="008C4BFC">
          <w:rPr>
            <w:rStyle w:val="Hyperlink"/>
          </w:rPr>
          <w:noBreakHyphen/>
          <w:t>page 72</w:t>
        </w:r>
      </w:hyperlink>
      <w:r>
        <w:t>)</w:t>
      </w:r>
    </w:p>
    <w:p w:rsidR="00E13633" w:rsidRDefault="00E13633" w:rsidP="00E13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 xml:space="preserve">Referred to Committee on </w:t>
      </w:r>
      <w:r w:rsidRPr="008C4BFC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8C4BFC">
          <w:rPr>
            <w:rStyle w:val="Hyperlink"/>
          </w:rPr>
          <w:t>House Journal</w:t>
        </w:r>
        <w:r w:rsidRPr="008C4BFC">
          <w:rPr>
            <w:rStyle w:val="Hyperlink"/>
          </w:rPr>
          <w:noBreakHyphen/>
          <w:t>page 72</w:t>
        </w:r>
      </w:hyperlink>
      <w:r>
        <w:t>)</w:t>
      </w:r>
    </w:p>
    <w:p w:rsidR="00E13633" w:rsidRDefault="00E13633" w:rsidP="00E13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1/22/2020</w:t>
      </w:r>
      <w:r>
        <w:tab/>
        <w:t>House</w:t>
      </w:r>
      <w:r>
        <w:tab/>
        <w:t>Member(s) request name added as sponsor: Forrest, Hixon</w:t>
      </w:r>
    </w:p>
    <w:p w:rsidR="00E13633" w:rsidRDefault="00E13633" w:rsidP="00E13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Member(s) request name added as sponsor: R.Williams, Jefferson</w:t>
      </w:r>
    </w:p>
    <w:p w:rsidR="00E13633" w:rsidRDefault="00E13633" w:rsidP="00E13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 xml:space="preserve">Committee report: Favorable </w:t>
      </w:r>
      <w:r w:rsidRPr="008C4BFC">
        <w:rPr>
          <w:b/>
        </w:rPr>
        <w:t>Agriculture, Natural Resources and Environmental Affairs</w:t>
      </w:r>
      <w:r>
        <w:t xml:space="preserve"> (</w:t>
      </w:r>
      <w:hyperlink r:id="rId9" w:history="1">
        <w:r w:rsidRPr="008C4BFC">
          <w:rPr>
            <w:rStyle w:val="Hyperlink"/>
          </w:rPr>
          <w:t>House Journal</w:t>
        </w:r>
        <w:r w:rsidRPr="008C4BFC">
          <w:rPr>
            <w:rStyle w:val="Hyperlink"/>
          </w:rPr>
          <w:noBreakHyphen/>
          <w:t>page 29</w:t>
        </w:r>
      </w:hyperlink>
      <w:r>
        <w:t>)</w:t>
      </w:r>
    </w:p>
    <w:p w:rsidR="00E13633" w:rsidRDefault="00E13633" w:rsidP="00E13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1/30/2020</w:t>
      </w:r>
      <w:r>
        <w:tab/>
        <w:t>House</w:t>
      </w:r>
      <w:r>
        <w:tab/>
        <w:t>Read second time (</w:t>
      </w:r>
      <w:hyperlink r:id="rId10" w:history="1">
        <w:r w:rsidRPr="008C4BFC">
          <w:rPr>
            <w:rStyle w:val="Hyperlink"/>
          </w:rPr>
          <w:t>House Journal</w:t>
        </w:r>
        <w:r w:rsidRPr="008C4BFC">
          <w:rPr>
            <w:rStyle w:val="Hyperlink"/>
          </w:rPr>
          <w:noBreakHyphen/>
          <w:t>page 13</w:t>
        </w:r>
      </w:hyperlink>
      <w:r>
        <w:t>)</w:t>
      </w:r>
    </w:p>
    <w:p w:rsidR="00E13633" w:rsidRDefault="00E13633" w:rsidP="00E13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1/30/2020</w:t>
      </w:r>
      <w:r>
        <w:tab/>
        <w:t>House</w:t>
      </w:r>
      <w:r>
        <w:tab/>
        <w:t>Roll call Yeas</w:t>
      </w:r>
      <w:r>
        <w:noBreakHyphen/>
        <w:t>106  Nays</w:t>
      </w:r>
      <w:r>
        <w:noBreakHyphen/>
        <w:t>0 (</w:t>
      </w:r>
      <w:hyperlink r:id="rId11" w:history="1">
        <w:r w:rsidRPr="008C4BFC">
          <w:rPr>
            <w:rStyle w:val="Hyperlink"/>
          </w:rPr>
          <w:t>House Journal</w:t>
        </w:r>
        <w:r w:rsidRPr="008C4BFC">
          <w:rPr>
            <w:rStyle w:val="Hyperlink"/>
          </w:rPr>
          <w:noBreakHyphen/>
          <w:t>page 13</w:t>
        </w:r>
      </w:hyperlink>
      <w:r>
        <w:t>)</w:t>
      </w:r>
    </w:p>
    <w:p w:rsidR="00E13633" w:rsidRDefault="00E13633" w:rsidP="00E13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1/30/2020</w:t>
      </w:r>
      <w:r>
        <w:tab/>
        <w:t>House</w:t>
      </w:r>
      <w:r>
        <w:tab/>
        <w:t>Unanimous consent for third reading on next legislative day (</w:t>
      </w:r>
      <w:hyperlink r:id="rId12" w:history="1">
        <w:r w:rsidRPr="008C4BFC">
          <w:rPr>
            <w:rStyle w:val="Hyperlink"/>
          </w:rPr>
          <w:t>House Journal</w:t>
        </w:r>
        <w:r w:rsidRPr="008C4BFC">
          <w:rPr>
            <w:rStyle w:val="Hyperlink"/>
          </w:rPr>
          <w:noBreakHyphen/>
          <w:t>page 15</w:t>
        </w:r>
      </w:hyperlink>
      <w:r>
        <w:t>)</w:t>
      </w:r>
    </w:p>
    <w:p w:rsidR="00E13633" w:rsidRDefault="00E13633" w:rsidP="00E13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1/31/2020</w:t>
      </w:r>
      <w:r>
        <w:tab/>
        <w:t>House</w:t>
      </w:r>
      <w:r>
        <w:tab/>
        <w:t>Read third time and sent to Senate (</w:t>
      </w:r>
      <w:hyperlink r:id="rId13" w:history="1">
        <w:r w:rsidRPr="008C4BFC">
          <w:rPr>
            <w:rStyle w:val="Hyperlink"/>
          </w:rPr>
          <w:t>House Journal</w:t>
        </w:r>
        <w:r w:rsidRPr="008C4BFC">
          <w:rPr>
            <w:rStyle w:val="Hyperlink"/>
          </w:rPr>
          <w:noBreakHyphen/>
          <w:t>page 1</w:t>
        </w:r>
      </w:hyperlink>
      <w:r>
        <w:t>)</w:t>
      </w:r>
    </w:p>
    <w:p w:rsidR="00E13633" w:rsidRDefault="00E13633" w:rsidP="00E13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2/4/2020</w:t>
      </w:r>
      <w:r>
        <w:tab/>
        <w:t>Senate</w:t>
      </w:r>
      <w:r>
        <w:tab/>
        <w:t>Introduced and read first time (</w:t>
      </w:r>
      <w:hyperlink r:id="rId14" w:history="1">
        <w:r w:rsidRPr="008C4BFC">
          <w:rPr>
            <w:rStyle w:val="Hyperlink"/>
          </w:rPr>
          <w:t>Senate Journal</w:t>
        </w:r>
        <w:r w:rsidRPr="008C4BFC">
          <w:rPr>
            <w:rStyle w:val="Hyperlink"/>
          </w:rPr>
          <w:noBreakHyphen/>
          <w:t>page 5</w:t>
        </w:r>
      </w:hyperlink>
      <w:r>
        <w:t>)</w:t>
      </w:r>
    </w:p>
    <w:p w:rsidR="00E13633" w:rsidRDefault="00E13633" w:rsidP="00E13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2/4/2020</w:t>
      </w:r>
      <w:r>
        <w:tab/>
        <w:t>Senate</w:t>
      </w:r>
      <w:r>
        <w:tab/>
        <w:t xml:space="preserve">Referred to Committee on </w:t>
      </w:r>
      <w:r w:rsidRPr="008C4BFC">
        <w:rPr>
          <w:b/>
        </w:rPr>
        <w:t>Fish, Game and Forestry</w:t>
      </w:r>
      <w:r>
        <w:t xml:space="preserve"> (</w:t>
      </w:r>
      <w:hyperlink r:id="rId15" w:history="1">
        <w:r w:rsidRPr="008C4BFC">
          <w:rPr>
            <w:rStyle w:val="Hyperlink"/>
          </w:rPr>
          <w:t>Senate Journal</w:t>
        </w:r>
        <w:r w:rsidRPr="008C4BFC">
          <w:rPr>
            <w:rStyle w:val="Hyperlink"/>
          </w:rPr>
          <w:noBreakHyphen/>
          <w:t>page 5</w:t>
        </w:r>
      </w:hyperlink>
      <w:r>
        <w:t>)</w:t>
      </w:r>
    </w:p>
    <w:p w:rsidR="00E13633" w:rsidRDefault="00E13633" w:rsidP="00E13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57AC" w:rsidRDefault="003657AC" w:rsidP="00365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3657AC">
          <w:rPr>
            <w:rStyle w:val="Hyperlink"/>
          </w:rPr>
          <w:t>legislative information</w:t>
        </w:r>
      </w:hyperlink>
      <w:r>
        <w:t xml:space="preserve"> at the website</w:t>
      </w:r>
    </w:p>
    <w:p w:rsidR="003657AC" w:rsidRDefault="003657AC" w:rsidP="00365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57AC" w:rsidRPr="003657AC" w:rsidRDefault="003657AC" w:rsidP="00365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57AC" w:rsidRDefault="003657AC" w:rsidP="003657AC">
      <w:pPr>
        <w:widowControl w:val="0"/>
        <w:jc w:val="left"/>
      </w:pPr>
      <w:r w:rsidRPr="003657AC">
        <w:rPr>
          <w:b/>
        </w:rPr>
        <w:t>VERSIONS OF THIS BILL</w:t>
      </w:r>
    </w:p>
    <w:p w:rsidR="003657AC" w:rsidRDefault="003657AC" w:rsidP="003657AC">
      <w:pPr>
        <w:widowControl w:val="0"/>
        <w:jc w:val="left"/>
      </w:pPr>
    </w:p>
    <w:p w:rsidR="003657AC" w:rsidRDefault="003C4906" w:rsidP="003657AC">
      <w:pPr>
        <w:widowControl w:val="0"/>
        <w:jc w:val="left"/>
      </w:pPr>
      <w:hyperlink r:id="rId17" w:history="1">
        <w:r w:rsidR="003657AC">
          <w:rPr>
            <w:rStyle w:val="Hyperlink"/>
          </w:rPr>
          <w:t>1/15/2020</w:t>
        </w:r>
      </w:hyperlink>
    </w:p>
    <w:p w:rsidR="003657AC" w:rsidRDefault="003C4906" w:rsidP="003657AC">
      <w:hyperlink r:id="rId18" w:history="1">
        <w:r w:rsidR="00385315" w:rsidRPr="00385315">
          <w:rPr>
            <w:rStyle w:val="Hyperlink"/>
          </w:rPr>
          <w:t>1/29/2020</w:t>
        </w:r>
      </w:hyperlink>
    </w:p>
    <w:p w:rsidR="00385315" w:rsidRDefault="00385315" w:rsidP="003657AC"/>
    <w:p w:rsidR="003657AC" w:rsidRDefault="003657AC" w:rsidP="003657AC">
      <w:pPr>
        <w:sectPr w:rsidR="003657AC" w:rsidSect="003657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385315" w:rsidRPr="006D2702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29, 2020</w:t>
      </w: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Pr="006D2702" w:rsidRDefault="00385315" w:rsidP="006D270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4936</w:t>
      </w: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6D2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Ott, Forrest, Hixon, R. Williams and Jefferson</w:t>
      </w: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1/29/20--H.</w:t>
      </w: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15, 2020.</w:t>
      </w:r>
    </w:p>
    <w:p w:rsidR="00385315" w:rsidRPr="006D2702" w:rsidRDefault="00385315" w:rsidP="006D2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6D2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385315" w:rsidRPr="006D2702" w:rsidRDefault="00385315" w:rsidP="006D2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4936) </w:t>
      </w:r>
      <w:r w:rsidRPr="006D2702">
        <w:rPr>
          <w:color w:val="000000" w:themeColor="text1"/>
          <w:u w:color="000000" w:themeColor="text1"/>
        </w:rPr>
        <w:t>to amend Section 50</w:t>
      </w:r>
      <w:r w:rsidRPr="006D2702">
        <w:rPr>
          <w:color w:val="000000" w:themeColor="text1"/>
          <w:u w:color="000000" w:themeColor="text1"/>
        </w:rPr>
        <w:noBreakHyphen/>
        <w:t>13</w:t>
      </w:r>
      <w:r w:rsidRPr="006D2702">
        <w:rPr>
          <w:color w:val="000000" w:themeColor="text1"/>
          <w:u w:color="000000" w:themeColor="text1"/>
        </w:rPr>
        <w:noBreakHyphen/>
        <w:t>670, Code of Laws of South Carolina, 1976, relating to the possession of nongame devices, so as to delete the prohibition on</w:t>
      </w:r>
      <w:r>
        <w:t>, etc., respectfully</w:t>
      </w:r>
    </w:p>
    <w:p w:rsidR="00385315" w:rsidRPr="006D2702" w:rsidRDefault="00385315" w:rsidP="006D2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385315" w:rsidRPr="006D2702" w:rsidRDefault="00385315" w:rsidP="006D2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85315" w:rsidSect="006D2702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Pr="00325348" w:rsidRDefault="00385315" w:rsidP="0056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385315" w:rsidRDefault="0038531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A23BC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 xml:space="preserve">670, CODE OF LAWS OF SOUTH CAROLINA, 1976, RELATING TO THE POSSESSION OF NONGAME DEVICES, SO AS TO DELETE THE PROHIBITION ON THE POSSESSION OF </w:t>
      </w:r>
      <w:r>
        <w:rPr>
          <w:color w:val="000000" w:themeColor="text1"/>
          <w:u w:color="000000" w:themeColor="text1"/>
        </w:rPr>
        <w:t xml:space="preserve">A </w:t>
      </w:r>
      <w:r w:rsidRPr="007A23BC">
        <w:rPr>
          <w:color w:val="000000" w:themeColor="text1"/>
          <w:u w:color="000000" w:themeColor="text1"/>
        </w:rPr>
        <w:t>GAME FISH DEVICE WHILE POSSESSING OR USING A NONGAME DEVICE.</w:t>
      </w:r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7A23BC">
        <w:rPr>
          <w:color w:val="000000" w:themeColor="text1"/>
          <w:u w:color="000000" w:themeColor="text1"/>
        </w:rPr>
        <w:t>Section 50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670 of the 1976 Code is amended to read:</w:t>
      </w:r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</w:r>
      <w:r w:rsidRPr="007A23BC">
        <w:rPr>
          <w:color w:val="000000" w:themeColor="text1"/>
          <w:u w:color="000000" w:themeColor="text1"/>
        </w:rPr>
        <w:t>“Section 50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670.</w:t>
      </w:r>
      <w:r w:rsidRPr="007A23BC">
        <w:rPr>
          <w:color w:val="000000" w:themeColor="text1"/>
          <w:u w:color="000000" w:themeColor="text1"/>
        </w:rPr>
        <w:tab/>
      </w:r>
      <w:r w:rsidRPr="00620986">
        <w:t xml:space="preserve">It is unlawful for a person to have in possession game fish, except live bream on those water bodies where permitted as live bait, </w:t>
      </w:r>
      <w:r w:rsidRPr="00845FAB">
        <w:rPr>
          <w:strike/>
        </w:rPr>
        <w:t>or game fish devices</w:t>
      </w:r>
      <w:r w:rsidRPr="00620986">
        <w:t xml:space="preserve"> while possessing or using nongame devices. The provisions of this section do not apply to a person using a cast net.</w:t>
      </w:r>
      <w:r>
        <w:t>”</w:t>
      </w:r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85315" w:rsidRDefault="00385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23BC">
        <w:rPr>
          <w:color w:val="000000" w:themeColor="text1"/>
          <w:u w:color="000000" w:themeColor="text1"/>
        </w:rPr>
        <w:t>SECTION 2. This act takes effect on July 1, 2020.</w:t>
      </w:r>
    </w:p>
    <w:p w:rsidR="00385315" w:rsidRDefault="003853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57AC" w:rsidRDefault="003657AC" w:rsidP="00385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657AC" w:rsidSect="006D2702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265" w:rsidRDefault="00962265" w:rsidP="009F0C77">
      <w:r>
        <w:separator/>
      </w:r>
    </w:p>
  </w:endnote>
  <w:endnote w:type="continuationSeparator" w:id="0">
    <w:p w:rsidR="00962265" w:rsidRDefault="009622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050146-18AE-4883-83A6-FF635FEDB66E}"/>
    <w:embedBold r:id="rId2" w:fontKey="{55C84538-D386-4965-B89D-0D8ED25D264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F03D0F2-93FC-4541-84B8-D7EC720B1E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799EF99-107D-4B58-B9C7-5BE83FA757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842F75-3D0A-47CF-8CA6-E2FE67CF65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315" w:rsidRPr="0056565D" w:rsidRDefault="00385315" w:rsidP="005656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[4936-</w:t>
    </w:r>
    <w:r>
      <w:fldChar w:fldCharType="begin"/>
    </w:r>
    <w:r>
      <w:instrText xml:space="preserve"> PAGE  \* MERGEFORMAT </w:instrText>
    </w:r>
    <w:r>
      <w:fldChar w:fldCharType="separate"/>
    </w:r>
    <w:r w:rsidR="00E1363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702" w:rsidRPr="0056565D" w:rsidRDefault="00385315" w:rsidP="005656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265" w:rsidRDefault="00962265" w:rsidP="009F0C77">
      <w:r>
        <w:separator/>
      </w:r>
    </w:p>
  </w:footnote>
  <w:footnote w:type="continuationSeparator" w:id="0">
    <w:p w:rsidR="00962265" w:rsidRDefault="009622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38CZ20"/>
    <w:docVar w:name="CoverBillType" w:val="b"/>
    <w:docVar w:name="DocPath" w:val="L:\Council\bills\SM\20038CZ20.DOCX"/>
    <w:docVar w:name="dvBillNumber" w:val="4936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962265"/>
    <w:rsid w:val="00011869"/>
    <w:rsid w:val="00015CD6"/>
    <w:rsid w:val="0009758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57AC"/>
    <w:rsid w:val="0037079A"/>
    <w:rsid w:val="0038531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962"/>
    <w:rsid w:val="004E7D54"/>
    <w:rsid w:val="005273C6"/>
    <w:rsid w:val="00530A69"/>
    <w:rsid w:val="00545593"/>
    <w:rsid w:val="00556EBF"/>
    <w:rsid w:val="0056565D"/>
    <w:rsid w:val="00577C6C"/>
    <w:rsid w:val="005848D8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45FAB"/>
    <w:rsid w:val="00851DC7"/>
    <w:rsid w:val="0085786E"/>
    <w:rsid w:val="00892D8B"/>
    <w:rsid w:val="008A1768"/>
    <w:rsid w:val="008A489F"/>
    <w:rsid w:val="008F0F33"/>
    <w:rsid w:val="008F4429"/>
    <w:rsid w:val="008F7330"/>
    <w:rsid w:val="0094021A"/>
    <w:rsid w:val="0096226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B6A"/>
    <w:rsid w:val="00B412D4"/>
    <w:rsid w:val="00B46BEC"/>
    <w:rsid w:val="00B64FFF"/>
    <w:rsid w:val="00BE3C22"/>
    <w:rsid w:val="00C0345E"/>
    <w:rsid w:val="00C1291D"/>
    <w:rsid w:val="00C164DC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2554"/>
    <w:rsid w:val="00D73A67"/>
    <w:rsid w:val="00D76CFB"/>
    <w:rsid w:val="00D970A9"/>
    <w:rsid w:val="00DF3845"/>
    <w:rsid w:val="00E028E5"/>
    <w:rsid w:val="00E13633"/>
    <w:rsid w:val="00E41911"/>
    <w:rsid w:val="00E44B57"/>
    <w:rsid w:val="00E802E2"/>
    <w:rsid w:val="00E92EEF"/>
    <w:rsid w:val="00EC5A2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77DDE4-564D-49B5-BB36-72CE53BD0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64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4D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57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5.docx" TargetMode="External"/><Relationship Id="rId13" Type="http://schemas.openxmlformats.org/officeDocument/2006/relationships/hyperlink" Target="file:///h:\hj\20200131.docx" TargetMode="External"/><Relationship Id="rId18" Type="http://schemas.openxmlformats.org/officeDocument/2006/relationships/hyperlink" Target="file:///p:\pprever\2019-20\4936_20200129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\20200115.docx" TargetMode="External"/><Relationship Id="rId12" Type="http://schemas.openxmlformats.org/officeDocument/2006/relationships/hyperlink" Target="file:///h:\hj\20200130.docx" TargetMode="External"/><Relationship Id="rId17" Type="http://schemas.openxmlformats.org/officeDocument/2006/relationships/hyperlink" Target="file:///p:\pprever\2019-20\4936_20200115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4936&amp;session=123&amp;summary=B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0013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200204.docx" TargetMode="External"/><Relationship Id="rId10" Type="http://schemas.openxmlformats.org/officeDocument/2006/relationships/hyperlink" Target="file:///h:\hj\20200130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\20200129.docx" TargetMode="External"/><Relationship Id="rId14" Type="http://schemas.openxmlformats.org/officeDocument/2006/relationships/hyperlink" Target="file:///h:\sj\20200204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58592-79FD-4373-9251-03A62831A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632FAB4F</Template>
  <TotalTime>0</TotalTime>
  <Pages>3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4936: Subject not yet available - South Carolina Legislature Online</dc:title>
  <dc:creator>Stacey Morris</dc:creator>
  <cp:lastModifiedBy>S Wilson</cp:lastModifiedBy>
  <cp:revision>2</cp:revision>
  <cp:lastPrinted>2019-12-11T18:25:00Z</cp:lastPrinted>
  <dcterms:created xsi:type="dcterms:W3CDTF">2020-02-06T13:58:00Z</dcterms:created>
  <dcterms:modified xsi:type="dcterms:W3CDTF">2020-02-06T13:58:00Z</dcterms:modified>
</cp:coreProperties>
</file>