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610" w:rsidRDefault="00D33610" w:rsidP="00D33610">
      <w:pPr>
        <w:widowControl w:val="0"/>
        <w:jc w:val="center"/>
      </w:pPr>
      <w:r w:rsidRPr="00D33610">
        <w:rPr>
          <w:b/>
        </w:rPr>
        <w:t>South Carolina General Assembly</w:t>
      </w:r>
    </w:p>
    <w:p w:rsidR="00D33610" w:rsidRDefault="00D33610" w:rsidP="00D33610">
      <w:pPr>
        <w:widowControl w:val="0"/>
        <w:jc w:val="center"/>
      </w:pPr>
      <w:r>
        <w:t>123rd Session, 2019-2020</w:t>
      </w:r>
    </w:p>
    <w:p w:rsidR="00D33610" w:rsidRDefault="00D33610" w:rsidP="00D33610">
      <w:pPr>
        <w:widowControl w:val="0"/>
        <w:jc w:val="left"/>
      </w:pPr>
    </w:p>
    <w:p w:rsidR="00D33610" w:rsidRDefault="00D33610" w:rsidP="00D33610">
      <w:pPr>
        <w:widowControl w:val="0"/>
        <w:jc w:val="left"/>
        <w:rPr>
          <w:b/>
        </w:rPr>
      </w:pPr>
      <w:r w:rsidRPr="00D33610">
        <w:rPr>
          <w:b/>
        </w:rPr>
        <w:t>H. 5019</w:t>
      </w:r>
    </w:p>
    <w:p w:rsidR="00D33610" w:rsidRDefault="00D33610" w:rsidP="00D33610">
      <w:pPr>
        <w:widowControl w:val="0"/>
        <w:jc w:val="left"/>
        <w:rPr>
          <w:b/>
        </w:rPr>
      </w:pPr>
    </w:p>
    <w:p w:rsidR="00D33610" w:rsidRDefault="00D33610" w:rsidP="00D33610">
      <w:pPr>
        <w:widowControl w:val="0"/>
        <w:jc w:val="left"/>
      </w:pPr>
      <w:r w:rsidRPr="00D33610">
        <w:rPr>
          <w:b/>
        </w:rPr>
        <w:t>STATUS INFORMATION</w:t>
      </w:r>
    </w:p>
    <w:p w:rsidR="00D33610" w:rsidRDefault="00D33610" w:rsidP="00D33610">
      <w:pPr>
        <w:widowControl w:val="0"/>
        <w:jc w:val="left"/>
      </w:pPr>
    </w:p>
    <w:p w:rsidR="00D33610" w:rsidRDefault="00D33610" w:rsidP="00D33610">
      <w:pPr>
        <w:widowControl w:val="0"/>
        <w:jc w:val="left"/>
      </w:pPr>
      <w:r>
        <w:t>General Bill</w:t>
      </w:r>
    </w:p>
    <w:p w:rsidR="00D33610" w:rsidRDefault="00F477DC" w:rsidP="00D33610">
      <w:pPr>
        <w:widowControl w:val="0"/>
        <w:jc w:val="left"/>
      </w:pPr>
      <w:r>
        <w:t>Sponsors: Reps. W. Cox, Elliott, Thayer, Rose, Collins and Clary</w:t>
      </w:r>
    </w:p>
    <w:p w:rsidR="00D33610" w:rsidRDefault="00D33610" w:rsidP="00D33610">
      <w:pPr>
        <w:widowControl w:val="0"/>
        <w:jc w:val="left"/>
      </w:pPr>
      <w:r>
        <w:t>Document Path: l:\council\bills\cc\15703zw20.docx</w:t>
      </w:r>
    </w:p>
    <w:p w:rsidR="00D33610" w:rsidRDefault="00D33610" w:rsidP="00D33610">
      <w:pPr>
        <w:widowControl w:val="0"/>
        <w:jc w:val="left"/>
      </w:pPr>
    </w:p>
    <w:p w:rsidR="00D33610" w:rsidRDefault="00D33610" w:rsidP="00D33610">
      <w:pPr>
        <w:widowControl w:val="0"/>
        <w:jc w:val="left"/>
      </w:pPr>
      <w:r>
        <w:t>Introduced in the House on January 23, 2020</w:t>
      </w:r>
    </w:p>
    <w:p w:rsidR="00D33610" w:rsidRDefault="00D33610" w:rsidP="00D33610">
      <w:pPr>
        <w:widowControl w:val="0"/>
        <w:jc w:val="left"/>
      </w:pPr>
      <w:r>
        <w:t xml:space="preserve">Currently residing in the House Committee on </w:t>
      </w:r>
      <w:r w:rsidRPr="00D33610">
        <w:rPr>
          <w:b/>
        </w:rPr>
        <w:t>Judiciary</w:t>
      </w:r>
    </w:p>
    <w:p w:rsidR="00D33610" w:rsidRDefault="00D33610" w:rsidP="00D33610">
      <w:pPr>
        <w:widowControl w:val="0"/>
        <w:jc w:val="left"/>
      </w:pPr>
    </w:p>
    <w:p w:rsidR="00D33610" w:rsidRDefault="007E3689" w:rsidP="00D33610">
      <w:pPr>
        <w:widowControl w:val="0"/>
        <w:jc w:val="left"/>
      </w:pPr>
      <w:r>
        <w:t>Summary: Voting issues</w:t>
      </w:r>
    </w:p>
    <w:p w:rsidR="00D33610" w:rsidRDefault="00D33610" w:rsidP="00D33610">
      <w:pPr>
        <w:widowControl w:val="0"/>
        <w:jc w:val="left"/>
      </w:pPr>
    </w:p>
    <w:p w:rsidR="00D33610" w:rsidRDefault="00D33610" w:rsidP="00D33610">
      <w:pPr>
        <w:widowControl w:val="0"/>
        <w:jc w:val="left"/>
      </w:pPr>
    </w:p>
    <w:p w:rsidR="00D33610" w:rsidRDefault="00D33610" w:rsidP="00D33610">
      <w:pPr>
        <w:widowControl w:val="0"/>
        <w:tabs>
          <w:tab w:val="center" w:pos="590"/>
          <w:tab w:val="center" w:pos="1440"/>
          <w:tab w:val="left" w:pos="1872"/>
          <w:tab w:val="left" w:pos="9187"/>
        </w:tabs>
        <w:jc w:val="left"/>
      </w:pPr>
      <w:r w:rsidRPr="00D33610">
        <w:rPr>
          <w:b/>
        </w:rPr>
        <w:t>HISTORY OF LEGISLATIVE ACTIONS</w:t>
      </w:r>
    </w:p>
    <w:p w:rsidR="00D33610" w:rsidRDefault="00D33610" w:rsidP="00D33610">
      <w:pPr>
        <w:widowControl w:val="0"/>
        <w:tabs>
          <w:tab w:val="center" w:pos="590"/>
          <w:tab w:val="center" w:pos="1440"/>
          <w:tab w:val="left" w:pos="1872"/>
          <w:tab w:val="left" w:pos="9187"/>
        </w:tabs>
        <w:jc w:val="left"/>
      </w:pPr>
    </w:p>
    <w:p w:rsidR="00D33610" w:rsidRPr="00D33610" w:rsidRDefault="00D33610" w:rsidP="00D33610">
      <w:pPr>
        <w:widowControl w:val="0"/>
        <w:tabs>
          <w:tab w:val="center" w:pos="590"/>
          <w:tab w:val="center" w:pos="1440"/>
          <w:tab w:val="left" w:pos="1872"/>
          <w:tab w:val="left" w:pos="9187"/>
        </w:tabs>
        <w:jc w:val="left"/>
      </w:pPr>
      <w:r w:rsidRPr="00D33610">
        <w:rPr>
          <w:u w:val="single"/>
        </w:rPr>
        <w:tab/>
        <w:t>Date</w:t>
      </w:r>
      <w:r w:rsidRPr="00D33610">
        <w:rPr>
          <w:u w:val="single"/>
        </w:rPr>
        <w:tab/>
        <w:t>Body</w:t>
      </w:r>
      <w:r w:rsidRPr="00D33610">
        <w:rPr>
          <w:u w:val="single"/>
        </w:rPr>
        <w:tab/>
        <w:t>Action Description with journal page number</w:t>
      </w:r>
      <w:r w:rsidRPr="00D33610">
        <w:rPr>
          <w:u w:val="single"/>
        </w:rPr>
        <w:tab/>
      </w:r>
    </w:p>
    <w:p w:rsidR="00F477DC" w:rsidRDefault="00F477DC" w:rsidP="00F477DC">
      <w:pPr>
        <w:widowControl w:val="0"/>
        <w:tabs>
          <w:tab w:val="right" w:pos="1008"/>
          <w:tab w:val="left" w:pos="1152"/>
          <w:tab w:val="left" w:pos="1872"/>
          <w:tab w:val="left" w:pos="9187"/>
        </w:tabs>
        <w:ind w:left="2088" w:hanging="2088"/>
      </w:pPr>
      <w:r>
        <w:tab/>
        <w:t>1/23/2020</w:t>
      </w:r>
      <w:r>
        <w:tab/>
        <w:t>House</w:t>
      </w:r>
      <w:r>
        <w:tab/>
        <w:t>Introduced and read first time (</w:t>
      </w:r>
      <w:hyperlink r:id="rId7" w:history="1">
        <w:r w:rsidRPr="00CC02F9">
          <w:rPr>
            <w:rStyle w:val="Hyperlink"/>
          </w:rPr>
          <w:t>House Journal</w:t>
        </w:r>
        <w:r w:rsidRPr="00CC02F9">
          <w:rPr>
            <w:rStyle w:val="Hyperlink"/>
          </w:rPr>
          <w:noBreakHyphen/>
          <w:t>page 44</w:t>
        </w:r>
      </w:hyperlink>
      <w:r>
        <w:t>)</w:t>
      </w:r>
    </w:p>
    <w:p w:rsidR="00F477DC" w:rsidRDefault="00F477DC" w:rsidP="00F477DC">
      <w:pPr>
        <w:widowControl w:val="0"/>
        <w:tabs>
          <w:tab w:val="right" w:pos="1008"/>
          <w:tab w:val="left" w:pos="1152"/>
          <w:tab w:val="left" w:pos="1872"/>
          <w:tab w:val="left" w:pos="9187"/>
        </w:tabs>
        <w:ind w:left="2088" w:hanging="2088"/>
      </w:pPr>
      <w:r>
        <w:tab/>
        <w:t>1/23/2020</w:t>
      </w:r>
      <w:r>
        <w:tab/>
        <w:t>House</w:t>
      </w:r>
      <w:r>
        <w:tab/>
        <w:t xml:space="preserve">Referred to Committee on </w:t>
      </w:r>
      <w:r w:rsidRPr="00CC02F9">
        <w:rPr>
          <w:b/>
        </w:rPr>
        <w:t>Judiciary</w:t>
      </w:r>
      <w:r>
        <w:t xml:space="preserve"> (</w:t>
      </w:r>
      <w:hyperlink r:id="rId8" w:history="1">
        <w:r w:rsidRPr="00CC02F9">
          <w:rPr>
            <w:rStyle w:val="Hyperlink"/>
          </w:rPr>
          <w:t>House Journal</w:t>
        </w:r>
        <w:r w:rsidRPr="00CC02F9">
          <w:rPr>
            <w:rStyle w:val="Hyperlink"/>
          </w:rPr>
          <w:noBreakHyphen/>
          <w:t>page 44</w:t>
        </w:r>
      </w:hyperlink>
      <w:r>
        <w:t>)</w:t>
      </w:r>
    </w:p>
    <w:p w:rsidR="00F477DC" w:rsidRDefault="00F477DC" w:rsidP="00F477DC">
      <w:pPr>
        <w:widowControl w:val="0"/>
        <w:tabs>
          <w:tab w:val="right" w:pos="1008"/>
          <w:tab w:val="left" w:pos="1152"/>
          <w:tab w:val="left" w:pos="1872"/>
          <w:tab w:val="left" w:pos="9187"/>
        </w:tabs>
        <w:ind w:left="2088" w:hanging="2088"/>
      </w:pPr>
      <w:r>
        <w:tab/>
        <w:t>1/29/2020</w:t>
      </w:r>
      <w:r>
        <w:tab/>
        <w:t>House</w:t>
      </w:r>
      <w:r>
        <w:tab/>
        <w:t>Member(s) request name added as sponsor: Clary</w:t>
      </w:r>
    </w:p>
    <w:p w:rsidR="00F477DC" w:rsidRDefault="00F477DC" w:rsidP="00F477DC">
      <w:pPr>
        <w:widowControl w:val="0"/>
        <w:tabs>
          <w:tab w:val="right" w:pos="1008"/>
          <w:tab w:val="left" w:pos="1152"/>
          <w:tab w:val="left" w:pos="1872"/>
          <w:tab w:val="left" w:pos="9187"/>
        </w:tabs>
        <w:ind w:left="2088" w:hanging="2088"/>
      </w:pPr>
    </w:p>
    <w:p w:rsidR="00D33610" w:rsidRDefault="00D33610" w:rsidP="00D336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33610">
          <w:rPr>
            <w:rStyle w:val="Hyperlink"/>
          </w:rPr>
          <w:t>legislative information</w:t>
        </w:r>
      </w:hyperlink>
      <w:r>
        <w:t xml:space="preserve"> at the website</w:t>
      </w:r>
    </w:p>
    <w:p w:rsidR="00D33610" w:rsidRDefault="00D33610" w:rsidP="00D33610">
      <w:pPr>
        <w:widowControl w:val="0"/>
        <w:tabs>
          <w:tab w:val="right" w:pos="1008"/>
          <w:tab w:val="left" w:pos="1152"/>
          <w:tab w:val="left" w:pos="1872"/>
          <w:tab w:val="left" w:pos="9187"/>
        </w:tabs>
        <w:ind w:left="2088" w:hanging="2088"/>
        <w:jc w:val="left"/>
      </w:pPr>
    </w:p>
    <w:p w:rsidR="00D33610" w:rsidRPr="00D33610" w:rsidRDefault="00D33610" w:rsidP="00D33610">
      <w:pPr>
        <w:widowControl w:val="0"/>
        <w:tabs>
          <w:tab w:val="right" w:pos="1008"/>
          <w:tab w:val="left" w:pos="1152"/>
          <w:tab w:val="left" w:pos="1872"/>
          <w:tab w:val="left" w:pos="9187"/>
        </w:tabs>
        <w:ind w:left="2088" w:hanging="2088"/>
        <w:jc w:val="left"/>
      </w:pPr>
    </w:p>
    <w:p w:rsidR="00D33610" w:rsidRDefault="00D33610" w:rsidP="00D33610">
      <w:pPr>
        <w:widowControl w:val="0"/>
        <w:jc w:val="left"/>
      </w:pPr>
      <w:r w:rsidRPr="00D33610">
        <w:rPr>
          <w:b/>
        </w:rPr>
        <w:t>VERSIONS OF THIS BILL</w:t>
      </w:r>
    </w:p>
    <w:p w:rsidR="00D33610" w:rsidRDefault="00D33610" w:rsidP="00D33610">
      <w:pPr>
        <w:widowControl w:val="0"/>
        <w:jc w:val="left"/>
      </w:pPr>
    </w:p>
    <w:p w:rsidR="00D33610" w:rsidRDefault="00B8333C" w:rsidP="00D33610">
      <w:pPr>
        <w:widowControl w:val="0"/>
        <w:jc w:val="left"/>
      </w:pPr>
      <w:hyperlink r:id="rId10" w:history="1">
        <w:r w:rsidR="00D33610">
          <w:rPr>
            <w:rStyle w:val="Hyperlink"/>
          </w:rPr>
          <w:t>1/23/2020</w:t>
        </w:r>
      </w:hyperlink>
    </w:p>
    <w:p w:rsidR="00D33610" w:rsidRDefault="00D33610" w:rsidP="00D33610"/>
    <w:p w:rsidR="00D33610" w:rsidRDefault="00D33610" w:rsidP="00D33610">
      <w:pPr>
        <w:sectPr w:rsidR="00D33610" w:rsidSect="00D33610">
          <w:pgSz w:w="12240" w:h="15840" w:code="1"/>
          <w:pgMar w:top="1080" w:right="1440" w:bottom="1080" w:left="1440" w:header="720" w:footer="720" w:gutter="0"/>
          <w:cols w:space="720"/>
          <w:noEndnote/>
          <w:docGrid w:linePitch="360"/>
        </w:sectPr>
      </w:pPr>
    </w:p>
    <w:p w:rsidR="00E60930" w:rsidRDefault="00E60930"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7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165B">
        <w:rPr>
          <w:color w:val="000000" w:themeColor="text1"/>
          <w:u w:color="000000" w:themeColor="text1"/>
        </w:rPr>
        <w:t>TO AMEND THE CODE OF LAWS OF SOUTH CAROLINA, 1976, BY ADDING SECTION 7</w:t>
      </w:r>
      <w:r w:rsidR="00DE29EB">
        <w:rPr>
          <w:color w:val="000000" w:themeColor="text1"/>
          <w:u w:color="000000" w:themeColor="text1"/>
        </w:rPr>
        <w:noBreakHyphen/>
      </w:r>
      <w:r w:rsidRPr="0078165B">
        <w:rPr>
          <w:color w:val="000000" w:themeColor="text1"/>
          <w:u w:color="000000" w:themeColor="text1"/>
        </w:rPr>
        <w:t>1</w:t>
      </w:r>
      <w:r w:rsidR="00DE29EB">
        <w:rPr>
          <w:color w:val="000000" w:themeColor="text1"/>
          <w:u w:color="000000" w:themeColor="text1"/>
        </w:rPr>
        <w:noBreakHyphen/>
      </w:r>
      <w:r w:rsidRPr="0078165B">
        <w:rPr>
          <w:color w:val="000000" w:themeColor="text1"/>
          <w:u w:color="000000" w:themeColor="text1"/>
        </w:rPr>
        <w:t>110 SO AS TO REQUIRE THE DIRECTORS OF COUNTY BOARDS OF VOTER REGISTRATION AND ELECTIONS AND MUNICIPAL ELECTION COMMISSIONS TO ISSUE A REPORT DETAILING CERTAIN VOTING</w:t>
      </w:r>
      <w:r w:rsidR="00DE29EB">
        <w:rPr>
          <w:color w:val="000000" w:themeColor="text1"/>
          <w:u w:color="000000" w:themeColor="text1"/>
        </w:rPr>
        <w:noBreakHyphen/>
      </w:r>
      <w:r w:rsidRPr="0078165B">
        <w:rPr>
          <w:color w:val="000000" w:themeColor="text1"/>
          <w:u w:color="000000" w:themeColor="text1"/>
        </w:rPr>
        <w:t>RELATED ISSUES, COMPLAINTS, PROBLEMS, OR DIFFICULTIES WITHIN NINETY DAYS FOLLOWING EACH GENERAL, MUNICIPAL, SPECIAL, PRIMARY, OR PRIMARY RUNOFF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738" w:rsidRDefault="00B60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738" w:rsidRDefault="00B60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5D3" w:rsidRPr="0078165B" w:rsidRDefault="00B60738"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45D3" w:rsidRPr="0078165B">
        <w:rPr>
          <w:color w:val="000000" w:themeColor="text1"/>
          <w:u w:color="000000" w:themeColor="text1"/>
        </w:rPr>
        <w:t>Chapter 1, Title 7 of the 1976 Code is amended by adding:</w:t>
      </w:r>
    </w:p>
    <w:p w:rsidR="004845D3" w:rsidRPr="0078165B" w:rsidRDefault="004845D3"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5D3" w:rsidRPr="0078165B" w:rsidRDefault="004845D3"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65B">
        <w:rPr>
          <w:color w:val="000000" w:themeColor="text1"/>
          <w:u w:color="000000" w:themeColor="text1"/>
        </w:rPr>
        <w:tab/>
        <w:t>“Section 7</w:t>
      </w:r>
      <w:r w:rsidR="00DE29EB">
        <w:rPr>
          <w:color w:val="000000" w:themeColor="text1"/>
          <w:u w:color="000000" w:themeColor="text1"/>
        </w:rPr>
        <w:noBreakHyphen/>
      </w:r>
      <w:r w:rsidRPr="0078165B">
        <w:rPr>
          <w:color w:val="000000" w:themeColor="text1"/>
          <w:u w:color="000000" w:themeColor="text1"/>
        </w:rPr>
        <w:t>1</w:t>
      </w:r>
      <w:r w:rsidR="00DE29EB">
        <w:rPr>
          <w:color w:val="000000" w:themeColor="text1"/>
          <w:u w:color="000000" w:themeColor="text1"/>
        </w:rPr>
        <w:noBreakHyphen/>
      </w:r>
      <w:r w:rsidRPr="0078165B">
        <w:rPr>
          <w:color w:val="000000" w:themeColor="text1"/>
          <w:u w:color="000000" w:themeColor="text1"/>
        </w:rPr>
        <w:t>110.</w:t>
      </w:r>
      <w:r w:rsidRPr="0078165B">
        <w:rPr>
          <w:color w:val="000000" w:themeColor="text1"/>
          <w:u w:color="000000" w:themeColor="text1"/>
        </w:rPr>
        <w:tab/>
        <w:t>(A)</w:t>
      </w:r>
      <w:r w:rsidRPr="0078165B">
        <w:rPr>
          <w:color w:val="000000" w:themeColor="text1"/>
          <w:u w:color="000000" w:themeColor="text1"/>
        </w:rPr>
        <w:tab/>
        <w:t>Notwithstanding another provision of law, within ninety days following each general, municipal, special, primary, or primary runoff election, the director of each county board of voter registration and elections and each municipal election commission shall issue a report detailing any voting</w:t>
      </w:r>
      <w:r w:rsidR="00DE29EB">
        <w:rPr>
          <w:color w:val="000000" w:themeColor="text1"/>
          <w:u w:color="000000" w:themeColor="text1"/>
        </w:rPr>
        <w:noBreakHyphen/>
      </w:r>
      <w:r w:rsidRPr="0078165B">
        <w:rPr>
          <w:color w:val="000000" w:themeColor="text1"/>
          <w:u w:color="000000" w:themeColor="text1"/>
        </w:rPr>
        <w:t xml:space="preserve">related issue, complaint, problem, or difficulty encountered during the election event covered by the report. </w:t>
      </w:r>
      <w:r w:rsidR="00B00D84">
        <w:rPr>
          <w:color w:val="000000" w:themeColor="text1"/>
          <w:u w:color="000000" w:themeColor="text1"/>
        </w:rPr>
        <w:t>The report also shall describe any remedial actions or measures taken by the county board or municipal election commission to address, correct, or mitigate the voting-related issues cited in the report.</w:t>
      </w:r>
    </w:p>
    <w:p w:rsidR="004845D3" w:rsidRPr="0078165B" w:rsidRDefault="004845D3"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65B">
        <w:rPr>
          <w:color w:val="000000" w:themeColor="text1"/>
          <w:u w:color="000000" w:themeColor="text1"/>
        </w:rPr>
        <w:tab/>
        <w:t>(B)</w:t>
      </w:r>
      <w:r w:rsidRPr="0078165B">
        <w:rPr>
          <w:color w:val="000000" w:themeColor="text1"/>
          <w:u w:color="000000" w:themeColor="text1"/>
        </w:rPr>
        <w:tab/>
        <w:t>The postelection report required pursuant to subsection (A) must be submitted to the:</w:t>
      </w:r>
    </w:p>
    <w:p w:rsidR="004845D3" w:rsidRPr="0078165B" w:rsidRDefault="00A37ADC"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appropriate governing body of the </w:t>
      </w:r>
      <w:r w:rsidRPr="00A37ADC">
        <w:rPr>
          <w:color w:val="000000" w:themeColor="text1"/>
          <w:u w:color="000000" w:themeColor="text1"/>
        </w:rPr>
        <w:t xml:space="preserve">county board of voter registration and elections </w:t>
      </w:r>
      <w:r>
        <w:rPr>
          <w:color w:val="000000" w:themeColor="text1"/>
          <w:u w:color="000000" w:themeColor="text1"/>
        </w:rPr>
        <w:t>or municipal election commission</w:t>
      </w:r>
      <w:r w:rsidR="004845D3" w:rsidRPr="0078165B">
        <w:rPr>
          <w:color w:val="000000" w:themeColor="text1"/>
          <w:u w:color="000000" w:themeColor="text1"/>
        </w:rPr>
        <w:t>;</w:t>
      </w:r>
    </w:p>
    <w:p w:rsidR="004845D3" w:rsidRPr="0078165B" w:rsidRDefault="004845D3"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65B">
        <w:rPr>
          <w:color w:val="000000" w:themeColor="text1"/>
          <w:u w:color="000000" w:themeColor="text1"/>
        </w:rPr>
        <w:tab/>
      </w:r>
      <w:r w:rsidRPr="0078165B">
        <w:rPr>
          <w:color w:val="000000" w:themeColor="text1"/>
          <w:u w:color="000000" w:themeColor="text1"/>
        </w:rPr>
        <w:tab/>
        <w:t>(2)</w:t>
      </w:r>
      <w:r w:rsidRPr="0078165B">
        <w:rPr>
          <w:color w:val="000000" w:themeColor="text1"/>
          <w:u w:color="000000" w:themeColor="text1"/>
        </w:rPr>
        <w:tab/>
        <w:t>county legislative delegation; and</w:t>
      </w:r>
    </w:p>
    <w:p w:rsidR="00B60738" w:rsidRDefault="004845D3"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165B">
        <w:rPr>
          <w:color w:val="000000" w:themeColor="text1"/>
          <w:u w:color="000000" w:themeColor="text1"/>
        </w:rPr>
        <w:tab/>
      </w:r>
      <w:r w:rsidRPr="0078165B">
        <w:rPr>
          <w:color w:val="000000" w:themeColor="text1"/>
          <w:u w:color="000000" w:themeColor="text1"/>
        </w:rPr>
        <w:tab/>
        <w:t>(3)</w:t>
      </w:r>
      <w:r w:rsidRPr="0078165B">
        <w:rPr>
          <w:color w:val="000000" w:themeColor="text1"/>
          <w:u w:color="000000" w:themeColor="text1"/>
        </w:rPr>
        <w:tab/>
        <w:t>State Election Commission.</w:t>
      </w:r>
      <w:r w:rsidR="008E5A73">
        <w:rPr>
          <w:color w:val="000000" w:themeColor="text1"/>
          <w:u w:color="000000" w:themeColor="text1"/>
        </w:rPr>
        <w:t>”</w:t>
      </w:r>
    </w:p>
    <w:p w:rsidR="00B60738" w:rsidRDefault="00B60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738" w:rsidRDefault="00B60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45D3">
        <w:t>2</w:t>
      </w:r>
      <w:r>
        <w:t>.</w:t>
      </w:r>
      <w:r>
        <w:tab/>
        <w:t>This act takes effect upon approval by the Governor.</w:t>
      </w:r>
    </w:p>
    <w:p w:rsidR="00E90D83" w:rsidRDefault="00DE29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3610" w:rsidRDefault="00D33610" w:rsidP="00D33610">
      <w:pPr>
        <w:suppressAutoHyphens/>
      </w:pPr>
    </w:p>
    <w:sectPr w:rsidR="00D33610" w:rsidSect="00D336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ADC" w:rsidRDefault="00A37ADC" w:rsidP="009F0C77">
      <w:r>
        <w:separator/>
      </w:r>
    </w:p>
  </w:endnote>
  <w:endnote w:type="continuationSeparator" w:id="0">
    <w:p w:rsidR="00A37ADC" w:rsidRDefault="00A37A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05F88B-29DA-4423-B682-8E319BCA8A47}"/>
    <w:embedBold r:id="rId2" w:fontKey="{3D01E66B-D5F5-4510-BB24-6EB0741BB004}"/>
  </w:font>
  <w:font w:name="Calibri">
    <w:panose1 w:val="020F0502020204030204"/>
    <w:charset w:val="00"/>
    <w:family w:val="swiss"/>
    <w:pitch w:val="variable"/>
    <w:sig w:usb0="E0002EFF" w:usb1="C000247B" w:usb2="00000009" w:usb3="00000000" w:csb0="000001FF" w:csb1="00000000"/>
    <w:embedRegular r:id="rId3" w:fontKey="{82249DBF-9C82-45AD-BD43-AD5522EC5A35}"/>
  </w:font>
  <w:font w:name="Segoe UI">
    <w:panose1 w:val="020B0502040204020203"/>
    <w:charset w:val="00"/>
    <w:family w:val="swiss"/>
    <w:pitch w:val="variable"/>
    <w:sig w:usb0="E4002EFF" w:usb1="C000E47F" w:usb2="00000009" w:usb3="00000000" w:csb0="000001FF" w:csb1="00000000"/>
    <w:embedRegular r:id="rId4" w:fontKey="{4CFF574B-6CD4-4AC9-A592-75AA315AA2FE}"/>
  </w:font>
  <w:font w:name="Cambria">
    <w:panose1 w:val="02040503050406030204"/>
    <w:charset w:val="00"/>
    <w:family w:val="roman"/>
    <w:pitch w:val="variable"/>
    <w:sig w:usb0="E00006FF" w:usb1="420024FF" w:usb2="02000000" w:usb3="00000000" w:csb0="0000019F" w:csb1="00000000"/>
    <w:embedRegular r:id="rId5" w:fontKey="{05C09EDF-85D2-40D1-BBF5-A715D58B7C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610" w:rsidRPr="00E60930" w:rsidRDefault="00D33610" w:rsidP="00E60930">
    <w:pPr>
      <w:pStyle w:val="Footer"/>
      <w:tabs>
        <w:tab w:val="clear" w:pos="4680"/>
        <w:tab w:val="clear" w:pos="9360"/>
        <w:tab w:val="center" w:pos="2995"/>
      </w:tabs>
      <w:spacing w:before="120"/>
    </w:pPr>
    <w:r>
      <w:t>[5019]</w:t>
    </w:r>
    <w:r>
      <w:tab/>
    </w:r>
    <w:r>
      <w:fldChar w:fldCharType="begin"/>
    </w:r>
    <w:r>
      <w:instrText xml:space="preserve"> PAGE  \* MERGEFORMAT </w:instrText>
    </w:r>
    <w:r>
      <w:fldChar w:fldCharType="separate"/>
    </w:r>
    <w:r w:rsidR="00F477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ADC" w:rsidRDefault="00A37ADC" w:rsidP="009F0C77">
      <w:r>
        <w:separator/>
      </w:r>
    </w:p>
  </w:footnote>
  <w:footnote w:type="continuationSeparator" w:id="0">
    <w:p w:rsidR="00A37ADC" w:rsidRDefault="00A37A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3ZW20"/>
    <w:docVar w:name="CoverBillType" w:val="b"/>
    <w:docVar w:name="DocPath" w:val="L:\Council\bills\CC\15703ZW20.DOCX"/>
    <w:docVar w:name="dvBillNumber" w:val="5019"/>
    <w:docVar w:name="dvBillNumberPrefix" w:val="H. "/>
    <w:docVar w:name="dvOriginalBody" w:val="House"/>
    <w:docVar w:name="dvSteno" w:val="CC"/>
    <w:docVar w:name="NameofBody" w:val="h"/>
    <w:docVar w:name="vGroup2" w:val="Council"/>
  </w:docVars>
  <w:rsids>
    <w:rsidRoot w:val="00B60738"/>
    <w:rsid w:val="00011869"/>
    <w:rsid w:val="00015CD6"/>
    <w:rsid w:val="000C4D3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83E"/>
    <w:rsid w:val="00250967"/>
    <w:rsid w:val="00254310"/>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5D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3689"/>
    <w:rsid w:val="008362E8"/>
    <w:rsid w:val="0085786E"/>
    <w:rsid w:val="008A1768"/>
    <w:rsid w:val="008A489F"/>
    <w:rsid w:val="008E5A73"/>
    <w:rsid w:val="008F0F33"/>
    <w:rsid w:val="008F4429"/>
    <w:rsid w:val="0094021A"/>
    <w:rsid w:val="009B44AF"/>
    <w:rsid w:val="009C6A0B"/>
    <w:rsid w:val="009F0C77"/>
    <w:rsid w:val="009F4DD1"/>
    <w:rsid w:val="00A02543"/>
    <w:rsid w:val="00A16621"/>
    <w:rsid w:val="00A37ADC"/>
    <w:rsid w:val="00A41684"/>
    <w:rsid w:val="00A64E80"/>
    <w:rsid w:val="00A72BCD"/>
    <w:rsid w:val="00A741D9"/>
    <w:rsid w:val="00A833AB"/>
    <w:rsid w:val="00A9741D"/>
    <w:rsid w:val="00AC34A2"/>
    <w:rsid w:val="00AD1C9A"/>
    <w:rsid w:val="00AD4B17"/>
    <w:rsid w:val="00B00D84"/>
    <w:rsid w:val="00B412D4"/>
    <w:rsid w:val="00B42944"/>
    <w:rsid w:val="00B60738"/>
    <w:rsid w:val="00B64FFF"/>
    <w:rsid w:val="00BE3C22"/>
    <w:rsid w:val="00C0345E"/>
    <w:rsid w:val="00C21ABE"/>
    <w:rsid w:val="00C2436F"/>
    <w:rsid w:val="00C31C95"/>
    <w:rsid w:val="00C3483A"/>
    <w:rsid w:val="00C74E9D"/>
    <w:rsid w:val="00C826DD"/>
    <w:rsid w:val="00C82FD3"/>
    <w:rsid w:val="00C92819"/>
    <w:rsid w:val="00CC6B7B"/>
    <w:rsid w:val="00CD2089"/>
    <w:rsid w:val="00D33610"/>
    <w:rsid w:val="00D73A67"/>
    <w:rsid w:val="00D970A9"/>
    <w:rsid w:val="00DE29EB"/>
    <w:rsid w:val="00DF3845"/>
    <w:rsid w:val="00E41911"/>
    <w:rsid w:val="00E44B57"/>
    <w:rsid w:val="00E56347"/>
    <w:rsid w:val="00E60930"/>
    <w:rsid w:val="00E84F1B"/>
    <w:rsid w:val="00E90D83"/>
    <w:rsid w:val="00E92EEF"/>
    <w:rsid w:val="00EC59BB"/>
    <w:rsid w:val="00EF2368"/>
    <w:rsid w:val="00F21D94"/>
    <w:rsid w:val="00F24442"/>
    <w:rsid w:val="00F477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DD0BB8-16D4-4875-80BF-A10ACE56A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621"/>
    <w:rPr>
      <w:rFonts w:ascii="Segoe UI" w:eastAsia="Times New Roman" w:hAnsi="Segoe UI" w:cs="Segoe UI"/>
      <w:sz w:val="18"/>
      <w:szCs w:val="18"/>
    </w:rPr>
  </w:style>
  <w:style w:type="character" w:styleId="Hyperlink">
    <w:name w:val="Hyperlink"/>
    <w:basedOn w:val="DefaultParagraphFont"/>
    <w:uiPriority w:val="99"/>
    <w:unhideWhenUsed/>
    <w:rsid w:val="00D336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19_2020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585AE-D92A-4F1A-93E6-BEFD45D45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379</Words>
  <Characters>2142</Characters>
  <Application>Microsoft Office Word</Application>
  <DocSecurity>0</DocSecurity>
  <Lines>73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5019: Subject not yet available - South Carolina Legislature Online</dc:title>
  <dc:creator>Chris Charlton</dc:creator>
  <cp:lastModifiedBy>S Wilson</cp:lastModifiedBy>
  <cp:revision>2</cp:revision>
  <cp:lastPrinted>2020-01-23T14:08:00Z</cp:lastPrinted>
  <dcterms:created xsi:type="dcterms:W3CDTF">2020-01-29T19:09:00Z</dcterms:created>
  <dcterms:modified xsi:type="dcterms:W3CDTF">2020-01-29T19:09:00Z</dcterms:modified>
</cp:coreProperties>
</file>