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ACD" w:rsidRDefault="00111ACD" w:rsidP="00111ACD">
      <w:pPr>
        <w:widowControl w:val="0"/>
        <w:jc w:val="center"/>
      </w:pPr>
      <w:r w:rsidRPr="00111ACD">
        <w:rPr>
          <w:b/>
        </w:rPr>
        <w:t>South Carolina General Assembly</w:t>
      </w:r>
    </w:p>
    <w:p w:rsidR="00111ACD" w:rsidRDefault="00111ACD" w:rsidP="00111ACD">
      <w:pPr>
        <w:widowControl w:val="0"/>
        <w:jc w:val="center"/>
      </w:pPr>
      <w:r>
        <w:t>123rd Session, 2019-2020</w:t>
      </w:r>
    </w:p>
    <w:p w:rsidR="00111ACD" w:rsidRDefault="00111ACD" w:rsidP="00111ACD">
      <w:pPr>
        <w:widowControl w:val="0"/>
        <w:jc w:val="left"/>
      </w:pPr>
    </w:p>
    <w:p w:rsidR="00111ACD" w:rsidRDefault="00111ACD" w:rsidP="00111ACD">
      <w:pPr>
        <w:widowControl w:val="0"/>
        <w:jc w:val="left"/>
        <w:rPr>
          <w:b/>
        </w:rPr>
      </w:pPr>
      <w:r w:rsidRPr="00111ACD">
        <w:rPr>
          <w:b/>
        </w:rPr>
        <w:t>H. 5090</w:t>
      </w:r>
    </w:p>
    <w:p w:rsidR="00111ACD" w:rsidRDefault="00111ACD" w:rsidP="00111ACD">
      <w:pPr>
        <w:widowControl w:val="0"/>
        <w:jc w:val="left"/>
        <w:rPr>
          <w:b/>
        </w:rPr>
      </w:pPr>
    </w:p>
    <w:p w:rsidR="00111ACD" w:rsidRDefault="00111ACD" w:rsidP="00111ACD">
      <w:pPr>
        <w:widowControl w:val="0"/>
        <w:jc w:val="left"/>
      </w:pPr>
      <w:r w:rsidRPr="00111ACD">
        <w:rPr>
          <w:b/>
        </w:rPr>
        <w:t>STATUS INFORMATION</w:t>
      </w:r>
    </w:p>
    <w:p w:rsidR="00111ACD" w:rsidRDefault="00111ACD" w:rsidP="00111ACD">
      <w:pPr>
        <w:widowControl w:val="0"/>
        <w:jc w:val="left"/>
      </w:pPr>
    </w:p>
    <w:p w:rsidR="00111ACD" w:rsidRDefault="00111ACD" w:rsidP="00111ACD">
      <w:pPr>
        <w:widowControl w:val="0"/>
        <w:jc w:val="left"/>
      </w:pPr>
      <w:r>
        <w:t>General Bill</w:t>
      </w:r>
    </w:p>
    <w:p w:rsidR="00111ACD" w:rsidRDefault="00CA79BC" w:rsidP="00111ACD">
      <w:pPr>
        <w:widowControl w:val="0"/>
        <w:jc w:val="left"/>
      </w:pPr>
      <w:r>
        <w:t>Sponsors: Reps. Morgan, Haddon, Willis, Burns, Moore, Stringer, Magnuson, Long, G.R. Smith, Yow, Hardee, Jones, Trantham, Daning, McGinnis, Erickson, Toole, Fry, Bradley, Bailey, Allison, Hiott, McCravy, Bennett, Wooten, Taylor, Finlay, Ligon, Felder, Huggins, Thayer, Pope, Alexander, Ballentine, Blackwell, Bryant, Caskey, Chumley, Clemmons, B. Cox, Elliott, Forrest, Forrester, Gagnon, Gilliam, Hill, Lowe, Mace, Martin, V.S. Moss, B. Newton, Oremus, Simrill and Tallon</w:t>
      </w:r>
    </w:p>
    <w:p w:rsidR="00111ACD" w:rsidRDefault="00111ACD" w:rsidP="00111ACD">
      <w:pPr>
        <w:widowControl w:val="0"/>
        <w:jc w:val="left"/>
      </w:pPr>
      <w:r>
        <w:t>Document Path: l:\council\bills\cc\15714zw20.docx</w:t>
      </w:r>
    </w:p>
    <w:p w:rsidR="001110D2" w:rsidRDefault="001110D2" w:rsidP="00111ACD">
      <w:pPr>
        <w:widowControl w:val="0"/>
        <w:jc w:val="left"/>
      </w:pPr>
      <w:r>
        <w:t>Companion/Similar bill(s): 270</w:t>
      </w:r>
    </w:p>
    <w:p w:rsidR="00111ACD" w:rsidRDefault="00111ACD" w:rsidP="00111ACD">
      <w:pPr>
        <w:widowControl w:val="0"/>
        <w:jc w:val="left"/>
      </w:pPr>
    </w:p>
    <w:p w:rsidR="00111ACD" w:rsidRDefault="00111ACD" w:rsidP="00111ACD">
      <w:pPr>
        <w:widowControl w:val="0"/>
        <w:jc w:val="left"/>
      </w:pPr>
      <w:r>
        <w:t>Introduced in the House on February 4, 2020</w:t>
      </w:r>
    </w:p>
    <w:p w:rsidR="00111ACD" w:rsidRDefault="00111ACD" w:rsidP="00111ACD">
      <w:pPr>
        <w:widowControl w:val="0"/>
        <w:jc w:val="left"/>
      </w:pPr>
      <w:r>
        <w:t xml:space="preserve">Currently residing in the House Committee on </w:t>
      </w:r>
      <w:r w:rsidRPr="00111ACD">
        <w:rPr>
          <w:b/>
        </w:rPr>
        <w:t>Judiciary</w:t>
      </w:r>
    </w:p>
    <w:p w:rsidR="00111ACD" w:rsidRDefault="00111ACD" w:rsidP="00111ACD">
      <w:pPr>
        <w:widowControl w:val="0"/>
        <w:jc w:val="left"/>
      </w:pPr>
    </w:p>
    <w:p w:rsidR="00111ACD" w:rsidRDefault="00B31F34" w:rsidP="00111ACD">
      <w:pPr>
        <w:widowControl w:val="0"/>
        <w:jc w:val="left"/>
      </w:pPr>
      <w:r>
        <w:t>Summary: General Assembly</w:t>
      </w:r>
    </w:p>
    <w:p w:rsidR="00111ACD" w:rsidRDefault="00111ACD" w:rsidP="00111ACD">
      <w:pPr>
        <w:widowControl w:val="0"/>
        <w:jc w:val="left"/>
      </w:pPr>
    </w:p>
    <w:p w:rsidR="00111ACD" w:rsidRDefault="00111ACD" w:rsidP="00111ACD">
      <w:pPr>
        <w:widowControl w:val="0"/>
        <w:jc w:val="left"/>
      </w:pPr>
    </w:p>
    <w:p w:rsidR="00111ACD" w:rsidRDefault="00111ACD" w:rsidP="00111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1ACD">
        <w:rPr>
          <w:b/>
        </w:rPr>
        <w:t>HISTORY OF LEGISLATIVE ACTIONS</w:t>
      </w:r>
    </w:p>
    <w:p w:rsidR="00111ACD" w:rsidRDefault="00111ACD" w:rsidP="00111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1ACD" w:rsidRPr="00111ACD" w:rsidRDefault="00111ACD" w:rsidP="00111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1ACD">
        <w:rPr>
          <w:u w:val="single"/>
        </w:rPr>
        <w:tab/>
        <w:t>Date</w:t>
      </w:r>
      <w:r w:rsidRPr="00111ACD">
        <w:rPr>
          <w:u w:val="single"/>
        </w:rPr>
        <w:tab/>
        <w:t>Body</w:t>
      </w:r>
      <w:r w:rsidRPr="00111ACD">
        <w:rPr>
          <w:u w:val="single"/>
        </w:rPr>
        <w:tab/>
        <w:t>Action Description with journal page number</w:t>
      </w:r>
      <w:r w:rsidRPr="00111ACD">
        <w:rPr>
          <w:u w:val="single"/>
        </w:rPr>
        <w:tab/>
      </w:r>
    </w:p>
    <w:p w:rsidR="00CA79BC" w:rsidRDefault="00CA79BC" w:rsidP="00CA7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Introduced and read first time (</w:t>
      </w:r>
      <w:hyperlink r:id="rId7" w:history="1">
        <w:r w:rsidRPr="00470666">
          <w:rPr>
            <w:rStyle w:val="Hyperlink"/>
          </w:rPr>
          <w:t>House Journal</w:t>
        </w:r>
        <w:r w:rsidRPr="00470666">
          <w:rPr>
            <w:rStyle w:val="Hyperlink"/>
          </w:rPr>
          <w:noBreakHyphen/>
          <w:t>page 6</w:t>
        </w:r>
      </w:hyperlink>
      <w:r>
        <w:t>)</w:t>
      </w:r>
    </w:p>
    <w:p w:rsidR="00CA79BC" w:rsidRDefault="00CA79BC" w:rsidP="00CA7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 xml:space="preserve">Referred to Committee on </w:t>
      </w:r>
      <w:r w:rsidRPr="00470666">
        <w:rPr>
          <w:b/>
        </w:rPr>
        <w:t>Judiciary</w:t>
      </w:r>
      <w:r>
        <w:t xml:space="preserve"> (</w:t>
      </w:r>
      <w:hyperlink r:id="rId8" w:history="1">
        <w:r w:rsidRPr="00470666">
          <w:rPr>
            <w:rStyle w:val="Hyperlink"/>
          </w:rPr>
          <w:t>House Journal</w:t>
        </w:r>
        <w:r w:rsidRPr="00470666">
          <w:rPr>
            <w:rStyle w:val="Hyperlink"/>
          </w:rPr>
          <w:noBreakHyphen/>
          <w:t>page 6</w:t>
        </w:r>
      </w:hyperlink>
      <w:r>
        <w:t>)</w:t>
      </w:r>
    </w:p>
    <w:p w:rsidR="00CA79BC" w:rsidRDefault="00CA79BC" w:rsidP="00CA7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Member(s) request name removed as sponsor: Cogswell, W.Cox, Davis</w:t>
      </w:r>
    </w:p>
    <w:p w:rsidR="00CA79BC" w:rsidRDefault="00CA79BC" w:rsidP="00CA7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Member(s) request name removed as sponsor: Hixon, Wheeler, R.Williams, Parks, Ridgeway, Thigpen</w:t>
      </w:r>
    </w:p>
    <w:p w:rsidR="00CA79BC" w:rsidRDefault="00CA79BC" w:rsidP="00CA7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Member(s) request name removed as sponsor: Herbkersman</w:t>
      </w:r>
    </w:p>
    <w:p w:rsidR="00CA79BC" w:rsidRDefault="00CA79BC" w:rsidP="00CA7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Member(s) request name removed as sponsor: West</w:t>
      </w:r>
    </w:p>
    <w:p w:rsidR="00CA79BC" w:rsidRDefault="00CA79BC" w:rsidP="00CA7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1ACD" w:rsidRDefault="00111ACD" w:rsidP="00111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11ACD">
          <w:rPr>
            <w:rStyle w:val="Hyperlink"/>
          </w:rPr>
          <w:t>legislative information</w:t>
        </w:r>
      </w:hyperlink>
      <w:r>
        <w:t xml:space="preserve"> at the website</w:t>
      </w:r>
    </w:p>
    <w:p w:rsidR="00111ACD" w:rsidRDefault="00111ACD" w:rsidP="00111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ACD" w:rsidRPr="00111ACD" w:rsidRDefault="00111ACD" w:rsidP="00111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ACD" w:rsidRDefault="00111ACD" w:rsidP="00111ACD">
      <w:pPr>
        <w:widowControl w:val="0"/>
        <w:jc w:val="left"/>
      </w:pPr>
      <w:r w:rsidRPr="00111ACD">
        <w:rPr>
          <w:b/>
        </w:rPr>
        <w:t>VERSIONS OF THIS BILL</w:t>
      </w:r>
    </w:p>
    <w:p w:rsidR="00111ACD" w:rsidRDefault="00111ACD" w:rsidP="00111ACD">
      <w:pPr>
        <w:widowControl w:val="0"/>
        <w:jc w:val="left"/>
      </w:pPr>
    </w:p>
    <w:p w:rsidR="00111ACD" w:rsidRDefault="00D77675" w:rsidP="00111ACD">
      <w:pPr>
        <w:widowControl w:val="0"/>
        <w:jc w:val="left"/>
      </w:pPr>
      <w:hyperlink r:id="rId10" w:history="1">
        <w:r w:rsidR="00111ACD">
          <w:rPr>
            <w:rStyle w:val="Hyperlink"/>
          </w:rPr>
          <w:t>2/4/2020</w:t>
        </w:r>
      </w:hyperlink>
    </w:p>
    <w:p w:rsidR="00111ACD" w:rsidRDefault="00111ACD" w:rsidP="00111ACD"/>
    <w:p w:rsidR="00111ACD" w:rsidRDefault="00111ACD" w:rsidP="00111ACD">
      <w:pPr>
        <w:sectPr w:rsidR="00111ACD" w:rsidSect="00111A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37DA" w:rsidRDefault="002E37DA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07D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01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96814">
        <w:rPr>
          <w:color w:val="000000" w:themeColor="text1"/>
          <w:u w:color="000000" w:themeColor="text1"/>
        </w:rPr>
        <w:t>TO AMEND THE CODE OF LAWS OF SOUTH CAROLINA, 1976, BY ADDING SECTION 2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 SO AS TO PROVIDE AFTER JULY 1, 20</w:t>
      </w:r>
      <w:r w:rsidR="00A6124F">
        <w:rPr>
          <w:color w:val="000000" w:themeColor="text1"/>
          <w:u w:color="000000" w:themeColor="text1"/>
        </w:rPr>
        <w:t>20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="003E54FD" w:rsidRPr="003E54FD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177" w:rsidRPr="00696814" w:rsidRDefault="005107D4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F0177" w:rsidRPr="00696814">
        <w:rPr>
          <w:color w:val="000000" w:themeColor="text1"/>
          <w:u w:color="000000" w:themeColor="text1"/>
        </w:rPr>
        <w:t>Chapter 1, Title 2 of the 1976 Code is amended by adding: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“Section 2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105.</w:t>
      </w:r>
      <w:r w:rsidRPr="00696814">
        <w:rPr>
          <w:color w:val="000000" w:themeColor="text1"/>
          <w:u w:color="000000" w:themeColor="text1"/>
        </w:rPr>
        <w:tab/>
        <w:t>(A)</w:t>
      </w:r>
      <w:r w:rsidRPr="00696814">
        <w:rPr>
          <w:color w:val="000000" w:themeColor="text1"/>
          <w:u w:color="000000" w:themeColor="text1"/>
        </w:rPr>
        <w:tab/>
        <w:t>Notwithstanding another provision of law, after July 1, 20</w:t>
      </w:r>
      <w:r w:rsidR="00A6124F">
        <w:rPr>
          <w:color w:val="000000" w:themeColor="text1"/>
          <w:u w:color="000000" w:themeColor="text1"/>
        </w:rPr>
        <w:t>20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a: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(1)</w:t>
      </w:r>
      <w:r w:rsidRPr="00696814">
        <w:rPr>
          <w:color w:val="000000" w:themeColor="text1"/>
          <w:u w:color="000000" w:themeColor="text1"/>
        </w:rPr>
        <w:tab/>
        <w:t>sitting member of the General Assembly; or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(2)</w:t>
      </w:r>
      <w:r w:rsidRPr="00696814">
        <w:rPr>
          <w:color w:val="000000" w:themeColor="text1"/>
          <w:u w:color="000000" w:themeColor="text1"/>
        </w:rPr>
        <w:tab/>
        <w:t>former member of the General Assembly whose most recent term of legislative service ended less than one year prior to the General Assembly</w:t>
      </w:r>
      <w:r w:rsidR="003E54FD" w:rsidRPr="003E54FD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(B)</w:t>
      </w:r>
      <w:r w:rsidRPr="00696814">
        <w:rPr>
          <w:color w:val="000000" w:themeColor="text1"/>
          <w:u w:color="000000" w:themeColor="text1"/>
        </w:rPr>
        <w:tab/>
        <w:t xml:space="preserve">The provisions of this section do not apply to an immediate family member of a sitting member of the General Assembly </w:t>
      </w:r>
      <w:r w:rsidRPr="00696814">
        <w:rPr>
          <w:color w:val="000000" w:themeColor="text1"/>
          <w:u w:color="000000" w:themeColor="text1"/>
        </w:rPr>
        <w:lastRenderedPageBreak/>
        <w:t>serving in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described in subsection (A) on the effective date of this section. </w:t>
      </w:r>
    </w:p>
    <w:p w:rsidR="005107D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6814">
        <w:rPr>
          <w:color w:val="000000" w:themeColor="text1"/>
          <w:u w:color="000000" w:themeColor="text1"/>
        </w:rPr>
        <w:tab/>
        <w:t>(C)</w:t>
      </w:r>
      <w:r w:rsidRPr="00696814">
        <w:rPr>
          <w:color w:val="000000" w:themeColor="text1"/>
          <w:u w:color="000000" w:themeColor="text1"/>
        </w:rPr>
        <w:tab/>
        <w:t xml:space="preserve">For purposes of this section, the term </w:t>
      </w:r>
      <w:r w:rsidR="003E54FD" w:rsidRPr="003E54FD">
        <w:rPr>
          <w:color w:val="000000" w:themeColor="text1"/>
          <w:u w:color="000000" w:themeColor="text1"/>
        </w:rPr>
        <w:t>‘</w:t>
      </w:r>
      <w:r w:rsidRPr="00696814">
        <w:rPr>
          <w:color w:val="000000" w:themeColor="text1"/>
          <w:u w:color="000000" w:themeColor="text1"/>
        </w:rPr>
        <w:t>immediate family</w:t>
      </w:r>
      <w:r w:rsidR="003E54FD" w:rsidRPr="003E54FD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 xml:space="preserve"> is as defined in Section 2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17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10(7).”</w:t>
      </w:r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0177">
        <w:t>2</w:t>
      </w:r>
      <w:r>
        <w:t>.</w:t>
      </w:r>
      <w:r>
        <w:tab/>
        <w:t>This act takes effect upon approval by the Governor.</w:t>
      </w:r>
    </w:p>
    <w:p w:rsidR="00F63B69" w:rsidRDefault="003E54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ACD" w:rsidRDefault="00111ACD" w:rsidP="00111ACD">
      <w:pPr>
        <w:suppressAutoHyphens/>
      </w:pPr>
    </w:p>
    <w:sectPr w:rsidR="00111ACD" w:rsidSect="00111A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7D4" w:rsidRDefault="005107D4" w:rsidP="009F0C77">
      <w:r>
        <w:separator/>
      </w:r>
    </w:p>
  </w:endnote>
  <w:endnote w:type="continuationSeparator" w:id="0">
    <w:p w:rsidR="005107D4" w:rsidRDefault="005107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B47F17-E9F8-42EC-A09E-11EA4C486C26}"/>
    <w:embedBold r:id="rId2" w:fontKey="{B8202F2C-860A-4CAB-8D69-592039E2BFA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351C30-E42C-40C6-968A-CCC4086EE6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92DAA9-191F-4E1A-A21D-65CFA5159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8AD27C-D909-47DE-9C7D-829E523B0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ACD" w:rsidRPr="002E37DA" w:rsidRDefault="00111ACD" w:rsidP="002E3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79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7D4" w:rsidRDefault="005107D4" w:rsidP="009F0C77">
      <w:r>
        <w:separator/>
      </w:r>
    </w:p>
  </w:footnote>
  <w:footnote w:type="continuationSeparator" w:id="0">
    <w:p w:rsidR="005107D4" w:rsidRDefault="005107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14ZW20"/>
    <w:docVar w:name="CoverBillType" w:val="b"/>
    <w:docVar w:name="DocPath" w:val="L:\Council\bills\CC\15714ZW20.DOCX"/>
    <w:docVar w:name="dvBillNumber" w:val="509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107D4"/>
    <w:rsid w:val="00011869"/>
    <w:rsid w:val="00015CD6"/>
    <w:rsid w:val="000E0100"/>
    <w:rsid w:val="000E1785"/>
    <w:rsid w:val="000F40FA"/>
    <w:rsid w:val="001035F1"/>
    <w:rsid w:val="0010776B"/>
    <w:rsid w:val="001110D2"/>
    <w:rsid w:val="00111AC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1570"/>
    <w:rsid w:val="00250967"/>
    <w:rsid w:val="002543C8"/>
    <w:rsid w:val="0025541D"/>
    <w:rsid w:val="00284AAE"/>
    <w:rsid w:val="002B2E64"/>
    <w:rsid w:val="002E37DA"/>
    <w:rsid w:val="002E5912"/>
    <w:rsid w:val="00301B21"/>
    <w:rsid w:val="00325348"/>
    <w:rsid w:val="0032732C"/>
    <w:rsid w:val="00336AD0"/>
    <w:rsid w:val="0037079A"/>
    <w:rsid w:val="003853BF"/>
    <w:rsid w:val="00395AAE"/>
    <w:rsid w:val="003C4DAB"/>
    <w:rsid w:val="003D01E8"/>
    <w:rsid w:val="003E5288"/>
    <w:rsid w:val="003E54FD"/>
    <w:rsid w:val="003F6D79"/>
    <w:rsid w:val="0041760A"/>
    <w:rsid w:val="00417C01"/>
    <w:rsid w:val="004403BD"/>
    <w:rsid w:val="00461441"/>
    <w:rsid w:val="004809EE"/>
    <w:rsid w:val="004E7D54"/>
    <w:rsid w:val="005107D4"/>
    <w:rsid w:val="005273C6"/>
    <w:rsid w:val="00530A69"/>
    <w:rsid w:val="00545593"/>
    <w:rsid w:val="00556EBF"/>
    <w:rsid w:val="00577C6C"/>
    <w:rsid w:val="005A097D"/>
    <w:rsid w:val="005A62FE"/>
    <w:rsid w:val="005C2FE2"/>
    <w:rsid w:val="005E2BC9"/>
    <w:rsid w:val="005E5134"/>
    <w:rsid w:val="00605102"/>
    <w:rsid w:val="00612DDA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6CDA"/>
    <w:rsid w:val="009E42CF"/>
    <w:rsid w:val="009F0177"/>
    <w:rsid w:val="009F0C77"/>
    <w:rsid w:val="009F4DD1"/>
    <w:rsid w:val="00A02543"/>
    <w:rsid w:val="00A41684"/>
    <w:rsid w:val="00A6124F"/>
    <w:rsid w:val="00A64E80"/>
    <w:rsid w:val="00A72BCD"/>
    <w:rsid w:val="00A741D9"/>
    <w:rsid w:val="00A833AB"/>
    <w:rsid w:val="00A9741D"/>
    <w:rsid w:val="00AB67AE"/>
    <w:rsid w:val="00AC34A2"/>
    <w:rsid w:val="00AD1C9A"/>
    <w:rsid w:val="00AD4B17"/>
    <w:rsid w:val="00B31F3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9BC"/>
    <w:rsid w:val="00CC6B7B"/>
    <w:rsid w:val="00CD2089"/>
    <w:rsid w:val="00D73A67"/>
    <w:rsid w:val="00D970A9"/>
    <w:rsid w:val="00DF3845"/>
    <w:rsid w:val="00E41911"/>
    <w:rsid w:val="00E44B57"/>
    <w:rsid w:val="00E72D29"/>
    <w:rsid w:val="00E92EEF"/>
    <w:rsid w:val="00EF2368"/>
    <w:rsid w:val="00F24442"/>
    <w:rsid w:val="00F50AE3"/>
    <w:rsid w:val="00F61806"/>
    <w:rsid w:val="00F63B6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AB18CF-8E6E-4990-A0CC-835494E2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5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1A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90_2020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9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29D2E-7310-4A0A-964F-56DCD56E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3</Pages>
  <Words>473</Words>
  <Characters>2802</Characters>
  <Application>Microsoft Office Word</Application>
  <DocSecurity>0</DocSecurity>
  <Lines>121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5090: Subject not yet available - South Carolina Legislature Online</dc:title>
  <dc:creator>Chris Charlton</dc:creator>
  <cp:lastModifiedBy>S Wilson</cp:lastModifiedBy>
  <cp:revision>2</cp:revision>
  <cp:lastPrinted>2020-01-23T21:40:00Z</cp:lastPrinted>
  <dcterms:created xsi:type="dcterms:W3CDTF">2020-02-13T15:43:00Z</dcterms:created>
  <dcterms:modified xsi:type="dcterms:W3CDTF">2020-02-13T15:43:00Z</dcterms:modified>
</cp:coreProperties>
</file>