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77" w:rsidRDefault="005A6D77" w:rsidP="005A6D77">
      <w:pPr>
        <w:widowControl w:val="0"/>
        <w:jc w:val="center"/>
      </w:pPr>
      <w:r w:rsidRPr="005A6D77">
        <w:rPr>
          <w:b/>
        </w:rPr>
        <w:t>South Carolina General Assembly</w:t>
      </w:r>
    </w:p>
    <w:p w:rsidR="005A6D77" w:rsidRDefault="005A6D77" w:rsidP="005A6D77">
      <w:pPr>
        <w:widowControl w:val="0"/>
        <w:jc w:val="center"/>
      </w:pPr>
      <w:r>
        <w:t>123rd Session, 2019-2020</w:t>
      </w:r>
    </w:p>
    <w:p w:rsidR="005A6D77" w:rsidRDefault="005A6D77" w:rsidP="005A6D77">
      <w:pPr>
        <w:widowControl w:val="0"/>
        <w:jc w:val="left"/>
      </w:pPr>
    </w:p>
    <w:p w:rsidR="005A6D77" w:rsidRDefault="005A6D77" w:rsidP="005A6D77">
      <w:pPr>
        <w:widowControl w:val="0"/>
        <w:jc w:val="left"/>
        <w:rPr>
          <w:b/>
        </w:rPr>
      </w:pPr>
      <w:r w:rsidRPr="005A6D77">
        <w:rPr>
          <w:b/>
        </w:rPr>
        <w:t>H. 5534</w:t>
      </w:r>
    </w:p>
    <w:p w:rsidR="005A6D77" w:rsidRDefault="005A6D77" w:rsidP="005A6D77">
      <w:pPr>
        <w:widowControl w:val="0"/>
        <w:jc w:val="left"/>
        <w:rPr>
          <w:b/>
        </w:rPr>
      </w:pPr>
    </w:p>
    <w:p w:rsidR="005A6D77" w:rsidRDefault="005A6D77" w:rsidP="005A6D77">
      <w:pPr>
        <w:widowControl w:val="0"/>
        <w:jc w:val="left"/>
      </w:pPr>
      <w:r w:rsidRPr="005A6D77">
        <w:rPr>
          <w:b/>
        </w:rPr>
        <w:t>STATUS INFORMATION</w:t>
      </w:r>
    </w:p>
    <w:p w:rsidR="005A6D77" w:rsidRDefault="005A6D77" w:rsidP="005A6D77">
      <w:pPr>
        <w:widowControl w:val="0"/>
        <w:jc w:val="left"/>
      </w:pPr>
    </w:p>
    <w:p w:rsidR="005A6D77" w:rsidRDefault="005A6D77" w:rsidP="005A6D77">
      <w:pPr>
        <w:widowControl w:val="0"/>
        <w:jc w:val="left"/>
      </w:pPr>
      <w:r>
        <w:t>House Resolution</w:t>
      </w:r>
    </w:p>
    <w:p w:rsidR="005A6D77" w:rsidRDefault="005A6D77" w:rsidP="005A6D77">
      <w:pPr>
        <w:widowControl w:val="0"/>
        <w:jc w:val="left"/>
      </w:pPr>
      <w:r>
        <w:t>Sponsors: Reps. Govan, Alexander, Anderson, Bamberg, Brawley, Brown, Clyburn, Dillard, Garvin, Gilliard, Henderson</w:t>
      </w:r>
      <w:r>
        <w:noBreakHyphen/>
        <w:t>Myers, Henegan, Hosey, Howard, Jefferson, King, Mack, Matthews, McDaniel, Moore, Parks, Pendarvis, Rivers, Robinson, Rutherford, Thigpen, Weeks, R. Williams, S. Williams, Allison, Atkinson, Bailey, Bales, Ballentine, Bannister, Bennett, Bernstein, Blackwell, Bradley, Bryant, Burns, Calhoon, Caskey, Chellis, Chumley, Clary, Cobb</w:t>
      </w:r>
      <w:r>
        <w:noBreakHyphen/>
        <w:t>Hunter, Cogswell, Collins, B. Cox, W. Cox, Crawford, Daning, Davis, Elliott, Erickson, Felder, Finlay, Forrest, Forrester, Fry, Funderburk, Gagnon, Gilliam, Haddon, Hardee, Hart, Hayes, Herbkersman, Hewitt, Hill, Hiott, Hixon, Huggins, Hyde, Johnson, Jones, Jordan, Kimmons, Kirby, Ligon, Long, Lowe, Lucas, Mace, Magnuson, Martin, McCravy, McGinnis, McKnight, Morgan, D.C. Moss, V.S. Moss, Murphy, B. Newton, W. Newton, Norrell, Oremus, Ott, Pope, Ridgeway, Rose, Sandifer, Simrill, G.M. Smith, G.R. Smith, Sottile, Spires, Stavrinakis, Stringer, Tallon, Taylor, Thayer, Toole, Trantham, West, Wetmore, Wheeler, White, Whitmire, Willis, Wooten and Yow</w:t>
      </w:r>
    </w:p>
    <w:p w:rsidR="005A6D77" w:rsidRDefault="005A6D77" w:rsidP="005A6D77">
      <w:pPr>
        <w:widowControl w:val="0"/>
        <w:jc w:val="left"/>
      </w:pPr>
      <w:r>
        <w:t>Document Path: l:\council\bills\lk\9153cm20.docx</w:t>
      </w:r>
    </w:p>
    <w:p w:rsidR="005A6D77" w:rsidRDefault="005A6D77" w:rsidP="005A6D77">
      <w:pPr>
        <w:widowControl w:val="0"/>
        <w:jc w:val="left"/>
      </w:pPr>
    </w:p>
    <w:p w:rsidR="005A6D77" w:rsidRDefault="005A6D77" w:rsidP="005A6D77">
      <w:pPr>
        <w:widowControl w:val="0"/>
        <w:jc w:val="left"/>
      </w:pPr>
      <w:r>
        <w:t>Introduced in the House on September 15, 2020</w:t>
      </w:r>
    </w:p>
    <w:p w:rsidR="005A6D77" w:rsidRDefault="005A6D77" w:rsidP="005A6D77">
      <w:pPr>
        <w:widowControl w:val="0"/>
        <w:jc w:val="left"/>
      </w:pPr>
      <w:r>
        <w:t>Adopted by the House on September 15, 2020</w:t>
      </w:r>
    </w:p>
    <w:p w:rsidR="005A6D77" w:rsidRDefault="005A6D77" w:rsidP="005A6D77">
      <w:pPr>
        <w:widowControl w:val="0"/>
        <w:jc w:val="left"/>
      </w:pPr>
    </w:p>
    <w:p w:rsidR="005A6D77" w:rsidRDefault="00654822" w:rsidP="005A6D77">
      <w:pPr>
        <w:widowControl w:val="0"/>
        <w:jc w:val="left"/>
      </w:pPr>
      <w:r>
        <w:t>Summary: Chadwick Boseman</w:t>
      </w:r>
    </w:p>
    <w:p w:rsidR="005A6D77" w:rsidRDefault="005A6D77" w:rsidP="005A6D77">
      <w:pPr>
        <w:widowControl w:val="0"/>
        <w:jc w:val="left"/>
      </w:pPr>
    </w:p>
    <w:p w:rsidR="005A6D77" w:rsidRDefault="005A6D77" w:rsidP="005A6D77">
      <w:pPr>
        <w:widowControl w:val="0"/>
        <w:jc w:val="left"/>
      </w:pPr>
    </w:p>
    <w:p w:rsidR="005A6D77" w:rsidRDefault="005A6D77" w:rsidP="005A6D77">
      <w:pPr>
        <w:widowControl w:val="0"/>
        <w:tabs>
          <w:tab w:val="center" w:pos="590"/>
          <w:tab w:val="center" w:pos="1440"/>
          <w:tab w:val="left" w:pos="1872"/>
          <w:tab w:val="left" w:pos="9187"/>
        </w:tabs>
        <w:jc w:val="left"/>
      </w:pPr>
      <w:r w:rsidRPr="005A6D77">
        <w:rPr>
          <w:b/>
        </w:rPr>
        <w:t>HISTORY OF LEGISLATIVE ACTIONS</w:t>
      </w:r>
    </w:p>
    <w:p w:rsidR="005A6D77" w:rsidRDefault="005A6D77" w:rsidP="005A6D77">
      <w:pPr>
        <w:widowControl w:val="0"/>
        <w:tabs>
          <w:tab w:val="center" w:pos="590"/>
          <w:tab w:val="center" w:pos="1440"/>
          <w:tab w:val="left" w:pos="1872"/>
          <w:tab w:val="left" w:pos="9187"/>
        </w:tabs>
        <w:jc w:val="left"/>
      </w:pPr>
    </w:p>
    <w:p w:rsidR="005A6D77" w:rsidRPr="005A6D77" w:rsidRDefault="005A6D77" w:rsidP="005A6D77">
      <w:pPr>
        <w:widowControl w:val="0"/>
        <w:tabs>
          <w:tab w:val="center" w:pos="590"/>
          <w:tab w:val="center" w:pos="1440"/>
          <w:tab w:val="left" w:pos="1872"/>
          <w:tab w:val="left" w:pos="9187"/>
        </w:tabs>
        <w:jc w:val="left"/>
      </w:pPr>
      <w:r w:rsidRPr="005A6D77">
        <w:rPr>
          <w:u w:val="single"/>
        </w:rPr>
        <w:tab/>
        <w:t>Date</w:t>
      </w:r>
      <w:r w:rsidRPr="005A6D77">
        <w:rPr>
          <w:u w:val="single"/>
        </w:rPr>
        <w:tab/>
        <w:t>Body</w:t>
      </w:r>
      <w:r w:rsidRPr="005A6D77">
        <w:rPr>
          <w:u w:val="single"/>
        </w:rPr>
        <w:tab/>
        <w:t>Action Description with journal page number</w:t>
      </w:r>
      <w:r w:rsidRPr="005A6D77">
        <w:rPr>
          <w:u w:val="single"/>
        </w:rPr>
        <w:tab/>
      </w:r>
    </w:p>
    <w:p w:rsidR="00133DE3" w:rsidRDefault="00133DE3" w:rsidP="00133DE3">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263F03">
          <w:rPr>
            <w:rStyle w:val="Hyperlink"/>
          </w:rPr>
          <w:t>House Journal</w:t>
        </w:r>
        <w:r w:rsidRPr="00263F03">
          <w:rPr>
            <w:rStyle w:val="Hyperlink"/>
          </w:rPr>
          <w:noBreakHyphen/>
          <w:t>page 68</w:t>
        </w:r>
      </w:hyperlink>
      <w:r>
        <w:t>)</w:t>
      </w:r>
    </w:p>
    <w:p w:rsidR="00133DE3" w:rsidRDefault="00133DE3" w:rsidP="00133DE3">
      <w:pPr>
        <w:widowControl w:val="0"/>
        <w:tabs>
          <w:tab w:val="right" w:pos="1008"/>
          <w:tab w:val="left" w:pos="1152"/>
          <w:tab w:val="left" w:pos="1872"/>
          <w:tab w:val="left" w:pos="9187"/>
        </w:tabs>
        <w:ind w:left="2088" w:hanging="2088"/>
      </w:pPr>
    </w:p>
    <w:p w:rsidR="005A6D77" w:rsidRDefault="005A6D77" w:rsidP="005A6D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6D77">
          <w:rPr>
            <w:rStyle w:val="Hyperlink"/>
          </w:rPr>
          <w:t>legislative information</w:t>
        </w:r>
      </w:hyperlink>
      <w:r>
        <w:t xml:space="preserve"> at the website</w:t>
      </w:r>
    </w:p>
    <w:p w:rsidR="005A6D77" w:rsidRDefault="005A6D77" w:rsidP="005A6D77">
      <w:pPr>
        <w:widowControl w:val="0"/>
        <w:tabs>
          <w:tab w:val="right" w:pos="1008"/>
          <w:tab w:val="left" w:pos="1152"/>
          <w:tab w:val="left" w:pos="1872"/>
          <w:tab w:val="left" w:pos="9187"/>
        </w:tabs>
        <w:ind w:left="2088" w:hanging="2088"/>
        <w:jc w:val="left"/>
      </w:pPr>
    </w:p>
    <w:p w:rsidR="005A6D77" w:rsidRPr="005A6D77" w:rsidRDefault="005A6D77" w:rsidP="005A6D77">
      <w:pPr>
        <w:widowControl w:val="0"/>
        <w:tabs>
          <w:tab w:val="right" w:pos="1008"/>
          <w:tab w:val="left" w:pos="1152"/>
          <w:tab w:val="left" w:pos="1872"/>
          <w:tab w:val="left" w:pos="9187"/>
        </w:tabs>
        <w:ind w:left="2088" w:hanging="2088"/>
        <w:jc w:val="left"/>
      </w:pPr>
    </w:p>
    <w:p w:rsidR="005A6D77" w:rsidRDefault="005A6D77" w:rsidP="005A6D77">
      <w:r w:rsidRPr="005A6D77">
        <w:rPr>
          <w:b/>
        </w:rPr>
        <w:t>VERSIONS OF THIS BILL</w:t>
      </w:r>
    </w:p>
    <w:p w:rsidR="005A6D77" w:rsidRDefault="005A6D77" w:rsidP="005A6D77"/>
    <w:p w:rsidR="005A6D77" w:rsidRDefault="00166CF3" w:rsidP="005A6D77">
      <w:hyperlink r:id="rId9" w:history="1">
        <w:r w:rsidR="005A6D77">
          <w:rPr>
            <w:rStyle w:val="Hyperlink"/>
          </w:rPr>
          <w:t>9/15/2020</w:t>
        </w:r>
      </w:hyperlink>
    </w:p>
    <w:p w:rsidR="005A6D77" w:rsidRDefault="005A6D77" w:rsidP="005A6D77"/>
    <w:p w:rsidR="005A6D77" w:rsidRDefault="005A6D77" w:rsidP="005A6D77">
      <w:pPr>
        <w:sectPr w:rsidR="005A6D77" w:rsidSect="005A6D77">
          <w:pgSz w:w="12240" w:h="15840" w:code="1"/>
          <w:pgMar w:top="1080" w:right="1440" w:bottom="1080" w:left="1440" w:header="720" w:footer="720" w:gutter="0"/>
          <w:cols w:space="720"/>
          <w:noEndnote/>
          <w:docGrid w:linePitch="360"/>
        </w:sectPr>
      </w:pPr>
    </w:p>
    <w:p w:rsidR="00DB5963" w:rsidRDefault="00DB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4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ANDERSON NATIVE CHADWICK BOSEMAN, TO CELEBRATE HIS LIFE AND ACHIEVEMENTS, AND TO EXTEND THE DEEPEST SYMPATHY TO HIS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by the death of </w:t>
      </w:r>
      <w:r w:rsidR="005D52DF">
        <w:t>actor and Anderson native Chadwick Boseman</w:t>
      </w:r>
      <w:r>
        <w:t>, on August 28, 2020, at the age of forty</w:t>
      </w:r>
      <w:r w:rsidR="006D30C0">
        <w:noBreakHyphen/>
      </w:r>
      <w:r>
        <w:t>three;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Chadwick Boseman, son of Leroy and Carolyn Boseman, was born on November 29, 1976, and raised in the </w:t>
      </w:r>
      <w:r w:rsidR="005D52DF">
        <w:t>C</w:t>
      </w:r>
      <w:r>
        <w:t xml:space="preserve">ity of Anderson. He graduated from T. L. Hanna High School in 1995, and </w:t>
      </w:r>
      <w:r w:rsidR="005D52DF">
        <w:t xml:space="preserve">earned a Bachelor of Fine Arts degree in directing </w:t>
      </w:r>
      <w:r>
        <w:t>from Howard University in Washington, D.C.</w:t>
      </w:r>
      <w:r w:rsidR="005D52DF">
        <w:t>,</w:t>
      </w:r>
      <w:r>
        <w:t xml:space="preserve"> in 2000</w:t>
      </w:r>
      <w:r w:rsidR="005D52DF">
        <w:t xml:space="preserve">. </w:t>
      </w:r>
      <w:r>
        <w:t xml:space="preserve">He went on to graduate from the British American Drama Academy in </w:t>
      </w:r>
      <w:r w:rsidR="005D52DF">
        <w:t>London, England</w:t>
      </w:r>
      <w:r>
        <w:t>;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D52DF">
        <w:t xml:space="preserve"> an interest in writing and directing shaped his early education. While in </w:t>
      </w:r>
      <w:r>
        <w:t>high school</w:t>
      </w:r>
      <w:r w:rsidR="005D52DF">
        <w:t xml:space="preserve">, </w:t>
      </w:r>
      <w:r w:rsidR="00D258CC">
        <w:t xml:space="preserve">the shooting death of a basketball teammate led </w:t>
      </w:r>
      <w:r w:rsidR="005D52DF">
        <w:t>Boseman</w:t>
      </w:r>
      <w:r w:rsidR="00D258CC">
        <w:t xml:space="preserve"> to write a p</w:t>
      </w:r>
      <w:r w:rsidR="005D52DF">
        <w:t xml:space="preserve">lay </w:t>
      </w:r>
      <w:r w:rsidR="00D258CC">
        <w:t xml:space="preserve">as a form of personal expression. </w:t>
      </w:r>
      <w:r>
        <w:t>He later graduated from New York City</w:t>
      </w:r>
      <w:r w:rsidR="006D30C0" w:rsidRPr="006D30C0">
        <w:t>’</w:t>
      </w:r>
      <w:r>
        <w:t>s Digital Film Academy and was the drama instructor in the Schomburg Junior Scholars Program housed at the Schomburg Center for Research in Black Culture in Harlem;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first tel</w:t>
      </w:r>
      <w:r w:rsidR="006D30C0">
        <w:t xml:space="preserve">evision role in 2003 was </w:t>
      </w:r>
      <w:r>
        <w:t>in an episode of “Third Watch.” He also found bit</w:t>
      </w:r>
      <w:r w:rsidR="006D30C0">
        <w:noBreakHyphen/>
      </w:r>
      <w:r>
        <w:t xml:space="preserve">parts in </w:t>
      </w:r>
      <w:r w:rsidR="005D52DF">
        <w:t xml:space="preserve">the </w:t>
      </w:r>
      <w:r w:rsidR="00635472">
        <w:t>television dramas “ER” and “CSI: New York,</w:t>
      </w:r>
      <w:r>
        <w:t>”</w:t>
      </w:r>
      <w:r w:rsidR="00635472">
        <w:t xml:space="preserve"> as well as parts in other well</w:t>
      </w:r>
      <w:r w:rsidR="006D30C0">
        <w:noBreakHyphen/>
      </w:r>
      <w:r>
        <w:t xml:space="preserve">known series, before </w:t>
      </w:r>
      <w:r w:rsidR="006D30C0">
        <w:t>landing</w:t>
      </w:r>
      <w:r>
        <w:t xml:space="preserve"> recurring roles on “Lincoln Heights” and “Persons Unknown.” As he began to find success as an actor, he continued his work as a playwright</w:t>
      </w:r>
      <w:r w:rsidR="00635472">
        <w:t>,</w:t>
      </w:r>
      <w:r>
        <w:t xml:space="preserve"> with hi</w:t>
      </w:r>
      <w:r w:rsidR="00635472">
        <w:t>s script “Deep Azure”</w:t>
      </w:r>
      <w:r>
        <w:t xml:space="preserve"> performed </w:t>
      </w:r>
      <w:r>
        <w:lastRenderedPageBreak/>
        <w:t>at the Congo Square Thea</w:t>
      </w:r>
      <w:r w:rsidR="00635472">
        <w:t>tre Company in Chicago</w:t>
      </w:r>
      <w:r>
        <w:t>. The work was nominated for a 2006 Joseph Jefferson Award for New Work;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5472">
        <w:t xml:space="preserve">his first </w:t>
      </w:r>
      <w:r w:rsidR="00D258CC">
        <w:t>breakthrough role came in</w:t>
      </w:r>
      <w:r w:rsidR="00635472">
        <w:t xml:space="preserve"> the </w:t>
      </w:r>
      <w:r w:rsidR="00D258CC">
        <w:t xml:space="preserve">2013 </w:t>
      </w:r>
      <w:r w:rsidR="00635472">
        <w:t>film “42</w:t>
      </w:r>
      <w:r w:rsidR="0050327E">
        <w:t>,”</w:t>
      </w:r>
      <w:r w:rsidR="00635472">
        <w:t xml:space="preserve"> where he played the lead role of legendary baseball player Jackie Robinson</w:t>
      </w:r>
      <w:r w:rsidR="00D258CC">
        <w:t>, the first African American to integrate Major League Baseball</w:t>
      </w:r>
      <w:r w:rsidR="00635472">
        <w:t>.</w:t>
      </w:r>
      <w:r>
        <w:t xml:space="preserve"> </w:t>
      </w:r>
      <w:r w:rsidR="00635472">
        <w:t>H</w:t>
      </w:r>
      <w:r>
        <w:t xml:space="preserve">is performance was evocative and </w:t>
      </w:r>
      <w:r w:rsidR="00635472">
        <w:t>widely praised, including accolades from Robinson</w:t>
      </w:r>
      <w:r w:rsidR="006D30C0" w:rsidRPr="006D30C0">
        <w:t>’</w:t>
      </w:r>
      <w:r w:rsidR="00635472">
        <w:t>s widow, Rachel</w:t>
      </w:r>
      <w:r>
        <w:t xml:space="preserve">. As his career progressed, Chadwick </w:t>
      </w:r>
      <w:r w:rsidR="00635472">
        <w:t xml:space="preserve">went on to portray </w:t>
      </w:r>
      <w:r>
        <w:t>other important historical figures</w:t>
      </w:r>
      <w:r w:rsidR="00635472">
        <w:t>. Among them</w:t>
      </w:r>
      <w:r w:rsidR="006D30C0">
        <w:t>, James Brown in the 2014 film</w:t>
      </w:r>
      <w:r w:rsidR="00B02A3F">
        <w:t xml:space="preserve"> “Get On Up</w:t>
      </w:r>
      <w:r w:rsidR="0050327E">
        <w:t>,”</w:t>
      </w:r>
      <w:r>
        <w:t xml:space="preserve"> and in the 2017 film “Marshall,” </w:t>
      </w:r>
      <w:r w:rsidR="00B02A3F">
        <w:t>he played</w:t>
      </w:r>
      <w:r>
        <w:t xml:space="preserve"> powerhouse civil rights </w:t>
      </w:r>
      <w:r w:rsidR="00B02A3F">
        <w:t>attorney</w:t>
      </w:r>
      <w:r>
        <w:t xml:space="preserve"> Thurgood Marshall, the first African American justice </w:t>
      </w:r>
      <w:r w:rsidR="00B02A3F">
        <w:t>appointed to</w:t>
      </w:r>
      <w:r>
        <w:t xml:space="preserve"> the </w:t>
      </w:r>
      <w:r w:rsidR="00B02A3F">
        <w:t>United States</w:t>
      </w:r>
      <w:r>
        <w:t xml:space="preserve"> Supreme Court; and</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Boseman made his </w:t>
      </w:r>
      <w:r w:rsidR="00915D6C">
        <w:t xml:space="preserve">2016 </w:t>
      </w:r>
      <w:r>
        <w:t>debut as T</w:t>
      </w:r>
      <w:r w:rsidR="006D30C0" w:rsidRPr="006D30C0">
        <w:t>’</w:t>
      </w:r>
      <w:r w:rsidR="00B02A3F">
        <w:t>Challa,</w:t>
      </w:r>
      <w:r>
        <w:t xml:space="preserve"> or T</w:t>
      </w:r>
      <w:r w:rsidR="006D30C0" w:rsidRPr="006D30C0">
        <w:t>’</w:t>
      </w:r>
      <w:r>
        <w:t>Challa</w:t>
      </w:r>
      <w:r w:rsidR="006D30C0" w:rsidRPr="006D30C0">
        <w:t>’</w:t>
      </w:r>
      <w:r>
        <w:t>s alter</w:t>
      </w:r>
      <w:r w:rsidR="006D30C0">
        <w:noBreakHyphen/>
      </w:r>
      <w:r>
        <w:t xml:space="preserve">ego Black Panther, in the film “Captain America: Civil War.” </w:t>
      </w:r>
      <w:r w:rsidR="00E67896">
        <w:t>He reprised the role in successive Marvel Studio films, culminating in 2018</w:t>
      </w:r>
      <w:r>
        <w:t xml:space="preserve"> </w:t>
      </w:r>
      <w:r w:rsidR="009701DA">
        <w:t>with</w:t>
      </w:r>
      <w:r>
        <w:t xml:space="preserve"> the character</w:t>
      </w:r>
      <w:r w:rsidR="006D30C0" w:rsidRPr="006D30C0">
        <w:t>’</w:t>
      </w:r>
      <w:r>
        <w:t xml:space="preserve">s feature </w:t>
      </w:r>
      <w:r w:rsidR="00B02A3F">
        <w:t xml:space="preserve">blockbuster </w:t>
      </w:r>
      <w:r>
        <w:t xml:space="preserve">film “Black Panther.” </w:t>
      </w:r>
      <w:r w:rsidR="009701DA">
        <w:t xml:space="preserve">A </w:t>
      </w:r>
      <w:r>
        <w:t xml:space="preserve">critical and commercial success, </w:t>
      </w:r>
      <w:r w:rsidR="009701DA">
        <w:t xml:space="preserve">the film </w:t>
      </w:r>
      <w:r w:rsidR="008F1EE1">
        <w:t xml:space="preserve">received seven Oscar nominations, including for Best Picture, </w:t>
      </w:r>
      <w:r>
        <w:t>the first superhero movie to be nominated</w:t>
      </w:r>
      <w:r w:rsidR="008F1EE1">
        <w:t xml:space="preserve"> in that category. </w:t>
      </w:r>
      <w:r w:rsidR="00822C78">
        <w:t>“Black Panther”</w:t>
      </w:r>
      <w:r w:rsidR="008F1EE1">
        <w:t xml:space="preserve"> won </w:t>
      </w:r>
      <w:r>
        <w:t>three Oscars for music, co</w:t>
      </w:r>
      <w:r w:rsidR="00822C78">
        <w:t>stumes, and production design;</w:t>
      </w:r>
      <w:r w:rsidR="00D258CC">
        <w:t xml:space="preserve"> received the Best Picture award from the African Am</w:t>
      </w:r>
      <w:r w:rsidR="00822C78">
        <w:t>erican Film Critics Association; and</w:t>
      </w:r>
      <w:r>
        <w:t xml:space="preserve"> won a Screen Actors Guild Award for best acting ensemble</w:t>
      </w:r>
      <w:r w:rsidR="00822C78">
        <w:t>. It is</w:t>
      </w:r>
      <w:r>
        <w:t xml:space="preserve"> one of the highest</w:t>
      </w:r>
      <w:r w:rsidR="006D30C0">
        <w:noBreakHyphen/>
      </w:r>
      <w:r w:rsidR="00822C78">
        <w:t>grossing films of all time; and</w:t>
      </w:r>
      <w:r>
        <w:t xml:space="preserve"> </w:t>
      </w:r>
    </w:p>
    <w:p w:rsidR="00D258CC" w:rsidRDefault="00D258CC"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709E">
        <w:t>Whereas, Boseman leaves to cherish his memory and carry on his legacy</w:t>
      </w:r>
      <w:r>
        <w:t>,</w:t>
      </w:r>
      <w:r w:rsidRPr="009C709E">
        <w:t xml:space="preserve"> his wife Taylor Simone Ledward, his parents, Leroy and Carol</w:t>
      </w:r>
      <w:r>
        <w:t>yn</w:t>
      </w:r>
      <w:r w:rsidRPr="009C709E">
        <w:t xml:space="preserve"> Boseman,</w:t>
      </w:r>
      <w:r>
        <w:t xml:space="preserve"> two brothers,</w:t>
      </w:r>
      <w:r w:rsidRPr="009C709E">
        <w:t xml:space="preserve"> and a host of family and friends. He will be greatly missed by all who had the privilege of knowing him. Now, therefore,</w:t>
      </w: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34D5" w:rsidRDefault="005A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Anderson native Chadwick Boseman, celebrate his life and achievements, and extend the deepest sympathy to his family and many friends.</w:t>
      </w:r>
    </w:p>
    <w:p w:rsidR="00053AB8"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4D5" w:rsidRDefault="00053AB8" w:rsidP="00053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Chadwick Boseman.</w:t>
      </w:r>
    </w:p>
    <w:p w:rsidR="00970453" w:rsidRDefault="006D30C0" w:rsidP="00EF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D77" w:rsidRDefault="005A6D77" w:rsidP="005A6D77">
      <w:pPr>
        <w:suppressAutoHyphens/>
      </w:pPr>
    </w:p>
    <w:sectPr w:rsidR="005A6D77" w:rsidSect="005A6D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4D5" w:rsidRDefault="005A34D5" w:rsidP="009F0C77">
      <w:r>
        <w:separator/>
      </w:r>
    </w:p>
  </w:endnote>
  <w:endnote w:type="continuationSeparator" w:id="0">
    <w:p w:rsidR="005A34D5" w:rsidRDefault="005A3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A0B58B-621C-4C57-A903-29333A7C72EC}"/>
    <w:embedBold r:id="rId2" w:fontKey="{B4767FA3-DAAE-4ED7-B44A-C6625F732C30}"/>
  </w:font>
  <w:font w:name="Calibri">
    <w:panose1 w:val="020F0502020204030204"/>
    <w:charset w:val="00"/>
    <w:family w:val="swiss"/>
    <w:pitch w:val="variable"/>
    <w:sig w:usb0="E0002EFF" w:usb1="C000247B" w:usb2="00000009" w:usb3="00000000" w:csb0="000001FF" w:csb1="00000000"/>
    <w:embedRegular r:id="rId3" w:fontKey="{862D28B0-D145-4562-88B3-A12D695BB9B0}"/>
  </w:font>
  <w:font w:name="Segoe UI">
    <w:panose1 w:val="020B0502040204020203"/>
    <w:charset w:val="00"/>
    <w:family w:val="swiss"/>
    <w:pitch w:val="variable"/>
    <w:sig w:usb0="E4002EFF" w:usb1="C000E47F" w:usb2="00000009" w:usb3="00000000" w:csb0="000001FF" w:csb1="00000000"/>
    <w:embedRegular r:id="rId4" w:fontKey="{7B51A4A1-7C2E-418E-B98B-5E68639B4B16}"/>
  </w:font>
  <w:font w:name="Cambria">
    <w:panose1 w:val="02040503050406030204"/>
    <w:charset w:val="00"/>
    <w:family w:val="roman"/>
    <w:pitch w:val="variable"/>
    <w:sig w:usb0="E00006FF" w:usb1="420024FF" w:usb2="02000000" w:usb3="00000000" w:csb0="0000019F" w:csb1="00000000"/>
    <w:embedRegular r:id="rId5" w:fontKey="{F9293C24-277C-4D71-B626-571A7865B8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77" w:rsidRPr="00DB5963" w:rsidRDefault="005A6D77" w:rsidP="00DB5963">
    <w:pPr>
      <w:pStyle w:val="Footer"/>
      <w:tabs>
        <w:tab w:val="clear" w:pos="4680"/>
        <w:tab w:val="clear" w:pos="9360"/>
        <w:tab w:val="center" w:pos="2995"/>
      </w:tabs>
      <w:spacing w:before="120"/>
    </w:pPr>
    <w:r>
      <w:t>[5534]</w:t>
    </w:r>
    <w:r>
      <w:tab/>
    </w:r>
    <w:r>
      <w:fldChar w:fldCharType="begin"/>
    </w:r>
    <w:r>
      <w:instrText xml:space="preserve"> PAGE  \* MERGEFORMAT </w:instrText>
    </w:r>
    <w:r>
      <w:fldChar w:fldCharType="separate"/>
    </w:r>
    <w:r w:rsidR="006548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4D5" w:rsidRDefault="005A34D5" w:rsidP="009F0C77">
      <w:r>
        <w:separator/>
      </w:r>
    </w:p>
  </w:footnote>
  <w:footnote w:type="continuationSeparator" w:id="0">
    <w:p w:rsidR="005A34D5" w:rsidRDefault="005A3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3CM20"/>
    <w:docVar w:name="CoverBillType" w:val="r"/>
    <w:docVar w:name="DocPath" w:val="L:\Council\bills\LK\9153CM20.DOCX"/>
    <w:docVar w:name="dvBillNumber" w:val="5534"/>
    <w:docVar w:name="dvBillNumberPrefix" w:val="H. "/>
    <w:docVar w:name="dvOriginalBody" w:val="House"/>
    <w:docVar w:name="dvSteno" w:val="LK"/>
    <w:docVar w:name="NameofBody" w:val="h"/>
    <w:docVar w:name="vGroup2" w:val="Council"/>
  </w:docVars>
  <w:rsids>
    <w:rsidRoot w:val="005A34D5"/>
    <w:rsid w:val="00011869"/>
    <w:rsid w:val="00015CD6"/>
    <w:rsid w:val="00053AB8"/>
    <w:rsid w:val="000E0100"/>
    <w:rsid w:val="000E1785"/>
    <w:rsid w:val="000F40FA"/>
    <w:rsid w:val="001035F1"/>
    <w:rsid w:val="0010776B"/>
    <w:rsid w:val="00133DE3"/>
    <w:rsid w:val="00133E66"/>
    <w:rsid w:val="001435A3"/>
    <w:rsid w:val="00146ED3"/>
    <w:rsid w:val="00151044"/>
    <w:rsid w:val="001D08F2"/>
    <w:rsid w:val="001D3A58"/>
    <w:rsid w:val="001D525B"/>
    <w:rsid w:val="001D7F4F"/>
    <w:rsid w:val="00205238"/>
    <w:rsid w:val="0022772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27E"/>
    <w:rsid w:val="005273C6"/>
    <w:rsid w:val="00530A69"/>
    <w:rsid w:val="00545593"/>
    <w:rsid w:val="00556EBF"/>
    <w:rsid w:val="00577C6C"/>
    <w:rsid w:val="005A34D5"/>
    <w:rsid w:val="005A62FE"/>
    <w:rsid w:val="005A6D77"/>
    <w:rsid w:val="005C2FE2"/>
    <w:rsid w:val="005D52DF"/>
    <w:rsid w:val="005E2BC9"/>
    <w:rsid w:val="00605102"/>
    <w:rsid w:val="006215AA"/>
    <w:rsid w:val="00635472"/>
    <w:rsid w:val="00654822"/>
    <w:rsid w:val="006913C9"/>
    <w:rsid w:val="0069470D"/>
    <w:rsid w:val="006D30C0"/>
    <w:rsid w:val="006D58AA"/>
    <w:rsid w:val="007256B3"/>
    <w:rsid w:val="00734F00"/>
    <w:rsid w:val="00736959"/>
    <w:rsid w:val="007A70AE"/>
    <w:rsid w:val="00822C78"/>
    <w:rsid w:val="00834D5C"/>
    <w:rsid w:val="008362E8"/>
    <w:rsid w:val="0085786E"/>
    <w:rsid w:val="008A1768"/>
    <w:rsid w:val="008A489F"/>
    <w:rsid w:val="008B3420"/>
    <w:rsid w:val="008C103C"/>
    <w:rsid w:val="008F0F33"/>
    <w:rsid w:val="008F1EE1"/>
    <w:rsid w:val="008F4429"/>
    <w:rsid w:val="00915D6C"/>
    <w:rsid w:val="00932BB6"/>
    <w:rsid w:val="0094021A"/>
    <w:rsid w:val="009701DA"/>
    <w:rsid w:val="009704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A3F"/>
    <w:rsid w:val="00B412D4"/>
    <w:rsid w:val="00B64FFF"/>
    <w:rsid w:val="00BE3C22"/>
    <w:rsid w:val="00C0345E"/>
    <w:rsid w:val="00C21ABE"/>
    <w:rsid w:val="00C31C95"/>
    <w:rsid w:val="00C3483A"/>
    <w:rsid w:val="00C74E9D"/>
    <w:rsid w:val="00C826DD"/>
    <w:rsid w:val="00C82FD3"/>
    <w:rsid w:val="00C92819"/>
    <w:rsid w:val="00CC6B7B"/>
    <w:rsid w:val="00CD2089"/>
    <w:rsid w:val="00CE0142"/>
    <w:rsid w:val="00D258CC"/>
    <w:rsid w:val="00D73A67"/>
    <w:rsid w:val="00D970A9"/>
    <w:rsid w:val="00DB5963"/>
    <w:rsid w:val="00DC43B3"/>
    <w:rsid w:val="00DF3845"/>
    <w:rsid w:val="00DF5E3A"/>
    <w:rsid w:val="00E41911"/>
    <w:rsid w:val="00E44B57"/>
    <w:rsid w:val="00E67896"/>
    <w:rsid w:val="00E92EEF"/>
    <w:rsid w:val="00EF2368"/>
    <w:rsid w:val="00EF4C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F4EA4-0B50-4F77-A133-B5006CA7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D6C"/>
    <w:rPr>
      <w:rFonts w:ascii="Segoe UI" w:eastAsia="Times New Roman" w:hAnsi="Segoe UI" w:cs="Segoe UI"/>
      <w:sz w:val="18"/>
      <w:szCs w:val="18"/>
    </w:rPr>
  </w:style>
  <w:style w:type="character" w:styleId="Hyperlink">
    <w:name w:val="Hyperlink"/>
    <w:basedOn w:val="DefaultParagraphFont"/>
    <w:uiPriority w:val="99"/>
    <w:unhideWhenUsed/>
    <w:rsid w:val="005A6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4&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4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17AFE-6E1F-42EA-A887-5EC23C31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5534: Subject not yet available - South Carolina Legislature Online</dc:title>
  <dc:creator>Lindsey Knipp</dc:creator>
  <cp:lastModifiedBy>S Wilson</cp:lastModifiedBy>
  <cp:revision>2</cp:revision>
  <cp:lastPrinted>2020-09-03T18:18:00Z</cp:lastPrinted>
  <dcterms:created xsi:type="dcterms:W3CDTF">2020-09-17T15:52:00Z</dcterms:created>
  <dcterms:modified xsi:type="dcterms:W3CDTF">2020-09-17T15:52:00Z</dcterms:modified>
</cp:coreProperties>
</file>