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096" w:rsidRDefault="00E35096" w:rsidP="00E35096">
      <w:pPr>
        <w:widowControl w:val="0"/>
        <w:jc w:val="center"/>
      </w:pPr>
      <w:r w:rsidRPr="00E35096">
        <w:rPr>
          <w:b/>
        </w:rPr>
        <w:t>South Carolina General Assembly</w:t>
      </w:r>
    </w:p>
    <w:p w:rsidR="00E35096" w:rsidRDefault="00E35096" w:rsidP="00E35096">
      <w:pPr>
        <w:widowControl w:val="0"/>
        <w:jc w:val="center"/>
      </w:pPr>
      <w:r>
        <w:t>123rd Session, 2019-2020</w:t>
      </w:r>
    </w:p>
    <w:p w:rsidR="00E35096" w:rsidRDefault="00E35096" w:rsidP="00E35096">
      <w:pPr>
        <w:widowControl w:val="0"/>
        <w:jc w:val="left"/>
      </w:pPr>
    </w:p>
    <w:p w:rsidR="00E35096" w:rsidRDefault="00E35096" w:rsidP="00E35096">
      <w:pPr>
        <w:widowControl w:val="0"/>
        <w:jc w:val="left"/>
        <w:rPr>
          <w:b/>
        </w:rPr>
      </w:pPr>
      <w:r w:rsidRPr="00E35096">
        <w:rPr>
          <w:b/>
        </w:rPr>
        <w:t>H. 5539</w:t>
      </w:r>
    </w:p>
    <w:p w:rsidR="00E35096" w:rsidRDefault="00E35096" w:rsidP="00E35096">
      <w:pPr>
        <w:widowControl w:val="0"/>
        <w:jc w:val="left"/>
        <w:rPr>
          <w:b/>
        </w:rPr>
      </w:pPr>
    </w:p>
    <w:p w:rsidR="00E35096" w:rsidRDefault="00E35096" w:rsidP="00E35096">
      <w:pPr>
        <w:widowControl w:val="0"/>
        <w:jc w:val="left"/>
      </w:pPr>
      <w:r w:rsidRPr="00E35096">
        <w:rPr>
          <w:b/>
        </w:rPr>
        <w:t>STATUS INFORMATION</w:t>
      </w:r>
    </w:p>
    <w:p w:rsidR="00E35096" w:rsidRDefault="00E35096" w:rsidP="00E35096">
      <w:pPr>
        <w:widowControl w:val="0"/>
        <w:jc w:val="left"/>
      </w:pPr>
    </w:p>
    <w:p w:rsidR="00E35096" w:rsidRDefault="00E35096" w:rsidP="00E35096">
      <w:pPr>
        <w:widowControl w:val="0"/>
        <w:jc w:val="left"/>
      </w:pPr>
      <w:r>
        <w:t>Concurrent Resolution</w:t>
      </w:r>
    </w:p>
    <w:p w:rsidR="00E35096" w:rsidRDefault="00E35096" w:rsidP="00E35096">
      <w:pPr>
        <w:widowControl w:val="0"/>
        <w:jc w:val="left"/>
      </w:pPr>
      <w:r>
        <w:t>Sponsors: Reps. Huggins,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E35096" w:rsidRDefault="00E35096" w:rsidP="00E35096">
      <w:pPr>
        <w:widowControl w:val="0"/>
        <w:jc w:val="left"/>
      </w:pPr>
      <w:r>
        <w:t>Document Path: l:\council\bills\jn\3240cz20.docx</w:t>
      </w:r>
    </w:p>
    <w:p w:rsidR="00E35096" w:rsidRDefault="00E35096" w:rsidP="00E35096">
      <w:pPr>
        <w:widowControl w:val="0"/>
        <w:jc w:val="left"/>
      </w:pPr>
    </w:p>
    <w:p w:rsidR="009E1E5D" w:rsidRDefault="009E1E5D" w:rsidP="00E35096">
      <w:pPr>
        <w:widowControl w:val="0"/>
        <w:jc w:val="left"/>
      </w:pPr>
      <w:r>
        <w:t>Introduced in the House on September 15, 2020</w:t>
      </w:r>
    </w:p>
    <w:p w:rsidR="009E1E5D" w:rsidRDefault="009E1E5D" w:rsidP="00E35096">
      <w:pPr>
        <w:widowControl w:val="0"/>
        <w:jc w:val="left"/>
      </w:pPr>
      <w:r>
        <w:t>Introduced in the Senate on September 16, 2020</w:t>
      </w:r>
    </w:p>
    <w:p w:rsidR="009E1E5D" w:rsidRDefault="009E1E5D" w:rsidP="00E35096">
      <w:pPr>
        <w:widowControl w:val="0"/>
        <w:jc w:val="left"/>
      </w:pPr>
      <w:r>
        <w:t>Adopted by the General Assembly on September 16, 2020</w:t>
      </w:r>
    </w:p>
    <w:p w:rsidR="009E1E5D" w:rsidRDefault="009E1E5D" w:rsidP="00E35096">
      <w:pPr>
        <w:widowControl w:val="0"/>
        <w:jc w:val="left"/>
      </w:pPr>
    </w:p>
    <w:p w:rsidR="00E35096" w:rsidRDefault="00D85116" w:rsidP="00E35096">
      <w:pPr>
        <w:widowControl w:val="0"/>
        <w:jc w:val="left"/>
      </w:pPr>
      <w:r>
        <w:t>Summary: Bobby Young</w:t>
      </w:r>
    </w:p>
    <w:p w:rsidR="00E35096" w:rsidRDefault="00E35096" w:rsidP="00E35096">
      <w:pPr>
        <w:widowControl w:val="0"/>
        <w:jc w:val="left"/>
      </w:pPr>
    </w:p>
    <w:p w:rsidR="00E35096" w:rsidRDefault="00E35096" w:rsidP="00E35096">
      <w:pPr>
        <w:widowControl w:val="0"/>
        <w:jc w:val="left"/>
      </w:pPr>
    </w:p>
    <w:p w:rsidR="00E35096" w:rsidRDefault="00E35096" w:rsidP="00E35096">
      <w:pPr>
        <w:widowControl w:val="0"/>
        <w:tabs>
          <w:tab w:val="center" w:pos="590"/>
          <w:tab w:val="center" w:pos="1440"/>
          <w:tab w:val="left" w:pos="1872"/>
          <w:tab w:val="left" w:pos="9187"/>
        </w:tabs>
        <w:jc w:val="left"/>
      </w:pPr>
      <w:r w:rsidRPr="00E35096">
        <w:rPr>
          <w:b/>
        </w:rPr>
        <w:t>HISTORY OF LEGISLATIVE ACTIONS</w:t>
      </w:r>
    </w:p>
    <w:p w:rsidR="00E35096" w:rsidRDefault="00E35096" w:rsidP="00E35096">
      <w:pPr>
        <w:widowControl w:val="0"/>
        <w:tabs>
          <w:tab w:val="center" w:pos="590"/>
          <w:tab w:val="center" w:pos="1440"/>
          <w:tab w:val="left" w:pos="1872"/>
          <w:tab w:val="left" w:pos="9187"/>
        </w:tabs>
        <w:jc w:val="left"/>
      </w:pPr>
    </w:p>
    <w:p w:rsidR="00E35096" w:rsidRPr="00E35096" w:rsidRDefault="00E35096" w:rsidP="00E35096">
      <w:pPr>
        <w:widowControl w:val="0"/>
        <w:tabs>
          <w:tab w:val="center" w:pos="590"/>
          <w:tab w:val="center" w:pos="1440"/>
          <w:tab w:val="left" w:pos="1872"/>
          <w:tab w:val="left" w:pos="9187"/>
        </w:tabs>
        <w:jc w:val="left"/>
      </w:pPr>
      <w:r w:rsidRPr="00E35096">
        <w:rPr>
          <w:u w:val="single"/>
        </w:rPr>
        <w:tab/>
        <w:t>Date</w:t>
      </w:r>
      <w:r w:rsidRPr="00E35096">
        <w:rPr>
          <w:u w:val="single"/>
        </w:rPr>
        <w:tab/>
        <w:t>Body</w:t>
      </w:r>
      <w:r w:rsidRPr="00E35096">
        <w:rPr>
          <w:u w:val="single"/>
        </w:rPr>
        <w:tab/>
        <w:t>Action Description with journal page number</w:t>
      </w:r>
      <w:r w:rsidRPr="00E35096">
        <w:rPr>
          <w:u w:val="single"/>
        </w:rPr>
        <w:tab/>
      </w:r>
    </w:p>
    <w:p w:rsidR="000C49F3" w:rsidRDefault="000C49F3" w:rsidP="000C49F3">
      <w:pPr>
        <w:widowControl w:val="0"/>
        <w:tabs>
          <w:tab w:val="right" w:pos="1008"/>
          <w:tab w:val="left" w:pos="1152"/>
          <w:tab w:val="left" w:pos="1872"/>
          <w:tab w:val="left" w:pos="9187"/>
        </w:tabs>
        <w:ind w:left="2088" w:hanging="2088"/>
      </w:pPr>
      <w:r>
        <w:tab/>
        <w:t>9/15/2020</w:t>
      </w:r>
      <w:r>
        <w:tab/>
        <w:t>House</w:t>
      </w:r>
      <w:r>
        <w:tab/>
        <w:t>Introduced, adopted, sent to Senate (</w:t>
      </w:r>
      <w:hyperlink r:id="rId7" w:history="1">
        <w:r w:rsidRPr="00B217D1">
          <w:rPr>
            <w:rStyle w:val="Hyperlink"/>
          </w:rPr>
          <w:t>House Journal</w:t>
        </w:r>
        <w:r w:rsidRPr="00B217D1">
          <w:rPr>
            <w:rStyle w:val="Hyperlink"/>
          </w:rPr>
          <w:noBreakHyphen/>
          <w:t>page 94</w:t>
        </w:r>
      </w:hyperlink>
      <w:r>
        <w:t>)</w:t>
      </w:r>
    </w:p>
    <w:p w:rsidR="000C49F3" w:rsidRDefault="000C49F3" w:rsidP="000C49F3">
      <w:pPr>
        <w:widowControl w:val="0"/>
        <w:tabs>
          <w:tab w:val="right" w:pos="1008"/>
          <w:tab w:val="left" w:pos="1152"/>
          <w:tab w:val="left" w:pos="1872"/>
          <w:tab w:val="left" w:pos="9187"/>
        </w:tabs>
        <w:ind w:left="2088" w:hanging="2088"/>
      </w:pPr>
      <w:r>
        <w:tab/>
        <w:t>9/16/2020</w:t>
      </w:r>
      <w:r>
        <w:tab/>
        <w:t>Senate</w:t>
      </w:r>
      <w:r>
        <w:tab/>
        <w:t>Introduced, adopted, returned with concurrence (</w:t>
      </w:r>
      <w:hyperlink r:id="rId8" w:history="1">
        <w:r w:rsidRPr="00B217D1">
          <w:rPr>
            <w:rStyle w:val="Hyperlink"/>
          </w:rPr>
          <w:t>Senate Journal</w:t>
        </w:r>
        <w:r w:rsidRPr="00B217D1">
          <w:rPr>
            <w:rStyle w:val="Hyperlink"/>
          </w:rPr>
          <w:noBreakHyphen/>
          <w:t>page 7</w:t>
        </w:r>
      </w:hyperlink>
      <w:r>
        <w:t>)</w:t>
      </w:r>
    </w:p>
    <w:p w:rsidR="000C49F3" w:rsidRDefault="000C49F3" w:rsidP="000C49F3">
      <w:pPr>
        <w:widowControl w:val="0"/>
        <w:tabs>
          <w:tab w:val="right" w:pos="1008"/>
          <w:tab w:val="left" w:pos="1152"/>
          <w:tab w:val="left" w:pos="1872"/>
          <w:tab w:val="left" w:pos="9187"/>
        </w:tabs>
        <w:ind w:left="2088" w:hanging="2088"/>
      </w:pPr>
    </w:p>
    <w:p w:rsidR="00E35096" w:rsidRDefault="00E35096" w:rsidP="00E350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5096">
          <w:rPr>
            <w:rStyle w:val="Hyperlink"/>
          </w:rPr>
          <w:t>legislative information</w:t>
        </w:r>
      </w:hyperlink>
      <w:r>
        <w:t xml:space="preserve"> at the website</w:t>
      </w:r>
    </w:p>
    <w:p w:rsidR="00E35096" w:rsidRDefault="00E35096" w:rsidP="00E35096">
      <w:pPr>
        <w:widowControl w:val="0"/>
        <w:tabs>
          <w:tab w:val="right" w:pos="1008"/>
          <w:tab w:val="left" w:pos="1152"/>
          <w:tab w:val="left" w:pos="1872"/>
          <w:tab w:val="left" w:pos="9187"/>
        </w:tabs>
        <w:ind w:left="2088" w:hanging="2088"/>
        <w:jc w:val="left"/>
      </w:pPr>
    </w:p>
    <w:p w:rsidR="00E35096" w:rsidRPr="00E35096" w:rsidRDefault="00E35096" w:rsidP="00E35096">
      <w:pPr>
        <w:widowControl w:val="0"/>
        <w:tabs>
          <w:tab w:val="right" w:pos="1008"/>
          <w:tab w:val="left" w:pos="1152"/>
          <w:tab w:val="left" w:pos="1872"/>
          <w:tab w:val="left" w:pos="9187"/>
        </w:tabs>
        <w:ind w:left="2088" w:hanging="2088"/>
        <w:jc w:val="left"/>
      </w:pPr>
    </w:p>
    <w:p w:rsidR="00E35096" w:rsidRDefault="00E35096" w:rsidP="00E35096">
      <w:r w:rsidRPr="00E35096">
        <w:rPr>
          <w:b/>
        </w:rPr>
        <w:t>VERSIONS OF THIS BILL</w:t>
      </w:r>
    </w:p>
    <w:p w:rsidR="00E35096" w:rsidRDefault="00E35096" w:rsidP="00E35096"/>
    <w:p w:rsidR="00E35096" w:rsidRDefault="00751784" w:rsidP="00E35096">
      <w:hyperlink r:id="rId10" w:history="1">
        <w:r w:rsidR="00E35096">
          <w:rPr>
            <w:rStyle w:val="Hyperlink"/>
          </w:rPr>
          <w:t>9/15/2020</w:t>
        </w:r>
      </w:hyperlink>
    </w:p>
    <w:p w:rsidR="00E35096" w:rsidRDefault="00E35096" w:rsidP="00E35096"/>
    <w:p w:rsidR="00E35096" w:rsidRDefault="00E35096" w:rsidP="00E35096">
      <w:pPr>
        <w:sectPr w:rsidR="00E35096" w:rsidSect="00E35096">
          <w:pgSz w:w="12240" w:h="15840" w:code="1"/>
          <w:pgMar w:top="1080" w:right="1440" w:bottom="1080" w:left="1440" w:header="720" w:footer="720" w:gutter="0"/>
          <w:cols w:space="720"/>
          <w:noEndnote/>
          <w:docGrid w:linePitch="360"/>
        </w:sectPr>
      </w:pPr>
    </w:p>
    <w:p w:rsidR="005103A0" w:rsidRDefault="005103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423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31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CF0A83">
        <w:t>BOBBY YOUNG UPON THE OCCASION OF HIS RETIREMENT, TO COMMEND HIM FOR HIS THIRTY</w:t>
      </w:r>
      <w:r w:rsidR="002F3732">
        <w:noBreakHyphen/>
      </w:r>
      <w:r w:rsidR="00CF0A83">
        <w:t>EIGHT YEARS OF DEDICATED SERVICE TO COLUMBIA HIGH SCHOOL, AND TO OFFER BEST WISHES FOR A SATISFYING AND REWARDING RETIREMENT.</w:t>
      </w:r>
      <w:bookmarkStart w:id="4" w:name="titleend"/>
      <w:bookmarkEnd w:id="4"/>
    </w:p>
    <w:p w:rsidR="00227B0D" w:rsidRDefault="00227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15B" w:rsidRDefault="00AA315B" w:rsidP="00AA3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acknowledge the significant contributions that Bobby Young has made to the development of young people in the Palmetto State throughout his outstanding career as a</w:t>
      </w:r>
      <w:r w:rsidR="0063515F">
        <w:t>n educator and</w:t>
      </w:r>
      <w:r>
        <w:t xml:space="preserve"> coach; and</w:t>
      </w:r>
    </w:p>
    <w:p w:rsidR="00EB39AC" w:rsidRDefault="00EB3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9AC" w:rsidRDefault="00EB3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Elizabeth Heights High School in Chester County, Bobby Young entered Alle</w:t>
      </w:r>
      <w:r w:rsidR="00BD1D03">
        <w:t>n University where he earned a b</w:t>
      </w:r>
      <w:r>
        <w:t xml:space="preserve">achelor of </w:t>
      </w:r>
      <w:r w:rsidR="00BD1D03">
        <w:t>s</w:t>
      </w:r>
      <w:r>
        <w:t>cience degree. He later earned</w:t>
      </w:r>
      <w:r w:rsidR="0063515F">
        <w:t xml:space="preserve"> a</w:t>
      </w:r>
      <w:r>
        <w:t xml:space="preserve"> master</w:t>
      </w:r>
      <w:r w:rsidR="002F3732" w:rsidRPr="002F3732">
        <w:t>’</w:t>
      </w:r>
      <w:r>
        <w:t xml:space="preserve">s degree </w:t>
      </w:r>
      <w:r w:rsidR="0063515F">
        <w:t>from New York University</w:t>
      </w:r>
      <w:r w:rsidR="00A01DE1">
        <w:t xml:space="preserve"> and a Masters Plus 30 from the SC Department of Education; and</w:t>
      </w:r>
    </w:p>
    <w:p w:rsidR="00B30095" w:rsidRDefault="00B300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95" w:rsidRDefault="00B300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2EC0">
        <w:t>Young began his career with the Columbia High Capitals in 1982</w:t>
      </w:r>
      <w:r w:rsidR="006F1955">
        <w:t>, at a tim</w:t>
      </w:r>
      <w:r w:rsidR="009019A8">
        <w:t xml:space="preserve">e when girls basketball was not a focus </w:t>
      </w:r>
      <w:r w:rsidR="006F1955">
        <w:t>on the high school l</w:t>
      </w:r>
      <w:r w:rsidR="00A75C04">
        <w:t>evel. There had been seven</w:t>
      </w:r>
      <w:r w:rsidR="006F1955">
        <w:t xml:space="preserve"> coaches in the three years </w:t>
      </w:r>
      <w:r w:rsidR="0013178C">
        <w:t>prior to</w:t>
      </w:r>
      <w:r w:rsidR="006F1955">
        <w:t xml:space="preserve"> Young </w:t>
      </w:r>
      <w:r w:rsidR="0013178C">
        <w:t>accepting</w:t>
      </w:r>
      <w:r w:rsidR="009019A8">
        <w:t xml:space="preserve"> the position</w:t>
      </w:r>
      <w:r w:rsidR="0013178C">
        <w:t xml:space="preserve"> as the girls varsity basketball coach</w:t>
      </w:r>
      <w:r w:rsidR="00B175DC">
        <w:t>,</w:t>
      </w:r>
      <w:r w:rsidR="00F7111A">
        <w:t xml:space="preserve"> and those seasons had been qui</w:t>
      </w:r>
      <w:r w:rsidR="00B175DC">
        <w:t>t</w:t>
      </w:r>
      <w:r w:rsidR="00F7111A">
        <w:t>e</w:t>
      </w:r>
      <w:r w:rsidR="00B175DC">
        <w:t xml:space="preserve"> unsuccessful, yielding many losses</w:t>
      </w:r>
      <w:r w:rsidR="006F1955">
        <w:t xml:space="preserve">; and </w:t>
      </w:r>
    </w:p>
    <w:p w:rsidR="00227B0D" w:rsidRDefault="00227B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A8" w:rsidRDefault="00901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75DC">
        <w:t xml:space="preserve">dedicated to the program and the young </w:t>
      </w:r>
      <w:r w:rsidR="0045451A">
        <w:t xml:space="preserve">people </w:t>
      </w:r>
      <w:r w:rsidR="00744CA6">
        <w:t xml:space="preserve">of </w:t>
      </w:r>
      <w:r w:rsidR="0045451A">
        <w:t>Richland County</w:t>
      </w:r>
      <w:r w:rsidR="00B175DC">
        <w:t xml:space="preserve">, </w:t>
      </w:r>
      <w:r w:rsidR="00A65D85">
        <w:t xml:space="preserve">Coach </w:t>
      </w:r>
      <w:r>
        <w:t xml:space="preserve">Young </w:t>
      </w:r>
      <w:r w:rsidR="00744CA6">
        <w:t xml:space="preserve">was able to turn </w:t>
      </w:r>
      <w:r>
        <w:t xml:space="preserve">the </w:t>
      </w:r>
      <w:r w:rsidR="00744CA6">
        <w:t>program around. He led his teams to win state titles in 1994, 1996, 1998, 2000, and 2004 with runner</w:t>
      </w:r>
      <w:r w:rsidR="002F3732">
        <w:noBreakHyphen/>
      </w:r>
      <w:r w:rsidR="00744CA6">
        <w:t xml:space="preserve">up finishes in 2002, 2003, and 2012. </w:t>
      </w:r>
      <w:r w:rsidR="002F164D">
        <w:t xml:space="preserve">Young </w:t>
      </w:r>
      <w:r w:rsidR="00744CA6">
        <w:t>finished his career with</w:t>
      </w:r>
      <w:r w:rsidR="00233118">
        <w:t xml:space="preserve"> the Lady Capitals with</w:t>
      </w:r>
      <w:r w:rsidR="00744CA6">
        <w:t xml:space="preserve"> a </w:t>
      </w:r>
      <w:r w:rsidR="00233118">
        <w:t>570</w:t>
      </w:r>
      <w:r w:rsidR="002F3732">
        <w:noBreakHyphen/>
      </w:r>
      <w:r w:rsidR="00233118">
        <w:t xml:space="preserve">178 </w:t>
      </w:r>
      <w:r w:rsidR="00A65D85">
        <w:t>record,</w:t>
      </w:r>
      <w:r w:rsidR="00744CA6">
        <w:t xml:space="preserve"> over twenty region titles</w:t>
      </w:r>
      <w:r w:rsidR="00A65D85">
        <w:t>, two regional tournament championship titles, and three regional championship titles</w:t>
      </w:r>
      <w:r w:rsidR="00744CA6">
        <w:t xml:space="preserve">. </w:t>
      </w:r>
      <w:r w:rsidR="002F164D">
        <w:t xml:space="preserve">Further, </w:t>
      </w:r>
      <w:r w:rsidR="002F164D">
        <w:lastRenderedPageBreak/>
        <w:t xml:space="preserve">there was a time in which his teams won more than twenty games for twenty straight seasons; and </w:t>
      </w:r>
    </w:p>
    <w:p w:rsidR="00392B75" w:rsidRDefault="00392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EB5" w:rsidRDefault="002F4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1BF1">
        <w:t>recognized for his great coaching abilities, Young was honored with both local and statewide</w:t>
      </w:r>
      <w:r w:rsidR="008354DE">
        <w:t xml:space="preserve"> accolades </w:t>
      </w:r>
      <w:r w:rsidR="00EC2307">
        <w:t xml:space="preserve">including </w:t>
      </w:r>
      <w:r w:rsidR="00391BF1">
        <w:t>Richland County School District One Coach of t</w:t>
      </w:r>
      <w:r w:rsidR="008354DE">
        <w:t xml:space="preserve">he Year in 2004, twice </w:t>
      </w:r>
      <w:r w:rsidR="00EC2307">
        <w:t>as</w:t>
      </w:r>
      <w:r w:rsidR="008354DE">
        <w:t xml:space="preserve"> </w:t>
      </w:r>
      <w:r w:rsidR="00391BF1">
        <w:t>the State Coach of the Year by the South Carolina Coaching Association, Regional Coach of the Year</w:t>
      </w:r>
      <w:r w:rsidR="00EC2307">
        <w:t xml:space="preserve"> twenty times throughout his coaching career, and four times as the All</w:t>
      </w:r>
      <w:r w:rsidR="002F3732">
        <w:noBreakHyphen/>
      </w:r>
      <w:r w:rsidR="00EC2307">
        <w:t xml:space="preserve">Area Coach of the </w:t>
      </w:r>
      <w:r w:rsidR="00574F8E">
        <w:t xml:space="preserve">Year by The State Newspaper. In 2010, he </w:t>
      </w:r>
      <w:r>
        <w:t>was inducted into the Allen University Athletic Hall of Fame class as a baseball player and a coach and was a 2011 inductee into the South Carolina Basketball Coaches Hall of Fame</w:t>
      </w:r>
      <w:r w:rsidR="00EF0A3E">
        <w:t xml:space="preserve">. </w:t>
      </w:r>
      <w:r w:rsidR="00B445BD">
        <w:t xml:space="preserve">Additionally, Young </w:t>
      </w:r>
      <w:r w:rsidR="00AC2CB7">
        <w:t>w</w:t>
      </w:r>
      <w:r w:rsidR="00D83368">
        <w:t xml:space="preserve">as </w:t>
      </w:r>
      <w:r w:rsidR="00C961D3">
        <w:t>sele</w:t>
      </w:r>
      <w:r w:rsidR="00F47AFA">
        <w:t xml:space="preserve">cted </w:t>
      </w:r>
      <w:r w:rsidR="00C961D3">
        <w:t xml:space="preserve">to </w:t>
      </w:r>
      <w:r w:rsidR="00F47AFA">
        <w:t>coach several all</w:t>
      </w:r>
      <w:r w:rsidR="002F3732">
        <w:noBreakHyphen/>
      </w:r>
      <w:r w:rsidR="00F47AFA">
        <w:t>star and national showcase games; and</w:t>
      </w:r>
    </w:p>
    <w:p w:rsidR="00AC5D8F" w:rsidRDefault="00AC5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D8F" w:rsidRDefault="00AC5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strong commitment to excellence in his chosen profession, he </w:t>
      </w:r>
      <w:r w:rsidR="004257AE">
        <w:t xml:space="preserve">has </w:t>
      </w:r>
      <w:r>
        <w:t xml:space="preserve">held membership in numerous professional organizations, including the </w:t>
      </w:r>
      <w:r w:rsidR="00BF4EA3">
        <w:t>South Carolina Coaches Association, the South Carolina High School League, the South Carolina Education Association, and the Richland County Education Association; and</w:t>
      </w:r>
    </w:p>
    <w:p w:rsidR="004E67A1" w:rsidRDefault="004E6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7A1" w:rsidRDefault="004E6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Young</w:t>
      </w:r>
      <w:r w:rsidR="002F3732" w:rsidRPr="002F3732">
        <w:t>’</w:t>
      </w:r>
      <w:r>
        <w:t>s well</w:t>
      </w:r>
      <w:r w:rsidR="002F3732">
        <w:noBreakHyphen/>
      </w:r>
      <w:r>
        <w:t>earned retirement, he looks forward to spending more time with his family: his lovi</w:t>
      </w:r>
      <w:r w:rsidR="00C961D3">
        <w:t>ng wife, Mary Moseley Young;</w:t>
      </w:r>
      <w:r>
        <w:t xml:space="preserve"> his two daughters, Dr. Vicki M. Young and Dr. Traci Young Cooper</w:t>
      </w:r>
      <w:r w:rsidR="00C961D3">
        <w:t xml:space="preserve">; and three beautiful grandchildren, </w:t>
      </w:r>
      <w:r w:rsidR="00C961D3" w:rsidRPr="00DC7EB8">
        <w:rPr>
          <w:color w:val="000000" w:themeColor="text1"/>
          <w:u w:color="000000" w:themeColor="text1"/>
        </w:rPr>
        <w:t>Carlisle Carrington, Chandler Christina</w:t>
      </w:r>
      <w:r w:rsidR="00C961D3">
        <w:rPr>
          <w:color w:val="000000" w:themeColor="text1"/>
          <w:u w:color="000000" w:themeColor="text1"/>
        </w:rPr>
        <w:t>,</w:t>
      </w:r>
      <w:r w:rsidR="00C961D3" w:rsidRPr="00DC7EB8">
        <w:rPr>
          <w:color w:val="000000" w:themeColor="text1"/>
          <w:u w:color="000000" w:themeColor="text1"/>
        </w:rPr>
        <w:t xml:space="preserve"> and Noble P. Cooper III</w:t>
      </w:r>
      <w:r>
        <w:t xml:space="preserve">; and </w:t>
      </w:r>
    </w:p>
    <w:p w:rsidR="009019A8" w:rsidRDefault="009019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9F2" w:rsidRDefault="002879F2" w:rsidP="0028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his</w:t>
      </w:r>
      <w:r>
        <w:rPr>
          <w:rFonts w:eastAsiaTheme="minorHAnsi"/>
          <w:color w:val="000000" w:themeColor="text1"/>
          <w:szCs w:val="22"/>
          <w:u w:color="000000" w:themeColor="text1"/>
        </w:rPr>
        <w:t xml:space="preserve"> many years of committed</w:t>
      </w:r>
      <w:r w:rsidR="00EF0A3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service to the young people of South Carolina, particularly the students at Columbia High School, </w:t>
      </w:r>
      <w:r>
        <w:t xml:space="preserve">the </w:t>
      </w:r>
      <w:r w:rsidR="005410F0">
        <w:t xml:space="preserve">South Carolina </w:t>
      </w:r>
      <w:r>
        <w:t>General Assembly takes great pleasure in</w:t>
      </w:r>
      <w:r w:rsidR="00B265B9">
        <w:t xml:space="preserve"> extending best wishes to </w:t>
      </w:r>
      <w:r>
        <w:t>Bobby Young</w:t>
      </w:r>
      <w:r>
        <w:rPr>
          <w:rFonts w:eastAsiaTheme="minorHAnsi"/>
          <w:color w:val="000000" w:themeColor="text1"/>
          <w:szCs w:val="22"/>
          <w:u w:color="000000" w:themeColor="text1"/>
        </w:rPr>
        <w:t xml:space="preserve"> as he transitions to retirement.</w:t>
      </w:r>
      <w:r>
        <w:rPr>
          <w:color w:val="000000" w:themeColor="text1"/>
        </w:rPr>
        <w:t xml:space="preserve"> Now, therefore,</w:t>
      </w: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0A83">
        <w:t xml:space="preserve"> the members of the South Carolina General Assembly, by thi</w:t>
      </w:r>
      <w:r w:rsidR="00A9392B">
        <w:t>s resolution, congratulate</w:t>
      </w:r>
      <w:r w:rsidR="00CF0A83">
        <w:t xml:space="preserve"> Bobby Young upon the occasion of this retirement, commend him for his thirty</w:t>
      </w:r>
      <w:r w:rsidR="002F3732">
        <w:noBreakHyphen/>
      </w:r>
      <w:r w:rsidR="00CF0A83">
        <w:t>eight years of dedicated service to Columbia High School, and offer best wishes for a satisfying and rewarding retirement.</w:t>
      </w: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236" w:rsidRDefault="003A4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265B9">
        <w:t xml:space="preserve"> </w:t>
      </w:r>
      <w:r w:rsidR="00CF0A83">
        <w:t>Bobby Young.</w:t>
      </w:r>
    </w:p>
    <w:p w:rsidR="00F04CD3" w:rsidRDefault="002F3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096" w:rsidRDefault="00E35096" w:rsidP="00E35096">
      <w:pPr>
        <w:suppressAutoHyphens/>
      </w:pPr>
    </w:p>
    <w:sectPr w:rsidR="00E35096" w:rsidSect="00E350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5B9" w:rsidRDefault="00B265B9" w:rsidP="009F0C77">
      <w:r>
        <w:separator/>
      </w:r>
    </w:p>
  </w:endnote>
  <w:endnote w:type="continuationSeparator" w:id="0">
    <w:p w:rsidR="00B265B9" w:rsidRDefault="00B265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6527F6-27BC-4F24-B3DC-5C5A400D7071}"/>
    <w:embedBold r:id="rId2" w:fontKey="{75C76767-ABF1-4EC9-A690-636AA03F2395}"/>
  </w:font>
  <w:font w:name="Calibri">
    <w:panose1 w:val="020F0502020204030204"/>
    <w:charset w:val="00"/>
    <w:family w:val="swiss"/>
    <w:pitch w:val="variable"/>
    <w:sig w:usb0="E0002EFF" w:usb1="C000247B" w:usb2="00000009" w:usb3="00000000" w:csb0="000001FF" w:csb1="00000000"/>
    <w:embedRegular r:id="rId3" w:fontKey="{B9955B50-2CEA-4114-ADB9-7508199E2E54}"/>
  </w:font>
  <w:font w:name="Segoe UI">
    <w:panose1 w:val="020B0502040204020203"/>
    <w:charset w:val="00"/>
    <w:family w:val="swiss"/>
    <w:pitch w:val="variable"/>
    <w:sig w:usb0="E4002EFF" w:usb1="C000E47F" w:usb2="00000009" w:usb3="00000000" w:csb0="000001FF" w:csb1="00000000"/>
    <w:embedRegular r:id="rId4" w:fontKey="{DFD9E8E4-5EA0-479B-94BF-856FA9FF6E0A}"/>
  </w:font>
  <w:font w:name="Cambria">
    <w:panose1 w:val="02040503050406030204"/>
    <w:charset w:val="00"/>
    <w:family w:val="roman"/>
    <w:pitch w:val="variable"/>
    <w:sig w:usb0="E00006FF" w:usb1="420024FF" w:usb2="02000000" w:usb3="00000000" w:csb0="0000019F" w:csb1="00000000"/>
    <w:embedRegular r:id="rId5" w:fontKey="{89D83304-C722-4CB1-A510-3716A8598F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096" w:rsidRPr="005103A0" w:rsidRDefault="00E35096" w:rsidP="005103A0">
    <w:pPr>
      <w:pStyle w:val="Footer"/>
      <w:tabs>
        <w:tab w:val="clear" w:pos="4680"/>
        <w:tab w:val="clear" w:pos="9360"/>
        <w:tab w:val="center" w:pos="2995"/>
      </w:tabs>
      <w:spacing w:before="120"/>
    </w:pPr>
    <w:r>
      <w:t>[5539]</w:t>
    </w:r>
    <w:r>
      <w:tab/>
    </w:r>
    <w:r>
      <w:fldChar w:fldCharType="begin"/>
    </w:r>
    <w:r>
      <w:instrText xml:space="preserve"> PAGE  \* MERGEFORMAT </w:instrText>
    </w:r>
    <w:r>
      <w:fldChar w:fldCharType="separate"/>
    </w:r>
    <w:r w:rsidR="00D851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5B9" w:rsidRDefault="00B265B9" w:rsidP="009F0C77">
      <w:r>
        <w:separator/>
      </w:r>
    </w:p>
  </w:footnote>
  <w:footnote w:type="continuationSeparator" w:id="0">
    <w:p w:rsidR="00B265B9" w:rsidRDefault="00B265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40CZ20"/>
    <w:docVar w:name="CoverBillType" w:val="c"/>
    <w:docVar w:name="DocPath" w:val="L:\Council\bills\JN\3240CZ20.DOCX"/>
    <w:docVar w:name="dvBillNumber" w:val="5539"/>
    <w:docVar w:name="dvBillNumberPrefix" w:val="H. "/>
    <w:docVar w:name="dvOriginalBody" w:val="House"/>
    <w:docVar w:name="dvSteno" w:val="JN"/>
    <w:docVar w:name="NameofBody" w:val="h"/>
    <w:docVar w:name="vGroup2" w:val="Council"/>
  </w:docVars>
  <w:rsids>
    <w:rsidRoot w:val="003A4236"/>
    <w:rsid w:val="00011869"/>
    <w:rsid w:val="00015CD6"/>
    <w:rsid w:val="0009772A"/>
    <w:rsid w:val="000C49F3"/>
    <w:rsid w:val="000E0100"/>
    <w:rsid w:val="000E1785"/>
    <w:rsid w:val="000F40FA"/>
    <w:rsid w:val="001035F1"/>
    <w:rsid w:val="0010776B"/>
    <w:rsid w:val="0013178C"/>
    <w:rsid w:val="00133E66"/>
    <w:rsid w:val="001435A3"/>
    <w:rsid w:val="00146ED3"/>
    <w:rsid w:val="00151044"/>
    <w:rsid w:val="001D08F2"/>
    <w:rsid w:val="001D3A58"/>
    <w:rsid w:val="001D525B"/>
    <w:rsid w:val="001D7F4F"/>
    <w:rsid w:val="00205238"/>
    <w:rsid w:val="00227B0D"/>
    <w:rsid w:val="002321B6"/>
    <w:rsid w:val="00232912"/>
    <w:rsid w:val="00233118"/>
    <w:rsid w:val="00250967"/>
    <w:rsid w:val="002543C8"/>
    <w:rsid w:val="0025541D"/>
    <w:rsid w:val="00276026"/>
    <w:rsid w:val="00284AAE"/>
    <w:rsid w:val="002879F2"/>
    <w:rsid w:val="002D48EC"/>
    <w:rsid w:val="002E5912"/>
    <w:rsid w:val="002F164D"/>
    <w:rsid w:val="002F3732"/>
    <w:rsid w:val="002F4EB5"/>
    <w:rsid w:val="00301B21"/>
    <w:rsid w:val="00325348"/>
    <w:rsid w:val="0032732C"/>
    <w:rsid w:val="00336AD0"/>
    <w:rsid w:val="0037079A"/>
    <w:rsid w:val="003756CE"/>
    <w:rsid w:val="00391BF1"/>
    <w:rsid w:val="00392B75"/>
    <w:rsid w:val="003A4236"/>
    <w:rsid w:val="003C4DAB"/>
    <w:rsid w:val="003D01E8"/>
    <w:rsid w:val="003D6C5D"/>
    <w:rsid w:val="003E5288"/>
    <w:rsid w:val="003F6D79"/>
    <w:rsid w:val="0041760A"/>
    <w:rsid w:val="00417C01"/>
    <w:rsid w:val="004257AE"/>
    <w:rsid w:val="004403BD"/>
    <w:rsid w:val="0044162C"/>
    <w:rsid w:val="0045451A"/>
    <w:rsid w:val="00461441"/>
    <w:rsid w:val="004809EE"/>
    <w:rsid w:val="004E67A1"/>
    <w:rsid w:val="004E7D54"/>
    <w:rsid w:val="005103A0"/>
    <w:rsid w:val="005273C6"/>
    <w:rsid w:val="00530A69"/>
    <w:rsid w:val="005410F0"/>
    <w:rsid w:val="00545593"/>
    <w:rsid w:val="00556EBF"/>
    <w:rsid w:val="00574F8E"/>
    <w:rsid w:val="00577C6C"/>
    <w:rsid w:val="005A62FE"/>
    <w:rsid w:val="005C2FE2"/>
    <w:rsid w:val="005E2BC9"/>
    <w:rsid w:val="005E4053"/>
    <w:rsid w:val="00605102"/>
    <w:rsid w:val="00612EC0"/>
    <w:rsid w:val="006215AA"/>
    <w:rsid w:val="0063515F"/>
    <w:rsid w:val="006913C9"/>
    <w:rsid w:val="0069470D"/>
    <w:rsid w:val="006D58AA"/>
    <w:rsid w:val="006F1955"/>
    <w:rsid w:val="00734F00"/>
    <w:rsid w:val="00736959"/>
    <w:rsid w:val="00744CA6"/>
    <w:rsid w:val="007A70AE"/>
    <w:rsid w:val="008354DE"/>
    <w:rsid w:val="008362E8"/>
    <w:rsid w:val="0085786E"/>
    <w:rsid w:val="008A1768"/>
    <w:rsid w:val="008A489F"/>
    <w:rsid w:val="008C76AB"/>
    <w:rsid w:val="008F0F33"/>
    <w:rsid w:val="008F4429"/>
    <w:rsid w:val="009019A8"/>
    <w:rsid w:val="0094021A"/>
    <w:rsid w:val="009B44AF"/>
    <w:rsid w:val="009C5E09"/>
    <w:rsid w:val="009C6A0B"/>
    <w:rsid w:val="009E1E5D"/>
    <w:rsid w:val="009F0C77"/>
    <w:rsid w:val="009F4DD1"/>
    <w:rsid w:val="00A01DE1"/>
    <w:rsid w:val="00A02543"/>
    <w:rsid w:val="00A41684"/>
    <w:rsid w:val="00A64E80"/>
    <w:rsid w:val="00A65D85"/>
    <w:rsid w:val="00A72BCD"/>
    <w:rsid w:val="00A741D9"/>
    <w:rsid w:val="00A75C04"/>
    <w:rsid w:val="00A833AB"/>
    <w:rsid w:val="00A9392B"/>
    <w:rsid w:val="00A9741D"/>
    <w:rsid w:val="00AA315B"/>
    <w:rsid w:val="00AC2CB7"/>
    <w:rsid w:val="00AC34A2"/>
    <w:rsid w:val="00AC5D8F"/>
    <w:rsid w:val="00AD1C9A"/>
    <w:rsid w:val="00AD4B17"/>
    <w:rsid w:val="00B175DC"/>
    <w:rsid w:val="00B265B9"/>
    <w:rsid w:val="00B30095"/>
    <w:rsid w:val="00B412D4"/>
    <w:rsid w:val="00B445BD"/>
    <w:rsid w:val="00B64FFF"/>
    <w:rsid w:val="00BD1D03"/>
    <w:rsid w:val="00BE1166"/>
    <w:rsid w:val="00BE3C22"/>
    <w:rsid w:val="00BF4EA3"/>
    <w:rsid w:val="00C0345E"/>
    <w:rsid w:val="00C21ABE"/>
    <w:rsid w:val="00C31C95"/>
    <w:rsid w:val="00C3483A"/>
    <w:rsid w:val="00C74E9D"/>
    <w:rsid w:val="00C826DD"/>
    <w:rsid w:val="00C82FD3"/>
    <w:rsid w:val="00C92819"/>
    <w:rsid w:val="00C961D3"/>
    <w:rsid w:val="00CC6B7B"/>
    <w:rsid w:val="00CD2089"/>
    <w:rsid w:val="00CF0A83"/>
    <w:rsid w:val="00D12B1B"/>
    <w:rsid w:val="00D73A67"/>
    <w:rsid w:val="00D83368"/>
    <w:rsid w:val="00D85116"/>
    <w:rsid w:val="00D970A9"/>
    <w:rsid w:val="00DF3845"/>
    <w:rsid w:val="00E35096"/>
    <w:rsid w:val="00E41911"/>
    <w:rsid w:val="00E44B57"/>
    <w:rsid w:val="00E92EEF"/>
    <w:rsid w:val="00EB39AC"/>
    <w:rsid w:val="00EC20A3"/>
    <w:rsid w:val="00EC2307"/>
    <w:rsid w:val="00EF0A3E"/>
    <w:rsid w:val="00EF2368"/>
    <w:rsid w:val="00F04CD3"/>
    <w:rsid w:val="00F24442"/>
    <w:rsid w:val="00F47AFA"/>
    <w:rsid w:val="00F50AE3"/>
    <w:rsid w:val="00F655B7"/>
    <w:rsid w:val="00F656BA"/>
    <w:rsid w:val="00F67CF1"/>
    <w:rsid w:val="00F7111A"/>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5AFBE-E51E-4B42-96EC-04362C74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2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B75"/>
    <w:rPr>
      <w:rFonts w:ascii="Segoe UI" w:eastAsia="Times New Roman" w:hAnsi="Segoe UI" w:cs="Segoe UI"/>
      <w:sz w:val="18"/>
      <w:szCs w:val="18"/>
    </w:rPr>
  </w:style>
  <w:style w:type="character" w:styleId="Hyperlink">
    <w:name w:val="Hyperlink"/>
    <w:basedOn w:val="DefaultParagraphFont"/>
    <w:uiPriority w:val="99"/>
    <w:unhideWhenUsed/>
    <w:rsid w:val="00E350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9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39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92050-69CF-411C-A16C-C55280F3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5539: Subject not yet available - South Carolina Legislature Online</dc:title>
  <dc:creator>Julie Newboult</dc:creator>
  <cp:lastModifiedBy>S Wilson</cp:lastModifiedBy>
  <cp:revision>2</cp:revision>
  <cp:lastPrinted>2020-09-03T16:38:00Z</cp:lastPrinted>
  <dcterms:created xsi:type="dcterms:W3CDTF">2020-09-17T16:11:00Z</dcterms:created>
  <dcterms:modified xsi:type="dcterms:W3CDTF">2020-09-17T16:11:00Z</dcterms:modified>
</cp:coreProperties>
</file>