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B5FB0" w:rsidRDefault="003B5FB0" w:rsidP="003B5FB0">
      <w:pPr>
        <w:widowControl w:val="0"/>
        <w:jc w:val="center"/>
      </w:pPr>
      <w:r w:rsidRPr="003B5FB0">
        <w:rPr>
          <w:b/>
        </w:rPr>
        <w:t>South Carolina General Assembly</w:t>
      </w:r>
    </w:p>
    <w:p w:rsidR="003B5FB0" w:rsidRDefault="003B5FB0" w:rsidP="003B5FB0">
      <w:pPr>
        <w:widowControl w:val="0"/>
        <w:jc w:val="center"/>
      </w:pPr>
      <w:r>
        <w:t>123rd Session, 2019-2020</w:t>
      </w:r>
    </w:p>
    <w:p w:rsidR="003B5FB0" w:rsidRDefault="003B5FB0" w:rsidP="003B5FB0">
      <w:pPr>
        <w:widowControl w:val="0"/>
      </w:pPr>
    </w:p>
    <w:p w:rsidR="003B5FB0" w:rsidRDefault="003B5FB0" w:rsidP="003B5FB0">
      <w:pPr>
        <w:widowControl w:val="0"/>
        <w:rPr>
          <w:b/>
        </w:rPr>
      </w:pPr>
      <w:r w:rsidRPr="003B5FB0">
        <w:rPr>
          <w:b/>
        </w:rPr>
        <w:t>S.</w:t>
      </w:r>
      <w:r>
        <w:rPr>
          <w:b/>
        </w:rPr>
        <w:t xml:space="preserve"> </w:t>
      </w:r>
      <w:r w:rsidRPr="003B5FB0">
        <w:rPr>
          <w:b/>
        </w:rPr>
        <w:t>592</w:t>
      </w:r>
    </w:p>
    <w:p w:rsidR="003B5FB0" w:rsidRDefault="003B5FB0" w:rsidP="003B5FB0">
      <w:pPr>
        <w:widowControl w:val="0"/>
        <w:rPr>
          <w:b/>
        </w:rPr>
      </w:pPr>
    </w:p>
    <w:p w:rsidR="003B5FB0" w:rsidRDefault="003B5FB0" w:rsidP="003B5FB0">
      <w:pPr>
        <w:widowControl w:val="0"/>
      </w:pPr>
      <w:r w:rsidRPr="003B5FB0">
        <w:rPr>
          <w:b/>
        </w:rPr>
        <w:t>STATUS INFORMATION</w:t>
      </w:r>
    </w:p>
    <w:p w:rsidR="003B5FB0" w:rsidRDefault="003B5FB0" w:rsidP="003B5FB0">
      <w:pPr>
        <w:widowControl w:val="0"/>
      </w:pPr>
    </w:p>
    <w:p w:rsidR="003B5FB0" w:rsidRDefault="003B5FB0" w:rsidP="003B5FB0">
      <w:pPr>
        <w:widowControl w:val="0"/>
      </w:pPr>
      <w:r>
        <w:t>General Bill</w:t>
      </w:r>
    </w:p>
    <w:p w:rsidR="003B5FB0" w:rsidRDefault="003B5FB0" w:rsidP="003B5FB0">
      <w:pPr>
        <w:widowControl w:val="0"/>
      </w:pPr>
      <w:r>
        <w:t>Sponsors: Senator Turner</w:t>
      </w:r>
    </w:p>
    <w:p w:rsidR="003B5FB0" w:rsidRDefault="003B5FB0" w:rsidP="003B5FB0">
      <w:pPr>
        <w:widowControl w:val="0"/>
      </w:pPr>
      <w:r>
        <w:t>Document Path: l:\s-res\rt\008auto.kmm.rt.docx</w:t>
      </w:r>
    </w:p>
    <w:p w:rsidR="003B5FB0" w:rsidRDefault="003B5FB0" w:rsidP="003B5FB0">
      <w:pPr>
        <w:widowControl w:val="0"/>
      </w:pPr>
    </w:p>
    <w:p w:rsidR="003B5FB0" w:rsidRDefault="003B5FB0" w:rsidP="003B5FB0">
      <w:pPr>
        <w:widowControl w:val="0"/>
      </w:pPr>
      <w:r>
        <w:t>Introduced in the Senate on March 5, 2019</w:t>
      </w:r>
    </w:p>
    <w:p w:rsidR="003B5FB0" w:rsidRDefault="003B5FB0" w:rsidP="003B5FB0">
      <w:pPr>
        <w:widowControl w:val="0"/>
      </w:pPr>
      <w:r>
        <w:t xml:space="preserve">Currently residing in the Senate Committee on </w:t>
      </w:r>
      <w:r w:rsidRPr="003B5FB0">
        <w:rPr>
          <w:b/>
        </w:rPr>
        <w:t>Banking and Insurance</w:t>
      </w:r>
    </w:p>
    <w:p w:rsidR="003B5FB0" w:rsidRDefault="003B5FB0" w:rsidP="003B5FB0">
      <w:pPr>
        <w:widowControl w:val="0"/>
      </w:pPr>
    </w:p>
    <w:p w:rsidR="003B5FB0" w:rsidRDefault="003B5FB0" w:rsidP="003B5FB0">
      <w:pPr>
        <w:widowControl w:val="0"/>
      </w:pPr>
      <w:r>
        <w:t xml:space="preserve">Summary: </w:t>
      </w:r>
      <w:r w:rsidR="0085287E">
        <w:t>Arbitrators in property damage liability claims</w:t>
      </w:r>
    </w:p>
    <w:p w:rsidR="003B5FB0" w:rsidRDefault="003B5FB0" w:rsidP="003B5FB0">
      <w:pPr>
        <w:widowControl w:val="0"/>
      </w:pPr>
    </w:p>
    <w:p w:rsidR="003B5FB0" w:rsidRDefault="003B5FB0" w:rsidP="003B5FB0">
      <w:pPr>
        <w:widowControl w:val="0"/>
      </w:pPr>
    </w:p>
    <w:p w:rsidR="003B5FB0" w:rsidRDefault="003B5FB0" w:rsidP="003B5FB0">
      <w:pPr>
        <w:widowControl w:val="0"/>
        <w:tabs>
          <w:tab w:val="center" w:pos="590"/>
          <w:tab w:val="center" w:pos="1440"/>
          <w:tab w:val="left" w:pos="1872"/>
          <w:tab w:val="left" w:pos="9187"/>
        </w:tabs>
      </w:pPr>
      <w:r w:rsidRPr="003B5FB0">
        <w:rPr>
          <w:b/>
        </w:rPr>
        <w:t>HISTORY OF LEGISLATIVE ACTIONS</w:t>
      </w:r>
    </w:p>
    <w:p w:rsidR="003B5FB0" w:rsidRDefault="003B5FB0" w:rsidP="003B5FB0">
      <w:pPr>
        <w:widowControl w:val="0"/>
        <w:tabs>
          <w:tab w:val="center" w:pos="590"/>
          <w:tab w:val="center" w:pos="1440"/>
          <w:tab w:val="left" w:pos="1872"/>
          <w:tab w:val="left" w:pos="9187"/>
        </w:tabs>
      </w:pPr>
    </w:p>
    <w:p w:rsidR="003B5FB0" w:rsidRPr="003B5FB0" w:rsidRDefault="003B5FB0" w:rsidP="003B5FB0">
      <w:pPr>
        <w:widowControl w:val="0"/>
        <w:tabs>
          <w:tab w:val="center" w:pos="590"/>
          <w:tab w:val="center" w:pos="1440"/>
          <w:tab w:val="left" w:pos="1872"/>
          <w:tab w:val="left" w:pos="9187"/>
        </w:tabs>
      </w:pPr>
      <w:r w:rsidRPr="003B5FB0">
        <w:rPr>
          <w:u w:val="single"/>
        </w:rPr>
        <w:tab/>
        <w:t>Date</w:t>
      </w:r>
      <w:r w:rsidRPr="003B5FB0">
        <w:rPr>
          <w:u w:val="single"/>
        </w:rPr>
        <w:tab/>
        <w:t>Body</w:t>
      </w:r>
      <w:r w:rsidRPr="003B5FB0">
        <w:rPr>
          <w:u w:val="single"/>
        </w:rPr>
        <w:tab/>
        <w:t>Action Description with journal page number</w:t>
      </w:r>
      <w:r w:rsidRPr="003B5FB0">
        <w:rPr>
          <w:u w:val="single"/>
        </w:rPr>
        <w:tab/>
      </w:r>
    </w:p>
    <w:p w:rsidR="00FF0E01" w:rsidRDefault="00FF0E01" w:rsidP="00FF0E01">
      <w:pPr>
        <w:widowControl w:val="0"/>
        <w:tabs>
          <w:tab w:val="right" w:pos="1008"/>
          <w:tab w:val="left" w:pos="1152"/>
          <w:tab w:val="left" w:pos="1872"/>
          <w:tab w:val="left" w:pos="9187"/>
        </w:tabs>
        <w:ind w:left="2088" w:hanging="2088"/>
      </w:pPr>
      <w:r>
        <w:tab/>
        <w:t>3/5/2019</w:t>
      </w:r>
      <w:r>
        <w:tab/>
        <w:t>Senate</w:t>
      </w:r>
      <w:r>
        <w:tab/>
      </w:r>
      <w:r w:rsidRPr="00223506">
        <w:t>Introduced and read first time (</w:t>
      </w:r>
      <w:hyperlink r:id="rId6" w:history="1">
        <w:r w:rsidRPr="00223506">
          <w:rPr>
            <w:rStyle w:val="Hyperlink"/>
          </w:rPr>
          <w:t>Senate Journal</w:t>
        </w:r>
        <w:r w:rsidRPr="00223506">
          <w:rPr>
            <w:rStyle w:val="Hyperlink"/>
          </w:rPr>
          <w:noBreakHyphen/>
          <w:t>page 4</w:t>
        </w:r>
      </w:hyperlink>
      <w:r w:rsidRPr="00223506">
        <w:t>)</w:t>
      </w:r>
    </w:p>
    <w:p w:rsidR="00FF0E01" w:rsidRDefault="00FF0E01" w:rsidP="00FF0E01">
      <w:pPr>
        <w:widowControl w:val="0"/>
        <w:tabs>
          <w:tab w:val="right" w:pos="1008"/>
          <w:tab w:val="left" w:pos="1152"/>
          <w:tab w:val="left" w:pos="1872"/>
          <w:tab w:val="left" w:pos="9187"/>
        </w:tabs>
        <w:ind w:left="2088" w:hanging="2088"/>
      </w:pPr>
      <w:r>
        <w:tab/>
        <w:t>3/5/2019</w:t>
      </w:r>
      <w:r>
        <w:tab/>
        <w:t>Senate</w:t>
      </w:r>
      <w:r>
        <w:tab/>
      </w:r>
      <w:r w:rsidRPr="00223506">
        <w:t>Referred to Com</w:t>
      </w:r>
      <w:r>
        <w:t xml:space="preserve">mittee on </w:t>
      </w:r>
      <w:r w:rsidRPr="00223506">
        <w:rPr>
          <w:b/>
        </w:rPr>
        <w:t>Banking and Insurance</w:t>
      </w:r>
      <w:r>
        <w:t xml:space="preserve"> </w:t>
      </w:r>
      <w:r w:rsidRPr="00223506">
        <w:t>(</w:t>
      </w:r>
      <w:hyperlink r:id="rId7" w:history="1">
        <w:r w:rsidRPr="00223506">
          <w:rPr>
            <w:rStyle w:val="Hyperlink"/>
          </w:rPr>
          <w:t>Senate Journal</w:t>
        </w:r>
        <w:r w:rsidRPr="00223506">
          <w:rPr>
            <w:rStyle w:val="Hyperlink"/>
          </w:rPr>
          <w:noBreakHyphen/>
          <w:t>page 4</w:t>
        </w:r>
      </w:hyperlink>
      <w:r w:rsidRPr="00223506">
        <w:t>)</w:t>
      </w:r>
    </w:p>
    <w:p w:rsidR="00FF0E01" w:rsidRDefault="00FF0E01" w:rsidP="00FF0E01">
      <w:pPr>
        <w:widowControl w:val="0"/>
        <w:tabs>
          <w:tab w:val="right" w:pos="1008"/>
          <w:tab w:val="left" w:pos="1152"/>
          <w:tab w:val="left" w:pos="1872"/>
          <w:tab w:val="left" w:pos="9187"/>
        </w:tabs>
        <w:ind w:left="2088" w:hanging="2088"/>
      </w:pPr>
    </w:p>
    <w:p w:rsidR="003B5FB0" w:rsidRDefault="003B5FB0" w:rsidP="003B5FB0">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3B5FB0">
          <w:rPr>
            <w:rStyle w:val="Hyperlink"/>
          </w:rPr>
          <w:t>legislative information</w:t>
        </w:r>
      </w:hyperlink>
      <w:r>
        <w:t xml:space="preserve"> at the website</w:t>
      </w:r>
    </w:p>
    <w:p w:rsidR="003B5FB0" w:rsidRDefault="003B5FB0" w:rsidP="003B5FB0">
      <w:pPr>
        <w:widowControl w:val="0"/>
        <w:tabs>
          <w:tab w:val="right" w:pos="1008"/>
          <w:tab w:val="left" w:pos="1152"/>
          <w:tab w:val="left" w:pos="1872"/>
          <w:tab w:val="left" w:pos="9187"/>
        </w:tabs>
        <w:ind w:left="2088" w:hanging="2088"/>
      </w:pPr>
    </w:p>
    <w:p w:rsidR="003B5FB0" w:rsidRPr="003B5FB0" w:rsidRDefault="003B5FB0" w:rsidP="003B5FB0">
      <w:pPr>
        <w:widowControl w:val="0"/>
        <w:tabs>
          <w:tab w:val="right" w:pos="1008"/>
          <w:tab w:val="left" w:pos="1152"/>
          <w:tab w:val="left" w:pos="1872"/>
          <w:tab w:val="left" w:pos="9187"/>
        </w:tabs>
        <w:ind w:left="2088" w:hanging="2088"/>
      </w:pPr>
    </w:p>
    <w:p w:rsidR="003B5FB0" w:rsidRDefault="003B5FB0" w:rsidP="003B5FB0">
      <w:pPr>
        <w:widowControl w:val="0"/>
      </w:pPr>
      <w:r w:rsidRPr="003B5FB0">
        <w:rPr>
          <w:b/>
        </w:rPr>
        <w:t>VERSIONS OF THIS BILL</w:t>
      </w:r>
    </w:p>
    <w:p w:rsidR="003B5FB0" w:rsidRDefault="003B5FB0" w:rsidP="003B5FB0">
      <w:pPr>
        <w:widowControl w:val="0"/>
      </w:pPr>
    </w:p>
    <w:p w:rsidR="003B5FB0" w:rsidRDefault="007110C3" w:rsidP="003B5FB0">
      <w:pPr>
        <w:widowControl w:val="0"/>
      </w:pPr>
      <w:hyperlink r:id="rId9" w:history="1">
        <w:r w:rsidR="003B5FB0">
          <w:rPr>
            <w:rStyle w:val="Hyperlink"/>
          </w:rPr>
          <w:t>3/5/2019</w:t>
        </w:r>
      </w:hyperlink>
    </w:p>
    <w:p w:rsidR="003B5FB0" w:rsidRDefault="003B5FB0" w:rsidP="003B5FB0"/>
    <w:p w:rsidR="003B5FB0" w:rsidRDefault="003B5FB0" w:rsidP="003B5FB0">
      <w:pPr>
        <w:sectPr w:rsidR="003B5FB0" w:rsidSect="003B5FB0">
          <w:pgSz w:w="12240" w:h="15840" w:code="1"/>
          <w:pgMar w:top="1080" w:right="1440" w:bottom="1080" w:left="1440" w:header="720" w:footer="720" w:gutter="0"/>
          <w:cols w:space="720"/>
          <w:noEndnote/>
          <w:docGrid w:linePitch="360"/>
        </w:sectPr>
      </w:pPr>
    </w:p>
    <w:p w:rsidR="00366CDF" w:rsidRPr="00522CE0" w:rsidRDefault="00366CD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366C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8932B5">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82320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38-77-720(a) AND (b</w:t>
      </w:r>
      <w:r w:rsidR="00855C5B">
        <w:rPr>
          <w:rFonts w:eastAsia="Times New Roman"/>
        </w:rPr>
        <w:t>) OF THE 1976 CODE</w:t>
      </w:r>
      <w:r w:rsidR="00177F36">
        <w:rPr>
          <w:rFonts w:eastAsia="Times New Roman"/>
        </w:rPr>
        <w:t>, RELATING</w:t>
      </w:r>
      <w:r w:rsidR="00855C5B">
        <w:rPr>
          <w:rFonts w:eastAsia="Times New Roman"/>
        </w:rPr>
        <w:t xml:space="preserve"> TO THE </w:t>
      </w:r>
      <w:r w:rsidR="00855C5B" w:rsidRPr="00847DD3">
        <w:t>NUMBER, QUALIFICATIONS, AND COMPENSATION OF ARBITRATORS</w:t>
      </w:r>
      <w:r w:rsidR="00855C5B">
        <w:t xml:space="preserve"> IN PROPERTY DAMAGE LIABILITY CLAIMS </w:t>
      </w:r>
      <w:r w:rsidR="00855C5B" w:rsidRPr="00847DD3">
        <w:t>ARISING OUT OF MOTOR VEHICLE COLLISIONS OR ACCIDENTS</w:t>
      </w:r>
      <w:r w:rsidR="00855C5B">
        <w:t>, TO REDUCE THE NUMBER OF REQUIRED ARBITRATORS FROM THREE TO ONE, AND TO PROVIDE THAT ARBITRATORS SHALL RECEIVE THE SAME FEE AS COURT</w:t>
      </w:r>
      <w:r w:rsidR="005E1224">
        <w:t>-</w:t>
      </w:r>
      <w:r w:rsidR="00855C5B">
        <w:t>APPOINTED MEDIATORS AND ARBITRATORS.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8932B5" w:rsidRDefault="008932B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8932B5" w:rsidRDefault="008932B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932B5" w:rsidRDefault="008932B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855C5B">
        <w:rPr>
          <w:rFonts w:eastAsia="Times New Roman"/>
        </w:rPr>
        <w:t xml:space="preserve">Section 38-77-720(a) and (b) </w:t>
      </w:r>
      <w:r w:rsidR="00177F36">
        <w:rPr>
          <w:rFonts w:eastAsia="Times New Roman"/>
        </w:rPr>
        <w:t>is</w:t>
      </w:r>
      <w:r w:rsidR="00855C5B">
        <w:rPr>
          <w:rFonts w:eastAsia="Times New Roman"/>
        </w:rPr>
        <w:t xml:space="preserve"> amended to read:</w:t>
      </w:r>
    </w:p>
    <w:p w:rsidR="00855C5B" w:rsidRDefault="00855C5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55C5B" w:rsidRPr="00855C5B" w:rsidRDefault="00855C5B" w:rsidP="00855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Pr>
          <w:rFonts w:eastAsia="Times New Roman"/>
        </w:rPr>
        <w:tab/>
        <w:t>“Section 38-77-720.</w:t>
      </w:r>
      <w:r>
        <w:rPr>
          <w:rFonts w:eastAsia="Times New Roman"/>
        </w:rPr>
        <w:tab/>
        <w:t>(a)</w:t>
      </w:r>
      <w:r>
        <w:rPr>
          <w:rFonts w:eastAsia="Times New Roman"/>
        </w:rPr>
        <w:tab/>
      </w:r>
      <w:r w:rsidRPr="00847DD3">
        <w:t xml:space="preserve">The order of reference shall </w:t>
      </w:r>
      <w:r w:rsidRPr="00855C5B">
        <w:rPr>
          <w:strike/>
        </w:rPr>
        <w:t>establish</w:t>
      </w:r>
      <w:r w:rsidR="001E0BF0">
        <w:rPr>
          <w:strike/>
        </w:rPr>
        <w:t xml:space="preserve"> </w:t>
      </w:r>
      <w:r w:rsidR="001E0BF0" w:rsidRPr="00855C5B">
        <w:rPr>
          <w:strike/>
        </w:rPr>
        <w:t>a panel of arbitrators each of whom</w:t>
      </w:r>
      <w:r w:rsidR="001E0BF0" w:rsidRPr="00847DD3">
        <w:t xml:space="preserve"> </w:t>
      </w:r>
      <w:r>
        <w:rPr>
          <w:u w:val="single"/>
        </w:rPr>
        <w:t>select an arbitrator to hear and determine the issues in the case.</w:t>
      </w:r>
      <w:r w:rsidRPr="001E0BF0">
        <w:rPr>
          <w:u w:val="single"/>
        </w:rPr>
        <w:t xml:space="preserve"> </w:t>
      </w:r>
      <w:r>
        <w:rPr>
          <w:u w:val="single"/>
        </w:rPr>
        <w:t>The arbitrator</w:t>
      </w:r>
      <w:r>
        <w:t xml:space="preserve"> </w:t>
      </w:r>
      <w:r w:rsidRPr="00847DD3">
        <w:t>must be a member of the bar</w:t>
      </w:r>
      <w:r>
        <w:rPr>
          <w:u w:val="single"/>
        </w:rPr>
        <w:t>. Arbitrators</w:t>
      </w:r>
      <w:r w:rsidRPr="00847DD3">
        <w:t xml:space="preserve"> </w:t>
      </w:r>
      <w:r w:rsidRPr="00855C5B">
        <w:rPr>
          <w:strike/>
        </w:rPr>
        <w:t>and the members</w:t>
      </w:r>
      <w:r w:rsidRPr="00855C5B">
        <w:t xml:space="preserve"> must be selected for service in particular cases on some fair rotation basis</w:t>
      </w:r>
      <w:r w:rsidRPr="00847DD3">
        <w:t xml:space="preserve">. </w:t>
      </w:r>
      <w:r w:rsidRPr="00855C5B">
        <w:rPr>
          <w:strike/>
        </w:rPr>
        <w:t>Three arbitrators shall hear and determine each case and the decision of two of the three arbitrators shall determine the issue. However, the parties to the dispute may, by agreement, provide for determination of the disputed claim by one arbitrator.</w:t>
      </w:r>
    </w:p>
    <w:p w:rsidR="00855C5B" w:rsidRPr="00177F36" w:rsidRDefault="00855C5B" w:rsidP="00855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47DD3">
        <w:tab/>
        <w:t>(b)</w:t>
      </w:r>
      <w:r>
        <w:tab/>
      </w:r>
      <w:r w:rsidRPr="00847DD3">
        <w:t>Each arbitrator assigned to determine the claim may be compensated</w:t>
      </w:r>
      <w:r w:rsidRPr="005E1224">
        <w:rPr>
          <w:strike/>
        </w:rPr>
        <w:t xml:space="preserve">, </w:t>
      </w:r>
      <w:r w:rsidRPr="00855C5B">
        <w:rPr>
          <w:strike/>
        </w:rPr>
        <w:t>not to exceed thirty</w:t>
      </w:r>
      <w:r w:rsidR="00025A1E">
        <w:rPr>
          <w:strike/>
        </w:rPr>
        <w:noBreakHyphen/>
      </w:r>
      <w:r w:rsidRPr="00855C5B">
        <w:rPr>
          <w:strike/>
        </w:rPr>
        <w:t>five dollars</w:t>
      </w:r>
      <w:r w:rsidRPr="00847DD3">
        <w:t xml:space="preserve"> for his services and time, payable out of the funds of the court and which may not be taxable as costs to either party.</w:t>
      </w:r>
      <w:r>
        <w:t xml:space="preserve"> </w:t>
      </w:r>
      <w:r>
        <w:rPr>
          <w:u w:val="single"/>
        </w:rPr>
        <w:t xml:space="preserve">Compensation shall be </w:t>
      </w:r>
      <w:r w:rsidR="005E1224">
        <w:rPr>
          <w:u w:val="single"/>
        </w:rPr>
        <w:t>equal to compensation for court-</w:t>
      </w:r>
      <w:r>
        <w:rPr>
          <w:u w:val="single"/>
        </w:rPr>
        <w:t>appointed neutrals.</w:t>
      </w:r>
      <w:r w:rsidR="00177F36">
        <w:t>”</w:t>
      </w:r>
    </w:p>
    <w:p w:rsidR="00855C5B" w:rsidRDefault="00855C5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932B5" w:rsidRPr="00522CE0" w:rsidRDefault="008932B5" w:rsidP="00855C5B">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SECTION</w:t>
      </w:r>
      <w:r>
        <w:rPr>
          <w:rFonts w:eastAsia="Times New Roman"/>
        </w:rPr>
        <w:tab/>
      </w:r>
      <w:r w:rsidR="00855C5B">
        <w:rPr>
          <w:rFonts w:eastAsia="Times New Roman"/>
        </w:rPr>
        <w:t>2</w:t>
      </w:r>
      <w:r>
        <w:rPr>
          <w:rFonts w:eastAsia="Times New Roman"/>
        </w:rPr>
        <w:t>.</w:t>
      </w:r>
      <w:r>
        <w:rPr>
          <w:rFonts w:eastAsia="Times New Roman"/>
        </w:rPr>
        <w:tab/>
        <w:t>This act takes effect upon approval by the Governor.</w:t>
      </w:r>
    </w:p>
    <w:p w:rsidR="00210FF3" w:rsidRDefault="00025A1E" w:rsidP="00855C5B">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3B5FB0" w:rsidRDefault="003B5FB0" w:rsidP="003B5FB0">
      <w:pPr>
        <w:keepNext/>
        <w:keepLines/>
        <w:suppressAutoHyphens/>
        <w:jc w:val="both"/>
        <w:rPr>
          <w:rFonts w:eastAsia="Times New Roman"/>
        </w:rPr>
      </w:pPr>
    </w:p>
    <w:sectPr w:rsidR="003B5FB0" w:rsidSect="003B5FB0">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932B5" w:rsidRDefault="008932B5" w:rsidP="00522CE0">
      <w:r>
        <w:separator/>
      </w:r>
    </w:p>
  </w:endnote>
  <w:endnote w:type="continuationSeparator" w:id="0">
    <w:p w:rsidR="008932B5" w:rsidRDefault="008932B5"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5B12ACEF-D8CB-4435-9B21-BD7AACAA24E3}"/>
    <w:embedBold r:id="rId2" w:fontKey="{FED45F2A-F525-46D7-B80E-932DF94BD1B2}"/>
  </w:font>
  <w:font w:name="Calibri">
    <w:panose1 w:val="020F0502020204030204"/>
    <w:charset w:val="00"/>
    <w:family w:val="swiss"/>
    <w:pitch w:val="variable"/>
    <w:sig w:usb0="E00002FF" w:usb1="4000ACFF" w:usb2="00000001" w:usb3="00000000" w:csb0="0000019F" w:csb1="00000000"/>
    <w:embedRegular r:id="rId3" w:fontKey="{D68180F8-0BF1-4227-9E97-3D46D2E8B14D}"/>
    <w:embedBold r:id="rId4" w:fontKey="{597B7C16-5CC6-41BC-8CDF-493853AD0C06}"/>
  </w:font>
  <w:font w:name="Cambria">
    <w:panose1 w:val="02040503050406030204"/>
    <w:charset w:val="00"/>
    <w:family w:val="roman"/>
    <w:pitch w:val="variable"/>
    <w:sig w:usb0="E00002FF" w:usb1="400004FF" w:usb2="00000000" w:usb3="00000000" w:csb0="0000019F" w:csb1="00000000"/>
    <w:embedRegular r:id="rId5" w:fontKey="{D0E621FF-D1C7-485F-BE1C-A60397BBC00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5FB0" w:rsidRPr="00366CDF" w:rsidRDefault="003B5FB0" w:rsidP="00366CDF">
    <w:pPr>
      <w:pStyle w:val="Footer"/>
      <w:tabs>
        <w:tab w:val="clear" w:pos="4680"/>
        <w:tab w:val="clear" w:pos="9360"/>
        <w:tab w:val="center" w:pos="2995"/>
      </w:tabs>
      <w:spacing w:before="120"/>
    </w:pPr>
    <w:r>
      <w:t>[592]</w:t>
    </w:r>
    <w:r>
      <w:tab/>
    </w:r>
    <w:r>
      <w:fldChar w:fldCharType="begin"/>
    </w:r>
    <w:r>
      <w:instrText xml:space="preserve"> PAGE  \* MERGEFORMAT </w:instrText>
    </w:r>
    <w:r>
      <w:fldChar w:fldCharType="separate"/>
    </w:r>
    <w:r w:rsidR="0085287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932B5" w:rsidRDefault="008932B5" w:rsidP="00522CE0">
      <w:r>
        <w:separator/>
      </w:r>
    </w:p>
  </w:footnote>
  <w:footnote w:type="continuationSeparator" w:id="0">
    <w:p w:rsidR="008932B5" w:rsidRDefault="008932B5"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8AUTO.KMM.RT"/>
    <w:docVar w:name="CoverAttorneyInitials" w:val="KMM"/>
    <w:docVar w:name="CoverAttorneyLastName" w:val="Moffitt"/>
    <w:docVar w:name="CoverBillType" w:val="b"/>
    <w:docVar w:name="CoverSenator" w:val="RT"/>
    <w:docVar w:name="dvBillNumber" w:val="592"/>
    <w:docVar w:name="dvBillNumberPrefix" w:val="S. "/>
    <w:docVar w:name="dvOriginalBody" w:val="Senate"/>
    <w:docVar w:name="fulldraftpath" w:val="L:\S-RES\RT\008AUTO.KMM.RT.DOCX"/>
    <w:docVar w:name="NameofBody" w:val="S"/>
    <w:docVar w:name="vgroup2" w:val="S-RES"/>
  </w:docVars>
  <w:rsids>
    <w:rsidRoot w:val="008932B5"/>
    <w:rsid w:val="00025A1E"/>
    <w:rsid w:val="00042AC1"/>
    <w:rsid w:val="00046516"/>
    <w:rsid w:val="00072458"/>
    <w:rsid w:val="0007601D"/>
    <w:rsid w:val="000B0720"/>
    <w:rsid w:val="000B5EAF"/>
    <w:rsid w:val="001315B2"/>
    <w:rsid w:val="00170561"/>
    <w:rsid w:val="00177F36"/>
    <w:rsid w:val="00186AC9"/>
    <w:rsid w:val="00197DF1"/>
    <w:rsid w:val="001B3DD9"/>
    <w:rsid w:val="001B7E5D"/>
    <w:rsid w:val="001D3BAC"/>
    <w:rsid w:val="001E0BF0"/>
    <w:rsid w:val="00210FF3"/>
    <w:rsid w:val="00216025"/>
    <w:rsid w:val="00245C4E"/>
    <w:rsid w:val="002C1321"/>
    <w:rsid w:val="002C2031"/>
    <w:rsid w:val="002C5896"/>
    <w:rsid w:val="002D3BED"/>
    <w:rsid w:val="00307C2B"/>
    <w:rsid w:val="00315D04"/>
    <w:rsid w:val="00366CDF"/>
    <w:rsid w:val="00383247"/>
    <w:rsid w:val="003B5FB0"/>
    <w:rsid w:val="003D6E2B"/>
    <w:rsid w:val="003E7597"/>
    <w:rsid w:val="00413EBF"/>
    <w:rsid w:val="0044020F"/>
    <w:rsid w:val="00450668"/>
    <w:rsid w:val="00454138"/>
    <w:rsid w:val="004813A2"/>
    <w:rsid w:val="004952FA"/>
    <w:rsid w:val="004B6A22"/>
    <w:rsid w:val="004D7F37"/>
    <w:rsid w:val="00522CE0"/>
    <w:rsid w:val="00541951"/>
    <w:rsid w:val="00565148"/>
    <w:rsid w:val="00570403"/>
    <w:rsid w:val="00593361"/>
    <w:rsid w:val="005A413B"/>
    <w:rsid w:val="005A5017"/>
    <w:rsid w:val="005A648C"/>
    <w:rsid w:val="005E1224"/>
    <w:rsid w:val="005F07AC"/>
    <w:rsid w:val="005F1745"/>
    <w:rsid w:val="006A1802"/>
    <w:rsid w:val="006C0CBB"/>
    <w:rsid w:val="006C74EA"/>
    <w:rsid w:val="00720D40"/>
    <w:rsid w:val="007318D4"/>
    <w:rsid w:val="00765784"/>
    <w:rsid w:val="007A4390"/>
    <w:rsid w:val="007E5CB7"/>
    <w:rsid w:val="0082320E"/>
    <w:rsid w:val="008314D2"/>
    <w:rsid w:val="0085287E"/>
    <w:rsid w:val="00855C5B"/>
    <w:rsid w:val="00870F6F"/>
    <w:rsid w:val="008932B5"/>
    <w:rsid w:val="008A2B7D"/>
    <w:rsid w:val="008B2F42"/>
    <w:rsid w:val="008C3697"/>
    <w:rsid w:val="008E185F"/>
    <w:rsid w:val="008F023B"/>
    <w:rsid w:val="00904E16"/>
    <w:rsid w:val="009162B3"/>
    <w:rsid w:val="00927C62"/>
    <w:rsid w:val="00983951"/>
    <w:rsid w:val="00984124"/>
    <w:rsid w:val="00984640"/>
    <w:rsid w:val="00995C37"/>
    <w:rsid w:val="009C118A"/>
    <w:rsid w:val="009D3032"/>
    <w:rsid w:val="00A02011"/>
    <w:rsid w:val="00A4011E"/>
    <w:rsid w:val="00A86015"/>
    <w:rsid w:val="00A9594E"/>
    <w:rsid w:val="00AE59C8"/>
    <w:rsid w:val="00B10098"/>
    <w:rsid w:val="00B5790D"/>
    <w:rsid w:val="00B945C5"/>
    <w:rsid w:val="00BA20EA"/>
    <w:rsid w:val="00BB5AFC"/>
    <w:rsid w:val="00BC0A56"/>
    <w:rsid w:val="00C45366"/>
    <w:rsid w:val="00C57023"/>
    <w:rsid w:val="00C74052"/>
    <w:rsid w:val="00CB187A"/>
    <w:rsid w:val="00CC0EC7"/>
    <w:rsid w:val="00CC251A"/>
    <w:rsid w:val="00CC6957"/>
    <w:rsid w:val="00CF2C98"/>
    <w:rsid w:val="00D1088B"/>
    <w:rsid w:val="00D1286F"/>
    <w:rsid w:val="00D14DE6"/>
    <w:rsid w:val="00D156D2"/>
    <w:rsid w:val="00D35486"/>
    <w:rsid w:val="00D53E29"/>
    <w:rsid w:val="00D86943"/>
    <w:rsid w:val="00DA3C6B"/>
    <w:rsid w:val="00DA47B9"/>
    <w:rsid w:val="00DE5635"/>
    <w:rsid w:val="00DF1D95"/>
    <w:rsid w:val="00E058D3"/>
    <w:rsid w:val="00E12CA0"/>
    <w:rsid w:val="00E2236D"/>
    <w:rsid w:val="00E76AD9"/>
    <w:rsid w:val="00E8342C"/>
    <w:rsid w:val="00E86EE2"/>
    <w:rsid w:val="00E91E2F"/>
    <w:rsid w:val="00EA3546"/>
    <w:rsid w:val="00EB47AE"/>
    <w:rsid w:val="00EC34E1"/>
    <w:rsid w:val="00F0234A"/>
    <w:rsid w:val="00F05CF2"/>
    <w:rsid w:val="00F51241"/>
    <w:rsid w:val="00F52959"/>
    <w:rsid w:val="00F55884"/>
    <w:rsid w:val="00FB7F01"/>
    <w:rsid w:val="00FC0D36"/>
    <w:rsid w:val="00FC3A2B"/>
    <w:rsid w:val="00FE6467"/>
    <w:rsid w:val="00FF0E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5:docId w15:val="{1686D935-406E-4A78-A3F4-68E4799B81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3B5FB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92&amp;session=123&amp;summary=B" TargetMode="External"/><Relationship Id="rId3" Type="http://schemas.openxmlformats.org/officeDocument/2006/relationships/webSettings" Target="webSettings.xml"/><Relationship Id="rId7" Type="http://schemas.openxmlformats.org/officeDocument/2006/relationships/hyperlink" Target="file:///h:\sj\20190305.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190305.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9-20\592_2019030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DD54914F.dotm</Template>
  <TotalTime>0</TotalTime>
  <Pages>3</Pages>
  <Words>330</Words>
  <Characters>1802</Characters>
  <Application>Microsoft Office Word</Application>
  <DocSecurity>0</DocSecurity>
  <Lines>73</Lines>
  <Paragraphs>25</Paragraphs>
  <ScaleCrop>false</ScaleCrop>
  <Company> </Company>
  <LinksUpToDate>false</LinksUpToDate>
  <CharactersWithSpaces>2111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592: Arbitrators in property damage liability claims - South Carolina Legislature Online</dc:title>
  <dc:subject/>
  <dc:creator>Ken Moffitt</dc:creator>
  <cp:keywords/>
  <dc:description/>
  <cp:lastModifiedBy>S Volk</cp:lastModifiedBy>
  <cp:revision>2</cp:revision>
  <dcterms:created xsi:type="dcterms:W3CDTF">2019-03-11T16:44:00Z</dcterms:created>
  <dcterms:modified xsi:type="dcterms:W3CDTF">2019-03-11T16:44:00Z</dcterms:modified>
</cp:coreProperties>
</file>