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024F" w:rsidRDefault="00F3024F" w:rsidP="00F3024F">
      <w:pPr>
        <w:widowControl w:val="0"/>
        <w:jc w:val="center"/>
      </w:pPr>
      <w:r w:rsidRPr="00F3024F">
        <w:rPr>
          <w:b/>
        </w:rPr>
        <w:t>South Carolina General Assembly</w:t>
      </w:r>
    </w:p>
    <w:p w:rsidR="00F3024F" w:rsidRDefault="00F3024F" w:rsidP="00F3024F">
      <w:pPr>
        <w:widowControl w:val="0"/>
        <w:jc w:val="center"/>
      </w:pPr>
      <w:r>
        <w:t>123rd Session, 2019-2020</w:t>
      </w:r>
    </w:p>
    <w:p w:rsidR="00F3024F" w:rsidRDefault="00F3024F" w:rsidP="00F3024F">
      <w:pPr>
        <w:widowControl w:val="0"/>
      </w:pPr>
    </w:p>
    <w:p w:rsidR="00F3024F" w:rsidRDefault="00F3024F" w:rsidP="00F3024F">
      <w:pPr>
        <w:widowControl w:val="0"/>
        <w:rPr>
          <w:b/>
        </w:rPr>
      </w:pPr>
      <w:r w:rsidRPr="00F3024F">
        <w:rPr>
          <w:b/>
        </w:rPr>
        <w:t>S.</w:t>
      </w:r>
      <w:r>
        <w:rPr>
          <w:b/>
        </w:rPr>
        <w:t xml:space="preserve"> </w:t>
      </w:r>
      <w:r w:rsidRPr="00F3024F">
        <w:rPr>
          <w:b/>
        </w:rPr>
        <w:t>828</w:t>
      </w:r>
    </w:p>
    <w:p w:rsidR="00F3024F" w:rsidRDefault="00F3024F" w:rsidP="00F3024F">
      <w:pPr>
        <w:widowControl w:val="0"/>
        <w:rPr>
          <w:b/>
        </w:rPr>
      </w:pPr>
    </w:p>
    <w:p w:rsidR="00F3024F" w:rsidRDefault="00F3024F" w:rsidP="00F3024F">
      <w:pPr>
        <w:widowControl w:val="0"/>
      </w:pPr>
      <w:r w:rsidRPr="00F3024F">
        <w:rPr>
          <w:b/>
        </w:rPr>
        <w:t>STATUS INFORMATION</w:t>
      </w:r>
    </w:p>
    <w:p w:rsidR="00F3024F" w:rsidRDefault="00F3024F" w:rsidP="00F3024F">
      <w:pPr>
        <w:widowControl w:val="0"/>
      </w:pPr>
    </w:p>
    <w:p w:rsidR="00F3024F" w:rsidRDefault="00F3024F" w:rsidP="00F3024F">
      <w:pPr>
        <w:widowControl w:val="0"/>
      </w:pPr>
      <w:r>
        <w:t>General Bill</w:t>
      </w:r>
    </w:p>
    <w:p w:rsidR="00F3024F" w:rsidRDefault="00F3024F" w:rsidP="00F3024F">
      <w:pPr>
        <w:widowControl w:val="0"/>
      </w:pPr>
      <w:r>
        <w:t>Sponsors: Senator Massey</w:t>
      </w:r>
    </w:p>
    <w:p w:rsidR="00F3024F" w:rsidRDefault="00F3024F" w:rsidP="00F3024F">
      <w:pPr>
        <w:widowControl w:val="0"/>
      </w:pPr>
      <w:r>
        <w:t>Document Path: l:\s-res\asm\038tmj..sp.asm.docx</w:t>
      </w:r>
    </w:p>
    <w:p w:rsidR="00F3024F" w:rsidRDefault="00F3024F" w:rsidP="00F3024F">
      <w:pPr>
        <w:widowControl w:val="0"/>
      </w:pPr>
    </w:p>
    <w:p w:rsidR="00F3024F" w:rsidRDefault="00F3024F" w:rsidP="00F3024F">
      <w:pPr>
        <w:widowControl w:val="0"/>
      </w:pPr>
      <w:r>
        <w:t>Introduced in the Senate on May 7, 2019</w:t>
      </w:r>
    </w:p>
    <w:p w:rsidR="00F3024F" w:rsidRDefault="00F3024F" w:rsidP="00F3024F">
      <w:pPr>
        <w:widowControl w:val="0"/>
      </w:pPr>
      <w:r>
        <w:t xml:space="preserve">Currently residing in the Senate Committee on </w:t>
      </w:r>
      <w:r w:rsidRPr="00F3024F">
        <w:rPr>
          <w:b/>
        </w:rPr>
        <w:t>Banking and Insurance</w:t>
      </w:r>
    </w:p>
    <w:p w:rsidR="00F3024F" w:rsidRDefault="00F3024F" w:rsidP="00F3024F">
      <w:pPr>
        <w:widowControl w:val="0"/>
      </w:pPr>
    </w:p>
    <w:p w:rsidR="00F3024F" w:rsidRDefault="00F3024F" w:rsidP="00F3024F">
      <w:pPr>
        <w:widowControl w:val="0"/>
      </w:pPr>
      <w:r>
        <w:t xml:space="preserve">Summary: </w:t>
      </w:r>
      <w:r w:rsidR="00A65340">
        <w:t>Accident and health insurance</w:t>
      </w:r>
    </w:p>
    <w:p w:rsidR="00F3024F" w:rsidRDefault="00F3024F" w:rsidP="00F3024F">
      <w:pPr>
        <w:widowControl w:val="0"/>
      </w:pPr>
    </w:p>
    <w:p w:rsidR="00F3024F" w:rsidRDefault="00F3024F" w:rsidP="00F3024F">
      <w:pPr>
        <w:widowControl w:val="0"/>
      </w:pPr>
    </w:p>
    <w:p w:rsidR="00F3024F" w:rsidRDefault="00F3024F" w:rsidP="00F3024F">
      <w:pPr>
        <w:widowControl w:val="0"/>
        <w:tabs>
          <w:tab w:val="center" w:pos="590"/>
          <w:tab w:val="center" w:pos="1440"/>
          <w:tab w:val="left" w:pos="1872"/>
          <w:tab w:val="left" w:pos="9187"/>
        </w:tabs>
      </w:pPr>
      <w:r w:rsidRPr="00F3024F">
        <w:rPr>
          <w:b/>
        </w:rPr>
        <w:t>HISTORY OF LEGISLATIVE ACTIONS</w:t>
      </w:r>
    </w:p>
    <w:p w:rsidR="00F3024F" w:rsidRDefault="00F3024F" w:rsidP="00F3024F">
      <w:pPr>
        <w:widowControl w:val="0"/>
        <w:tabs>
          <w:tab w:val="center" w:pos="590"/>
          <w:tab w:val="center" w:pos="1440"/>
          <w:tab w:val="left" w:pos="1872"/>
          <w:tab w:val="left" w:pos="9187"/>
        </w:tabs>
      </w:pPr>
    </w:p>
    <w:p w:rsidR="00F3024F" w:rsidRPr="00F3024F" w:rsidRDefault="00F3024F" w:rsidP="00F3024F">
      <w:pPr>
        <w:widowControl w:val="0"/>
        <w:tabs>
          <w:tab w:val="center" w:pos="590"/>
          <w:tab w:val="center" w:pos="1440"/>
          <w:tab w:val="left" w:pos="1872"/>
          <w:tab w:val="left" w:pos="9187"/>
        </w:tabs>
      </w:pPr>
      <w:r w:rsidRPr="00F3024F">
        <w:rPr>
          <w:u w:val="single"/>
        </w:rPr>
        <w:tab/>
        <w:t>Date</w:t>
      </w:r>
      <w:r w:rsidRPr="00F3024F">
        <w:rPr>
          <w:u w:val="single"/>
        </w:rPr>
        <w:tab/>
        <w:t>Body</w:t>
      </w:r>
      <w:r w:rsidRPr="00F3024F">
        <w:rPr>
          <w:u w:val="single"/>
        </w:rPr>
        <w:tab/>
        <w:t>Action Description with journal page number</w:t>
      </w:r>
      <w:r w:rsidRPr="00F3024F">
        <w:rPr>
          <w:u w:val="single"/>
        </w:rPr>
        <w:tab/>
      </w:r>
    </w:p>
    <w:p w:rsidR="00090D07" w:rsidRDefault="00090D07" w:rsidP="00090D07">
      <w:pPr>
        <w:widowControl w:val="0"/>
        <w:tabs>
          <w:tab w:val="right" w:pos="1008"/>
          <w:tab w:val="left" w:pos="1152"/>
          <w:tab w:val="left" w:pos="1872"/>
          <w:tab w:val="left" w:pos="9187"/>
        </w:tabs>
        <w:ind w:left="2088" w:hanging="2088"/>
      </w:pPr>
      <w:r>
        <w:tab/>
        <w:t>5/7/2019</w:t>
      </w:r>
      <w:r>
        <w:tab/>
        <w:t>Senate</w:t>
      </w:r>
      <w:r>
        <w:tab/>
      </w:r>
      <w:r w:rsidRPr="00283091">
        <w:t>Introduced and read first time (</w:t>
      </w:r>
      <w:hyperlink r:id="rId6" w:history="1">
        <w:r w:rsidRPr="00283091">
          <w:rPr>
            <w:rStyle w:val="Hyperlink"/>
          </w:rPr>
          <w:t>Senate Journal</w:t>
        </w:r>
        <w:r w:rsidRPr="00283091">
          <w:rPr>
            <w:rStyle w:val="Hyperlink"/>
          </w:rPr>
          <w:noBreakHyphen/>
          <w:t>page 9</w:t>
        </w:r>
      </w:hyperlink>
      <w:r w:rsidRPr="00283091">
        <w:t>)</w:t>
      </w:r>
    </w:p>
    <w:p w:rsidR="00090D07" w:rsidRDefault="00090D07" w:rsidP="00090D07">
      <w:pPr>
        <w:widowControl w:val="0"/>
        <w:tabs>
          <w:tab w:val="right" w:pos="1008"/>
          <w:tab w:val="left" w:pos="1152"/>
          <w:tab w:val="left" w:pos="1872"/>
          <w:tab w:val="left" w:pos="9187"/>
        </w:tabs>
        <w:ind w:left="2088" w:hanging="2088"/>
      </w:pPr>
      <w:r>
        <w:tab/>
        <w:t>5/7/2019</w:t>
      </w:r>
      <w:r>
        <w:tab/>
        <w:t>Senate</w:t>
      </w:r>
      <w:r>
        <w:tab/>
      </w:r>
      <w:r w:rsidRPr="00283091">
        <w:t>Referred to Com</w:t>
      </w:r>
      <w:r>
        <w:t xml:space="preserve">mittee on </w:t>
      </w:r>
      <w:r w:rsidRPr="00283091">
        <w:rPr>
          <w:b/>
        </w:rPr>
        <w:t>Banking and Insurance</w:t>
      </w:r>
      <w:r>
        <w:t xml:space="preserve"> </w:t>
      </w:r>
      <w:r w:rsidRPr="00283091">
        <w:t>(</w:t>
      </w:r>
      <w:hyperlink r:id="rId7" w:history="1">
        <w:r w:rsidRPr="00283091">
          <w:rPr>
            <w:rStyle w:val="Hyperlink"/>
          </w:rPr>
          <w:t>Senate Journal</w:t>
        </w:r>
        <w:r w:rsidRPr="00283091">
          <w:rPr>
            <w:rStyle w:val="Hyperlink"/>
          </w:rPr>
          <w:noBreakHyphen/>
          <w:t>page 9</w:t>
        </w:r>
      </w:hyperlink>
      <w:r w:rsidRPr="00283091">
        <w:t>)</w:t>
      </w:r>
    </w:p>
    <w:p w:rsidR="00090D07" w:rsidRDefault="00090D07" w:rsidP="00090D07">
      <w:pPr>
        <w:widowControl w:val="0"/>
        <w:tabs>
          <w:tab w:val="right" w:pos="1008"/>
          <w:tab w:val="left" w:pos="1152"/>
          <w:tab w:val="left" w:pos="1872"/>
          <w:tab w:val="left" w:pos="9187"/>
        </w:tabs>
        <w:ind w:left="2088" w:hanging="2088"/>
      </w:pPr>
    </w:p>
    <w:p w:rsidR="00F3024F" w:rsidRDefault="00F3024F" w:rsidP="00F3024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3024F">
          <w:rPr>
            <w:rStyle w:val="Hyperlink"/>
          </w:rPr>
          <w:t>legislative information</w:t>
        </w:r>
      </w:hyperlink>
      <w:r>
        <w:t xml:space="preserve"> at the website</w:t>
      </w:r>
    </w:p>
    <w:p w:rsidR="00F3024F" w:rsidRDefault="00F3024F" w:rsidP="00F3024F">
      <w:pPr>
        <w:widowControl w:val="0"/>
        <w:tabs>
          <w:tab w:val="right" w:pos="1008"/>
          <w:tab w:val="left" w:pos="1152"/>
          <w:tab w:val="left" w:pos="1872"/>
          <w:tab w:val="left" w:pos="9187"/>
        </w:tabs>
        <w:ind w:left="2088" w:hanging="2088"/>
      </w:pPr>
    </w:p>
    <w:p w:rsidR="00F3024F" w:rsidRPr="00F3024F" w:rsidRDefault="00F3024F" w:rsidP="00F3024F">
      <w:pPr>
        <w:widowControl w:val="0"/>
        <w:tabs>
          <w:tab w:val="right" w:pos="1008"/>
          <w:tab w:val="left" w:pos="1152"/>
          <w:tab w:val="left" w:pos="1872"/>
          <w:tab w:val="left" w:pos="9187"/>
        </w:tabs>
        <w:ind w:left="2088" w:hanging="2088"/>
      </w:pPr>
    </w:p>
    <w:p w:rsidR="00F3024F" w:rsidRDefault="00F3024F" w:rsidP="00F3024F">
      <w:pPr>
        <w:widowControl w:val="0"/>
      </w:pPr>
      <w:r w:rsidRPr="00F3024F">
        <w:rPr>
          <w:b/>
        </w:rPr>
        <w:t>VERSIONS OF THIS BILL</w:t>
      </w:r>
    </w:p>
    <w:p w:rsidR="00F3024F" w:rsidRDefault="00F3024F" w:rsidP="00F3024F">
      <w:pPr>
        <w:widowControl w:val="0"/>
      </w:pPr>
    </w:p>
    <w:p w:rsidR="00F3024F" w:rsidRDefault="00894A43" w:rsidP="00F3024F">
      <w:pPr>
        <w:widowControl w:val="0"/>
      </w:pPr>
      <w:hyperlink r:id="rId9" w:history="1">
        <w:r w:rsidR="00F3024F">
          <w:rPr>
            <w:rStyle w:val="Hyperlink"/>
          </w:rPr>
          <w:t>5/7/2019</w:t>
        </w:r>
      </w:hyperlink>
    </w:p>
    <w:p w:rsidR="00F3024F" w:rsidRDefault="00F3024F" w:rsidP="00F3024F"/>
    <w:p w:rsidR="00F3024F" w:rsidRDefault="00F3024F" w:rsidP="00F3024F">
      <w:pPr>
        <w:sectPr w:rsidR="00F3024F" w:rsidSect="00F3024F">
          <w:pgSz w:w="12240" w:h="15840" w:code="1"/>
          <w:pgMar w:top="1080" w:right="1440" w:bottom="1080" w:left="1440" w:header="720" w:footer="720" w:gutter="0"/>
          <w:cols w:space="720"/>
          <w:noEndnote/>
          <w:docGrid w:linePitch="360"/>
        </w:sectPr>
      </w:pPr>
    </w:p>
    <w:p w:rsidR="00820385" w:rsidRPr="00522CE0" w:rsidRDefault="008203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0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4268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7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7328AF">
        <w:rPr>
          <w:rFonts w:eastAsia="Times New Roman"/>
        </w:rPr>
        <w:t>O AMEND ARTICLE 5, CHAPTER 71,</w:t>
      </w:r>
      <w:r>
        <w:rPr>
          <w:rFonts w:eastAsia="Times New Roman"/>
        </w:rPr>
        <w:t xml:space="preserve"> TITLE 38 OF THE 1976 CODE, RELATING TO GROUP ACCIDENT AND HEALTH INSURANCE, TO PROVIDE FOR COVERAGE FOR TREATMENT FOR FUNCTIONAL DEFORMITY AND DYSFUNCTION OF THE TEMPOROMANDIBULAR JOINT, TO PROVIDE EXCEPTIONS</w:t>
      </w:r>
      <w:r w:rsidR="00C16878">
        <w:rPr>
          <w:rFonts w:eastAsia="Times New Roman"/>
        </w:rPr>
        <w:t>, AND TO DEFINE NECESSARY TERMS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42683" w:rsidRDefault="00A42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2683" w:rsidRDefault="00A42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683" w:rsidRDefault="00A42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328AF">
        <w:rPr>
          <w:rFonts w:eastAsia="Times New Roman"/>
        </w:rPr>
        <w:t>Article 5, Chapter 71,</w:t>
      </w:r>
      <w:r w:rsidR="00191C66">
        <w:rPr>
          <w:rFonts w:eastAsia="Times New Roman"/>
        </w:rPr>
        <w:t xml:space="preserve"> Title 38 of the 1976 Code is amended </w:t>
      </w:r>
      <w:r w:rsidR="00C16878">
        <w:rPr>
          <w:rFonts w:eastAsia="Times New Roman"/>
        </w:rPr>
        <w:t>by adding</w:t>
      </w:r>
      <w:r w:rsidR="00191C66">
        <w:rPr>
          <w:rFonts w:eastAsia="Times New Roman"/>
        </w:rPr>
        <w:t>:</w:t>
      </w:r>
    </w:p>
    <w:p w:rsidR="00191C66" w:rsidRDefault="0019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1C66" w:rsidRDefault="0019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38-71-</w:t>
      </w:r>
      <w:r w:rsidR="00C16878">
        <w:rPr>
          <w:rFonts w:eastAsia="Times New Roman"/>
        </w:rPr>
        <w:t>88</w:t>
      </w:r>
      <w:r w:rsidR="003678B2">
        <w:rPr>
          <w:rFonts w:eastAsia="Times New Roman"/>
        </w:rPr>
        <w:t>0</w:t>
      </w:r>
      <w:r>
        <w:rPr>
          <w:rFonts w:eastAsia="Times New Roman"/>
        </w:rPr>
        <w:t>.</w:t>
      </w:r>
      <w:r>
        <w:rPr>
          <w:rFonts w:eastAsia="Times New Roman"/>
        </w:rPr>
        <w:tab/>
        <w:t>(A)</w:t>
      </w:r>
      <w:r>
        <w:rPr>
          <w:rFonts w:eastAsia="Times New Roman"/>
        </w:rPr>
        <w:tab/>
        <w:t xml:space="preserve">For </w:t>
      </w:r>
      <w:r w:rsidR="00C16878">
        <w:rPr>
          <w:rFonts w:eastAsia="Times New Roman"/>
        </w:rPr>
        <w:t xml:space="preserve">the </w:t>
      </w:r>
      <w:r>
        <w:rPr>
          <w:rFonts w:eastAsia="Times New Roman"/>
        </w:rPr>
        <w:t>purposes of this section:</w:t>
      </w:r>
    </w:p>
    <w:p w:rsidR="00191C66" w:rsidRDefault="0019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‘Functional deformity’ means a deformity of the bone or joint structure of the maxilla or mandible such that the normal character and essential function of </w:t>
      </w:r>
      <w:r w:rsidR="00C16878">
        <w:rPr>
          <w:rFonts w:eastAsia="Times New Roman"/>
        </w:rPr>
        <w:t>the</w:t>
      </w:r>
      <w:r>
        <w:rPr>
          <w:rFonts w:eastAsia="Times New Roman"/>
        </w:rPr>
        <w:t xml:space="preserve"> bone structure </w:t>
      </w:r>
      <w:r w:rsidR="00C16878">
        <w:rPr>
          <w:rFonts w:eastAsia="Times New Roman"/>
        </w:rPr>
        <w:t>are</w:t>
      </w:r>
      <w:r>
        <w:rPr>
          <w:rFonts w:eastAsia="Times New Roman"/>
        </w:rPr>
        <w:t xml:space="preserve"> impeded.</w:t>
      </w:r>
    </w:p>
    <w:p w:rsidR="00191C66" w:rsidRDefault="0019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‘Temporomandibular joint’ means the connection of the mandible and the temporal bone through the articular disc surrounded by the joint capsule and associated ligaments and tendons.</w:t>
      </w:r>
    </w:p>
    <w:p w:rsidR="00191C66" w:rsidRDefault="0019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‘Temporomandibular joint dysfunction’ means that congenital or developed anomalies of the temporomandibular joint.</w:t>
      </w:r>
    </w:p>
    <w:p w:rsidR="00191C66" w:rsidRDefault="00191C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(B)</w:t>
      </w:r>
      <w:r>
        <w:rPr>
          <w:rFonts w:eastAsia="Times New Roman"/>
        </w:rPr>
        <w:tab/>
      </w:r>
      <w:r w:rsidRPr="006F34F1">
        <w:t xml:space="preserve">Any policy or contract of group accident, group health, or group accident and health insurance may include provisions for payment by </w:t>
      </w:r>
      <w:r w:rsidR="00C16878">
        <w:t>an</w:t>
      </w:r>
      <w:r w:rsidRPr="006F34F1">
        <w:t xml:space="preserve"> insurer of benefits to </w:t>
      </w:r>
      <w:r w:rsidR="00C16878">
        <w:t>an</w:t>
      </w:r>
      <w:r w:rsidRPr="006F34F1">
        <w:t xml:space="preserve"> employee or other member of the insured group </w:t>
      </w:r>
      <w:r w:rsidR="003678B2">
        <w:t>for treatment of the functional deformity of the temporomandibular joint or for temporomandibular joint dysfunction for</w:t>
      </w:r>
      <w:r w:rsidRPr="006F34F1">
        <w:t xml:space="preserve"> himself, his spouse, h</w:t>
      </w:r>
      <w:r w:rsidR="003678B2">
        <w:t>is child or children, or other persons</w:t>
      </w:r>
      <w:r w:rsidRPr="006F34F1">
        <w:t xml:space="preserve"> chiefly dependent upon him for support and maintenance.</w:t>
      </w:r>
    </w:p>
    <w:p w:rsidR="003678B2" w:rsidRDefault="00367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t>(C)</w:t>
      </w:r>
      <w:r>
        <w:tab/>
        <w:t>The provisions of this section do not apply to cosmetic or elective orthodontic, periodontic, or general dental care.”</w:t>
      </w:r>
    </w:p>
    <w:p w:rsidR="00A42683" w:rsidRDefault="00A42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2683" w:rsidRPr="00522CE0" w:rsidRDefault="00A426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678B2">
        <w:rPr>
          <w:rFonts w:eastAsia="Times New Roman"/>
        </w:rPr>
        <w:t>2</w:t>
      </w:r>
      <w:r>
        <w:rPr>
          <w:rFonts w:eastAsia="Times New Roman"/>
        </w:rPr>
        <w:t>.</w:t>
      </w:r>
      <w:r>
        <w:rPr>
          <w:rFonts w:eastAsia="Times New Roman"/>
        </w:rPr>
        <w:tab/>
        <w:t>This act takes effect upon approval by the Governor.</w:t>
      </w:r>
    </w:p>
    <w:p w:rsidR="00577D5C" w:rsidRDefault="008B268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024F" w:rsidRDefault="00F3024F" w:rsidP="00F3024F">
      <w:pPr>
        <w:suppressAutoHyphens/>
        <w:jc w:val="both"/>
        <w:rPr>
          <w:rFonts w:eastAsia="Times New Roman"/>
        </w:rPr>
      </w:pPr>
    </w:p>
    <w:sectPr w:rsidR="00F3024F" w:rsidSect="00F302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C66" w:rsidRDefault="00191C66" w:rsidP="00522CE0">
      <w:r>
        <w:separator/>
      </w:r>
    </w:p>
  </w:endnote>
  <w:endnote w:type="continuationSeparator" w:id="0">
    <w:p w:rsidR="00191C66" w:rsidRDefault="00191C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E6D49C-6521-401A-B91C-D3339162B18F}"/>
    <w:embedBold r:id="rId2" w:fontKey="{33A67825-3939-40B2-8BB5-C4326CB953AB}"/>
  </w:font>
  <w:font w:name="Calibri">
    <w:panose1 w:val="020F0502020204030204"/>
    <w:charset w:val="00"/>
    <w:family w:val="swiss"/>
    <w:pitch w:val="variable"/>
    <w:sig w:usb0="E00002FF" w:usb1="4000ACFF" w:usb2="00000001" w:usb3="00000000" w:csb0="0000019F" w:csb1="00000000"/>
    <w:embedRegular r:id="rId3" w:fontKey="{FCD3356E-7F93-4F43-89AE-568901BEB9C8}"/>
    <w:embedBold r:id="rId4" w:fontKey="{5925B6B6-ED2C-4755-96AC-346C5BE37E0E}"/>
  </w:font>
  <w:font w:name="Segoe UI">
    <w:panose1 w:val="020B0502040204020203"/>
    <w:charset w:val="00"/>
    <w:family w:val="swiss"/>
    <w:pitch w:val="variable"/>
    <w:sig w:usb0="E10022FF" w:usb1="C000E47F" w:usb2="00000029" w:usb3="00000000" w:csb0="000001DF" w:csb1="00000000"/>
    <w:embedRegular r:id="rId5" w:fontKey="{D385F85E-BF74-4B1C-A165-30A0C121DAB1}"/>
  </w:font>
  <w:font w:name="Cambria">
    <w:panose1 w:val="02040503050406030204"/>
    <w:charset w:val="00"/>
    <w:family w:val="roman"/>
    <w:pitch w:val="variable"/>
    <w:sig w:usb0="E00002FF" w:usb1="400004FF" w:usb2="00000000" w:usb3="00000000" w:csb0="0000019F" w:csb1="00000000"/>
    <w:embedRegular r:id="rId6" w:fontKey="{C622DFB1-4B0D-4DF7-81E7-522C5AA27C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24F" w:rsidRPr="00820385" w:rsidRDefault="00F3024F" w:rsidP="00820385">
    <w:pPr>
      <w:pStyle w:val="Footer"/>
      <w:tabs>
        <w:tab w:val="clear" w:pos="4680"/>
        <w:tab w:val="clear" w:pos="9360"/>
        <w:tab w:val="center" w:pos="2995"/>
      </w:tabs>
      <w:spacing w:before="120"/>
    </w:pPr>
    <w:r>
      <w:t>[828]</w:t>
    </w:r>
    <w:r>
      <w:tab/>
    </w:r>
    <w:r>
      <w:fldChar w:fldCharType="begin"/>
    </w:r>
    <w:r>
      <w:instrText xml:space="preserve"> PAGE  \* MERGEFORMAT </w:instrText>
    </w:r>
    <w:r>
      <w:fldChar w:fldCharType="separate"/>
    </w:r>
    <w:r w:rsidR="00A653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C66" w:rsidRDefault="00191C66" w:rsidP="00522CE0">
      <w:r>
        <w:separator/>
      </w:r>
    </w:p>
  </w:footnote>
  <w:footnote w:type="continuationSeparator" w:id="0">
    <w:p w:rsidR="00191C66" w:rsidRDefault="00191C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TMJ..SP.ASM"/>
    <w:docVar w:name="CoverAttorneyInitials" w:val="SP"/>
    <w:docVar w:name="CoverAttorneyLastName" w:val="Parrish"/>
    <w:docVar w:name="CoverBillType" w:val="b"/>
    <w:docVar w:name="CoverSenator" w:val="ASM"/>
    <w:docVar w:name="dvBillNumber" w:val="828"/>
    <w:docVar w:name="dvBillNumberPrefix" w:val="S. "/>
    <w:docVar w:name="dvOriginalBody" w:val="Senate"/>
    <w:docVar w:name="fulldraftpath" w:val="L:\S-RES\ASM\038TMJ..SP.ASM.DOCX"/>
    <w:docVar w:name="NameofBody" w:val="S"/>
    <w:docVar w:name="vgroup2" w:val="S-RES"/>
  </w:docVars>
  <w:rsids>
    <w:rsidRoot w:val="00A42683"/>
    <w:rsid w:val="00042AC1"/>
    <w:rsid w:val="00046516"/>
    <w:rsid w:val="00072458"/>
    <w:rsid w:val="0007601D"/>
    <w:rsid w:val="00090D07"/>
    <w:rsid w:val="000B0720"/>
    <w:rsid w:val="000B5EAF"/>
    <w:rsid w:val="001315B2"/>
    <w:rsid w:val="00170561"/>
    <w:rsid w:val="00186AC9"/>
    <w:rsid w:val="00191C66"/>
    <w:rsid w:val="00197DF1"/>
    <w:rsid w:val="001B3DD9"/>
    <w:rsid w:val="001B7E5D"/>
    <w:rsid w:val="001D3BAC"/>
    <w:rsid w:val="00216025"/>
    <w:rsid w:val="00245C4E"/>
    <w:rsid w:val="002C1321"/>
    <w:rsid w:val="002C2031"/>
    <w:rsid w:val="002C5896"/>
    <w:rsid w:val="002D3BED"/>
    <w:rsid w:val="00307C2B"/>
    <w:rsid w:val="00315D04"/>
    <w:rsid w:val="003678B2"/>
    <w:rsid w:val="00383247"/>
    <w:rsid w:val="0038664E"/>
    <w:rsid w:val="003A68CA"/>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D5C"/>
    <w:rsid w:val="00593361"/>
    <w:rsid w:val="005A413B"/>
    <w:rsid w:val="005A5017"/>
    <w:rsid w:val="005A648C"/>
    <w:rsid w:val="005F07AC"/>
    <w:rsid w:val="005F1745"/>
    <w:rsid w:val="006A1802"/>
    <w:rsid w:val="006C0CBB"/>
    <w:rsid w:val="006C74EA"/>
    <w:rsid w:val="00720D40"/>
    <w:rsid w:val="007318D4"/>
    <w:rsid w:val="007328AF"/>
    <w:rsid w:val="00765784"/>
    <w:rsid w:val="007A4390"/>
    <w:rsid w:val="007E5CB7"/>
    <w:rsid w:val="00820385"/>
    <w:rsid w:val="008314D2"/>
    <w:rsid w:val="00870F6F"/>
    <w:rsid w:val="008B268A"/>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2683"/>
    <w:rsid w:val="00A65340"/>
    <w:rsid w:val="00A86015"/>
    <w:rsid w:val="00A9594E"/>
    <w:rsid w:val="00AE59C8"/>
    <w:rsid w:val="00B10098"/>
    <w:rsid w:val="00B5790D"/>
    <w:rsid w:val="00B945C5"/>
    <w:rsid w:val="00BA20EA"/>
    <w:rsid w:val="00BB5AFC"/>
    <w:rsid w:val="00BC0A56"/>
    <w:rsid w:val="00C16878"/>
    <w:rsid w:val="00C45366"/>
    <w:rsid w:val="00C57023"/>
    <w:rsid w:val="00C72FAF"/>
    <w:rsid w:val="00C74052"/>
    <w:rsid w:val="00CB187A"/>
    <w:rsid w:val="00CC0EC7"/>
    <w:rsid w:val="00CC251A"/>
    <w:rsid w:val="00CF2C98"/>
    <w:rsid w:val="00D0775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3024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550CA74-02C9-499E-BB45-5662ED67E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16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878"/>
    <w:rPr>
      <w:rFonts w:ascii="Segoe UI" w:hAnsi="Segoe UI" w:cs="Segoe UI"/>
      <w:sz w:val="18"/>
      <w:szCs w:val="18"/>
    </w:rPr>
  </w:style>
  <w:style w:type="character" w:styleId="Hyperlink">
    <w:name w:val="Hyperlink"/>
    <w:basedOn w:val="DefaultParagraphFont"/>
    <w:uiPriority w:val="99"/>
    <w:unhideWhenUsed/>
    <w:rsid w:val="00F302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28&amp;session=123&amp;summary=B" TargetMode="External"/><Relationship Id="rId3" Type="http://schemas.openxmlformats.org/officeDocument/2006/relationships/webSettings" Target="webSettings.xml"/><Relationship Id="rId7" Type="http://schemas.openxmlformats.org/officeDocument/2006/relationships/hyperlink" Target="file:///h:\sj\201905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5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28_2019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3C6BC005.dotm</Template>
  <TotalTime>0</TotalTime>
  <Pages>3</Pages>
  <Words>345</Words>
  <Characters>1935</Characters>
  <Application>Microsoft Office Word</Application>
  <DocSecurity>0</DocSecurity>
  <Lines>77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828: Accident and health insurance - South Carolina Legislature Online</dc:title>
  <dc:subject/>
  <dc:creator>Sara Parrish</dc:creator>
  <cp:keywords/>
  <dc:description/>
  <cp:lastModifiedBy>S Volk</cp:lastModifiedBy>
  <cp:revision>2</cp:revision>
  <cp:lastPrinted>2019-05-07T15:16:00Z</cp:lastPrinted>
  <dcterms:created xsi:type="dcterms:W3CDTF">2019-05-08T15:45:00Z</dcterms:created>
  <dcterms:modified xsi:type="dcterms:W3CDTF">2019-05-08T15:45:00Z</dcterms:modified>
</cp:coreProperties>
</file>