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5819" w:rsidRDefault="00F65819" w:rsidP="00F65819">
      <w:pPr>
        <w:widowControl w:val="0"/>
        <w:jc w:val="center"/>
      </w:pPr>
      <w:r w:rsidRPr="00F65819">
        <w:rPr>
          <w:b/>
        </w:rPr>
        <w:t>South Carolina General Assembly</w:t>
      </w:r>
    </w:p>
    <w:p w:rsidR="00F65819" w:rsidRDefault="00F65819" w:rsidP="00F65819">
      <w:pPr>
        <w:widowControl w:val="0"/>
        <w:jc w:val="center"/>
      </w:pPr>
      <w:r>
        <w:t>123rd Session, 2019-2020</w:t>
      </w:r>
    </w:p>
    <w:p w:rsidR="00F65819" w:rsidRDefault="00F65819" w:rsidP="00F65819">
      <w:pPr>
        <w:widowControl w:val="0"/>
      </w:pPr>
    </w:p>
    <w:p w:rsidR="00F65819" w:rsidRDefault="00F65819" w:rsidP="00F65819">
      <w:pPr>
        <w:widowControl w:val="0"/>
        <w:rPr>
          <w:b/>
        </w:rPr>
      </w:pPr>
      <w:r w:rsidRPr="00F65819">
        <w:rPr>
          <w:b/>
        </w:rPr>
        <w:t>S.</w:t>
      </w:r>
      <w:r>
        <w:rPr>
          <w:b/>
        </w:rPr>
        <w:t xml:space="preserve"> </w:t>
      </w:r>
      <w:r w:rsidRPr="00F65819">
        <w:rPr>
          <w:b/>
        </w:rPr>
        <w:t>890</w:t>
      </w:r>
    </w:p>
    <w:p w:rsidR="00F65819" w:rsidRDefault="00F65819" w:rsidP="00F65819">
      <w:pPr>
        <w:widowControl w:val="0"/>
        <w:rPr>
          <w:b/>
        </w:rPr>
      </w:pPr>
    </w:p>
    <w:p w:rsidR="00F65819" w:rsidRDefault="00F65819" w:rsidP="00F65819">
      <w:pPr>
        <w:widowControl w:val="0"/>
      </w:pPr>
      <w:r w:rsidRPr="00F65819">
        <w:rPr>
          <w:b/>
        </w:rPr>
        <w:t>STATUS INFORMATION</w:t>
      </w:r>
    </w:p>
    <w:p w:rsidR="00F65819" w:rsidRDefault="00F65819" w:rsidP="00F65819">
      <w:pPr>
        <w:widowControl w:val="0"/>
      </w:pPr>
    </w:p>
    <w:p w:rsidR="00F65819" w:rsidRDefault="00F65819" w:rsidP="00F65819">
      <w:pPr>
        <w:widowControl w:val="0"/>
      </w:pPr>
      <w:r>
        <w:t>Senate Resolution</w:t>
      </w:r>
    </w:p>
    <w:p w:rsidR="00F65819" w:rsidRDefault="00401FC5" w:rsidP="00F65819">
      <w:pPr>
        <w:widowControl w:val="0"/>
      </w:pPr>
      <w:r>
        <w:t>Sponsors: Senators Massey, Climer, Harpootlian, Campsen, Senn, Young, Shealy, Turner, Talley, Cash, Rice and Setzler</w:t>
      </w:r>
    </w:p>
    <w:p w:rsidR="00F65819" w:rsidRDefault="00F65819" w:rsidP="00F65819">
      <w:pPr>
        <w:widowControl w:val="0"/>
      </w:pPr>
      <w:r>
        <w:t>Document Path: l:\s-res\wc\016rule.kmm.wc.docx</w:t>
      </w:r>
    </w:p>
    <w:p w:rsidR="00F65819" w:rsidRDefault="00F65819" w:rsidP="00F65819">
      <w:pPr>
        <w:widowControl w:val="0"/>
      </w:pPr>
    </w:p>
    <w:p w:rsidR="008852FB" w:rsidRDefault="008852FB" w:rsidP="00F65819">
      <w:pPr>
        <w:widowControl w:val="0"/>
      </w:pPr>
      <w:r>
        <w:t>Introduced in the Senate on January 14, 2020</w:t>
      </w:r>
    </w:p>
    <w:p w:rsidR="008852FB" w:rsidRDefault="008852FB" w:rsidP="00F65819">
      <w:pPr>
        <w:widowControl w:val="0"/>
      </w:pPr>
      <w:r>
        <w:t>Currently residing in the Senate</w:t>
      </w:r>
    </w:p>
    <w:p w:rsidR="008852FB" w:rsidRDefault="008852FB" w:rsidP="00F65819">
      <w:pPr>
        <w:widowControl w:val="0"/>
      </w:pPr>
    </w:p>
    <w:p w:rsidR="00F65819" w:rsidRDefault="00E20A6B" w:rsidP="00F65819">
      <w:pPr>
        <w:widowControl w:val="0"/>
      </w:pPr>
      <w:r>
        <w:t>Summary: Rule 55</w:t>
      </w:r>
    </w:p>
    <w:p w:rsidR="00F65819" w:rsidRDefault="00F65819" w:rsidP="00F65819">
      <w:pPr>
        <w:widowControl w:val="0"/>
      </w:pPr>
    </w:p>
    <w:p w:rsidR="00F65819" w:rsidRDefault="00F65819" w:rsidP="00F65819">
      <w:pPr>
        <w:widowControl w:val="0"/>
      </w:pPr>
    </w:p>
    <w:p w:rsidR="00F65819" w:rsidRDefault="00F65819" w:rsidP="00F65819">
      <w:pPr>
        <w:widowControl w:val="0"/>
        <w:tabs>
          <w:tab w:val="center" w:pos="590"/>
          <w:tab w:val="center" w:pos="1440"/>
          <w:tab w:val="left" w:pos="1872"/>
          <w:tab w:val="left" w:pos="9187"/>
        </w:tabs>
      </w:pPr>
      <w:r w:rsidRPr="00F65819">
        <w:rPr>
          <w:b/>
        </w:rPr>
        <w:t>HISTORY OF LEGISLATIVE ACTIONS</w:t>
      </w:r>
    </w:p>
    <w:p w:rsidR="00F65819" w:rsidRDefault="00F65819" w:rsidP="00F65819">
      <w:pPr>
        <w:widowControl w:val="0"/>
        <w:tabs>
          <w:tab w:val="center" w:pos="590"/>
          <w:tab w:val="center" w:pos="1440"/>
          <w:tab w:val="left" w:pos="1872"/>
          <w:tab w:val="left" w:pos="9187"/>
        </w:tabs>
      </w:pPr>
    </w:p>
    <w:p w:rsidR="00F65819" w:rsidRPr="00F65819" w:rsidRDefault="00F65819" w:rsidP="00F65819">
      <w:pPr>
        <w:widowControl w:val="0"/>
        <w:tabs>
          <w:tab w:val="center" w:pos="590"/>
          <w:tab w:val="center" w:pos="1440"/>
          <w:tab w:val="left" w:pos="1872"/>
          <w:tab w:val="left" w:pos="9187"/>
        </w:tabs>
      </w:pPr>
      <w:r w:rsidRPr="00F65819">
        <w:rPr>
          <w:u w:val="single"/>
        </w:rPr>
        <w:tab/>
        <w:t>Date</w:t>
      </w:r>
      <w:r w:rsidRPr="00F65819">
        <w:rPr>
          <w:u w:val="single"/>
        </w:rPr>
        <w:tab/>
        <w:t>Body</w:t>
      </w:r>
      <w:r w:rsidRPr="00F65819">
        <w:rPr>
          <w:u w:val="single"/>
        </w:rPr>
        <w:tab/>
        <w:t>Action Description with journal page number</w:t>
      </w:r>
      <w:r w:rsidRPr="00F65819">
        <w:rPr>
          <w:u w:val="single"/>
        </w:rPr>
        <w:tab/>
      </w:r>
    </w:p>
    <w:p w:rsidR="002F4D61" w:rsidRDefault="002F4D61" w:rsidP="002F4D61">
      <w:pPr>
        <w:widowControl w:val="0"/>
        <w:tabs>
          <w:tab w:val="right" w:pos="1008"/>
          <w:tab w:val="left" w:pos="1152"/>
          <w:tab w:val="left" w:pos="1872"/>
          <w:tab w:val="left" w:pos="9187"/>
        </w:tabs>
        <w:ind w:left="2088" w:hanging="2088"/>
      </w:pPr>
      <w:r>
        <w:tab/>
        <w:t>12/11/2019</w:t>
      </w:r>
      <w:r>
        <w:tab/>
        <w:t>Senate</w:t>
      </w:r>
      <w:r>
        <w:tab/>
        <w:t>Prefiled</w:t>
      </w:r>
    </w:p>
    <w:p w:rsidR="002F4D61" w:rsidRDefault="002F4D61" w:rsidP="002F4D61">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4722B5">
        <w:rPr>
          <w:b/>
        </w:rPr>
        <w:t>Rules</w:t>
      </w:r>
    </w:p>
    <w:p w:rsidR="002F4D61" w:rsidRDefault="002F4D61" w:rsidP="002F4D61">
      <w:pPr>
        <w:widowControl w:val="0"/>
        <w:tabs>
          <w:tab w:val="right" w:pos="1008"/>
          <w:tab w:val="left" w:pos="1152"/>
          <w:tab w:val="left" w:pos="1872"/>
          <w:tab w:val="left" w:pos="9187"/>
        </w:tabs>
        <w:ind w:left="2088" w:hanging="2088"/>
      </w:pPr>
      <w:r>
        <w:tab/>
        <w:t>1/14/2020</w:t>
      </w:r>
      <w:r>
        <w:tab/>
        <w:t>Senate</w:t>
      </w:r>
      <w:r>
        <w:tab/>
        <w:t>Introduced (</w:t>
      </w:r>
      <w:hyperlink r:id="rId6" w:history="1">
        <w:r w:rsidRPr="004722B5">
          <w:rPr>
            <w:rStyle w:val="Hyperlink"/>
          </w:rPr>
          <w:t>Senate Journal</w:t>
        </w:r>
        <w:r w:rsidRPr="004722B5">
          <w:rPr>
            <w:rStyle w:val="Hyperlink"/>
          </w:rPr>
          <w:noBreakHyphen/>
          <w:t>page 28</w:t>
        </w:r>
      </w:hyperlink>
      <w:r>
        <w:t>)</w:t>
      </w:r>
    </w:p>
    <w:p w:rsidR="002F4D61" w:rsidRDefault="002F4D61" w:rsidP="002F4D61">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4722B5">
        <w:rPr>
          <w:b/>
        </w:rPr>
        <w:t>Rules</w:t>
      </w:r>
      <w:r>
        <w:t xml:space="preserve"> (</w:t>
      </w:r>
      <w:hyperlink r:id="rId7" w:history="1">
        <w:r w:rsidRPr="004722B5">
          <w:rPr>
            <w:rStyle w:val="Hyperlink"/>
          </w:rPr>
          <w:t>Senate Journal</w:t>
        </w:r>
        <w:r w:rsidRPr="004722B5">
          <w:rPr>
            <w:rStyle w:val="Hyperlink"/>
          </w:rPr>
          <w:noBreakHyphen/>
          <w:t>page 28</w:t>
        </w:r>
      </w:hyperlink>
      <w:r>
        <w:t>)</w:t>
      </w:r>
    </w:p>
    <w:p w:rsidR="002F4D61" w:rsidRDefault="002F4D61" w:rsidP="002F4D61">
      <w:pPr>
        <w:widowControl w:val="0"/>
        <w:tabs>
          <w:tab w:val="right" w:pos="1008"/>
          <w:tab w:val="left" w:pos="1152"/>
          <w:tab w:val="left" w:pos="1872"/>
          <w:tab w:val="left" w:pos="9187"/>
        </w:tabs>
        <w:ind w:left="2088" w:hanging="2088"/>
      </w:pPr>
      <w:r>
        <w:tab/>
        <w:t>1/29/2020</w:t>
      </w:r>
      <w:r>
        <w:tab/>
        <w:t>Senate</w:t>
      </w:r>
      <w:r>
        <w:tab/>
        <w:t xml:space="preserve">Committee report: Favorable </w:t>
      </w:r>
      <w:r w:rsidRPr="004722B5">
        <w:rPr>
          <w:b/>
        </w:rPr>
        <w:t>Rules</w:t>
      </w:r>
      <w:r>
        <w:t xml:space="preserve"> (</w:t>
      </w:r>
      <w:hyperlink r:id="rId8" w:history="1">
        <w:r w:rsidRPr="004722B5">
          <w:rPr>
            <w:rStyle w:val="Hyperlink"/>
          </w:rPr>
          <w:t>Senate Journal</w:t>
        </w:r>
        <w:r w:rsidRPr="004722B5">
          <w:rPr>
            <w:rStyle w:val="Hyperlink"/>
          </w:rPr>
          <w:noBreakHyphen/>
          <w:t>page 7</w:t>
        </w:r>
      </w:hyperlink>
      <w:r>
        <w:t>)</w:t>
      </w:r>
    </w:p>
    <w:p w:rsidR="002F4D61" w:rsidRDefault="002F4D61" w:rsidP="002F4D61">
      <w:pPr>
        <w:widowControl w:val="0"/>
        <w:tabs>
          <w:tab w:val="right" w:pos="1008"/>
          <w:tab w:val="left" w:pos="1152"/>
          <w:tab w:val="left" w:pos="1872"/>
          <w:tab w:val="left" w:pos="9187"/>
        </w:tabs>
        <w:ind w:left="2088" w:hanging="2088"/>
      </w:pPr>
      <w:r>
        <w:tab/>
        <w:t>1/30/2020</w:t>
      </w:r>
      <w:r>
        <w:tab/>
      </w:r>
      <w:r>
        <w:tab/>
        <w:t>Scrivener's error corrected</w:t>
      </w:r>
    </w:p>
    <w:p w:rsidR="002F4D61" w:rsidRDefault="002F4D61" w:rsidP="002F4D61">
      <w:pPr>
        <w:widowControl w:val="0"/>
        <w:tabs>
          <w:tab w:val="right" w:pos="1008"/>
          <w:tab w:val="left" w:pos="1152"/>
          <w:tab w:val="left" w:pos="1872"/>
          <w:tab w:val="left" w:pos="9187"/>
        </w:tabs>
        <w:ind w:left="2088" w:hanging="2088"/>
      </w:pPr>
    </w:p>
    <w:p w:rsidR="00F65819" w:rsidRDefault="00F65819" w:rsidP="00F65819">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F65819">
          <w:rPr>
            <w:rStyle w:val="Hyperlink"/>
          </w:rPr>
          <w:t>legislative information</w:t>
        </w:r>
      </w:hyperlink>
      <w:r>
        <w:t xml:space="preserve"> at the website</w:t>
      </w:r>
    </w:p>
    <w:p w:rsidR="00F65819" w:rsidRDefault="00F65819" w:rsidP="00F65819">
      <w:pPr>
        <w:widowControl w:val="0"/>
        <w:tabs>
          <w:tab w:val="right" w:pos="1008"/>
          <w:tab w:val="left" w:pos="1152"/>
          <w:tab w:val="left" w:pos="1872"/>
          <w:tab w:val="left" w:pos="9187"/>
        </w:tabs>
        <w:ind w:left="2088" w:hanging="2088"/>
      </w:pPr>
    </w:p>
    <w:p w:rsidR="00F65819" w:rsidRPr="00F65819" w:rsidRDefault="00F65819" w:rsidP="00F65819">
      <w:pPr>
        <w:widowControl w:val="0"/>
        <w:tabs>
          <w:tab w:val="right" w:pos="1008"/>
          <w:tab w:val="left" w:pos="1152"/>
          <w:tab w:val="left" w:pos="1872"/>
          <w:tab w:val="left" w:pos="9187"/>
        </w:tabs>
        <w:ind w:left="2088" w:hanging="2088"/>
      </w:pPr>
    </w:p>
    <w:p w:rsidR="00F65819" w:rsidRDefault="00F65819" w:rsidP="00F65819">
      <w:pPr>
        <w:widowControl w:val="0"/>
      </w:pPr>
      <w:r w:rsidRPr="00F65819">
        <w:rPr>
          <w:b/>
        </w:rPr>
        <w:t>VERSIONS OF THIS BILL</w:t>
      </w:r>
    </w:p>
    <w:p w:rsidR="00F65819" w:rsidRDefault="00F65819" w:rsidP="00F65819">
      <w:pPr>
        <w:widowControl w:val="0"/>
      </w:pPr>
    </w:p>
    <w:p w:rsidR="00F65819" w:rsidRDefault="001A500F" w:rsidP="00F65819">
      <w:pPr>
        <w:widowControl w:val="0"/>
      </w:pPr>
      <w:hyperlink r:id="rId10" w:history="1">
        <w:r w:rsidR="00F65819">
          <w:rPr>
            <w:rStyle w:val="Hyperlink"/>
          </w:rPr>
          <w:t>12/11/2019</w:t>
        </w:r>
      </w:hyperlink>
    </w:p>
    <w:p w:rsidR="00F65819" w:rsidRDefault="001A500F" w:rsidP="00F65819">
      <w:hyperlink r:id="rId11" w:history="1">
        <w:r w:rsidR="00C91FBA" w:rsidRPr="00C91FBA">
          <w:rPr>
            <w:rStyle w:val="Hyperlink"/>
          </w:rPr>
          <w:t>1/29/2020</w:t>
        </w:r>
      </w:hyperlink>
    </w:p>
    <w:p w:rsidR="00C91FBA" w:rsidRDefault="001A500F" w:rsidP="00F65819">
      <w:hyperlink r:id="rId12" w:history="1">
        <w:r w:rsidR="00B57FFE" w:rsidRPr="00B57FFE">
          <w:rPr>
            <w:rStyle w:val="Hyperlink"/>
          </w:rPr>
          <w:t>1/30/2020</w:t>
        </w:r>
      </w:hyperlink>
    </w:p>
    <w:p w:rsidR="00B57FFE" w:rsidRDefault="00B57FFE" w:rsidP="00F65819"/>
    <w:p w:rsidR="00F65819" w:rsidRDefault="00F65819" w:rsidP="00F65819">
      <w:pPr>
        <w:sectPr w:rsidR="00F65819" w:rsidSect="00F65819">
          <w:pgSz w:w="12240" w:h="15840" w:code="1"/>
          <w:pgMar w:top="1080" w:right="1440" w:bottom="1080" w:left="1440" w:header="720" w:footer="720" w:gutter="0"/>
          <w:cols w:space="720"/>
          <w:noEndnote/>
          <w:docGrid w:linePitch="360"/>
        </w:sectPr>
      </w:pPr>
    </w:p>
    <w:p w:rsidR="00B57FFE" w:rsidRDefault="00B57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B57FFE" w:rsidRDefault="00B57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29, 2020</w:t>
      </w:r>
    </w:p>
    <w:p w:rsidR="00B57FFE" w:rsidRDefault="00B57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FFE" w:rsidRPr="00A06E71" w:rsidRDefault="00B57FFE" w:rsidP="00A06E71">
      <w:pPr>
        <w:tabs>
          <w:tab w:val="right" w:pos="5933"/>
        </w:tabs>
        <w:suppressAutoHyphens/>
        <w:jc w:val="both"/>
        <w:rPr>
          <w:rFonts w:eastAsia="Times New Roman"/>
        </w:rPr>
      </w:pPr>
      <w:r>
        <w:rPr>
          <w:rFonts w:eastAsia="Times New Roman"/>
        </w:rPr>
        <w:tab/>
      </w:r>
      <w:r>
        <w:rPr>
          <w:rFonts w:eastAsia="Times New Roman"/>
          <w:b/>
          <w:sz w:val="36"/>
        </w:rPr>
        <w:t>S. 890</w:t>
      </w:r>
    </w:p>
    <w:p w:rsidR="00B57FFE" w:rsidRDefault="00B57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FFE" w:rsidRDefault="00B57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Massey, Climer, Harpootlian, Campsen, Senn, Young, Shealy and Turner</w:t>
      </w:r>
    </w:p>
    <w:p w:rsidR="00B57FFE" w:rsidRDefault="00B57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FFE" w:rsidRDefault="00B57FFE" w:rsidP="0093204F">
      <w:pPr>
        <w:tabs>
          <w:tab w:val="right" w:pos="5933"/>
        </w:tabs>
        <w:suppressAutoHyphens/>
        <w:jc w:val="both"/>
        <w:rPr>
          <w:rFonts w:eastAsia="Times New Roman"/>
        </w:rPr>
      </w:pPr>
      <w:r>
        <w:rPr>
          <w:rFonts w:eastAsia="Times New Roman"/>
        </w:rPr>
        <w:t>S. Printed 1/29/20--S.</w:t>
      </w:r>
      <w:r>
        <w:rPr>
          <w:rFonts w:eastAsia="Times New Roman"/>
        </w:rPr>
        <w:tab/>
        <w:t>[SEC 1/30/20 11:18 AM]</w:t>
      </w:r>
    </w:p>
    <w:p w:rsidR="00B57FFE" w:rsidRDefault="00B57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2020.</w:t>
      </w:r>
    </w:p>
    <w:p w:rsidR="00B57FFE" w:rsidRPr="00A06E71" w:rsidRDefault="00B57FFE" w:rsidP="00A0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57FFE" w:rsidRDefault="00B57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FFE" w:rsidRPr="00A06E71" w:rsidRDefault="00B57FFE" w:rsidP="00A0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RULES</w:t>
      </w:r>
    </w:p>
    <w:p w:rsidR="00B57FFE" w:rsidRDefault="00B57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890) to amend the rules of procedure for the Senate, by adding rule 55, to require certain disclosures for appropriations requests by members, etc., respectfully</w:t>
      </w:r>
    </w:p>
    <w:p w:rsidR="00B57FFE" w:rsidRPr="00A06E71" w:rsidRDefault="00B57FFE" w:rsidP="00A0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57FFE" w:rsidRDefault="00B57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57FFE" w:rsidRDefault="00B57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FFE" w:rsidRDefault="00B57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SHANE A. MASSEY for Committee.</w:t>
      </w:r>
    </w:p>
    <w:p w:rsidR="00B57FFE" w:rsidRPr="00A06E71" w:rsidRDefault="00B57FFE" w:rsidP="00A0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57FFE" w:rsidRDefault="00B57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FFE" w:rsidRDefault="00B57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57FFE" w:rsidSect="00A06E71">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B57FFE" w:rsidRPr="00522CE0" w:rsidRDefault="00B57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FFE" w:rsidRPr="00522CE0" w:rsidRDefault="00B57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FFE" w:rsidRPr="00522CE0" w:rsidRDefault="00B57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FFE" w:rsidRPr="00522CE0" w:rsidRDefault="00B57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FFE" w:rsidRPr="00522CE0" w:rsidRDefault="00B57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FFE" w:rsidRPr="00522CE0" w:rsidRDefault="00B57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FFE" w:rsidRPr="00522CE0" w:rsidRDefault="00B57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FFE" w:rsidRPr="00522CE0" w:rsidRDefault="00B57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FFE" w:rsidRPr="008F023B" w:rsidRDefault="00B57FFE" w:rsidP="0037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B57FFE" w:rsidRPr="00522CE0" w:rsidRDefault="00B57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FFE" w:rsidRPr="00522CE0" w:rsidRDefault="00B57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THE RULES OF PROCEDURE FOR THE SENATE, BY ADDING RULE 55, TO REQUIRE CERTAIN DISCLOSURES FOR APPROPRIATIONS REQUESTS BY MEMBERS.</w:t>
      </w:r>
    </w:p>
    <w:p w:rsidR="00B57FFE" w:rsidRDefault="00B57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57FFE" w:rsidRDefault="00B57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that the Rules of the Senate are amended by adding:</w:t>
      </w:r>
    </w:p>
    <w:p w:rsidR="00B57FFE" w:rsidRDefault="00B57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FFE" w:rsidRPr="004F7DFB" w:rsidRDefault="00B57FFE" w:rsidP="00342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Rule 55</w:t>
      </w:r>
    </w:p>
    <w:p w:rsidR="00B57FFE" w:rsidRDefault="00B57FFE" w:rsidP="00342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Member-</w:t>
      </w:r>
      <w:r w:rsidRPr="004F7DFB">
        <w:rPr>
          <w:rFonts w:eastAsia="Times New Roman"/>
          <w:b/>
        </w:rPr>
        <w:t>Requested Appropriations</w:t>
      </w:r>
    </w:p>
    <w:p w:rsidR="00B57FFE" w:rsidRDefault="00B57FFE" w:rsidP="00342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57FFE" w:rsidRDefault="00B57FFE" w:rsidP="00342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57FFE" w:rsidRDefault="00B57FFE" w:rsidP="004F7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w:t>
      </w:r>
    </w:p>
    <w:p w:rsidR="00B57FFE" w:rsidRDefault="00B57FFE" w:rsidP="004F7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57FFE" w:rsidRDefault="00B57FFE" w:rsidP="004F7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The General Appropriation Bill, any Supplemental Appropriation Bill, any Joint Resolution appropriating revenues from the state’s reserve funds, any bond bill, or any revenue-raising measure as described in Section 11-11-440 shall, prior to receiving a second reading, have attached to it a statement from the Chairman of the Committee on Finance identifying each funding request included in the bill or resolution made by a Senator for an appropriation for a specific program or project not originating with a written agency budget request or not included in an appropriations act from the prior fiscal year. The statement shall include the requesting Senator’s name, an explanation of the project or program, the amount requested, and the amount appropriated.</w:t>
      </w:r>
    </w:p>
    <w:p w:rsidR="00B57FFE" w:rsidRDefault="00B57FFE" w:rsidP="004F7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57FFE" w:rsidRDefault="00B57FFE" w:rsidP="007F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B.</w:t>
      </w:r>
    </w:p>
    <w:p w:rsidR="00B57FFE" w:rsidRDefault="00B57FFE" w:rsidP="007F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p>
    <w:p w:rsidR="00B57FFE" w:rsidRPr="007F0AC5" w:rsidRDefault="00B57FFE" w:rsidP="007F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The Conference Report for the General Appropriation Bill, any Supplemental Appropriation Bill, any Joint Resolution appropriating revenues from the state’s reserve funds, any bond bill, or any revenue-raising measure as described in Section 11-11-440 shall, prior to receiving a vote, have attached to it a statement from the Chairman of the Committee on Finance identifying each funding request contained in the conference report for an appropriation for a specific program or project not originating with a written agency budget request or not included in an appropriations act from the prior fiscal year. The statement shall identify whether the funding request originated in the Senate or in the House of Representatives and, if the request originated in the Senate, an explanation of the project or program, the amount requested, and the amount appropriated.</w:t>
      </w:r>
    </w:p>
    <w:p w:rsidR="00B57FFE" w:rsidRDefault="00B57F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65819" w:rsidRDefault="00F65819" w:rsidP="00B5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65819" w:rsidSect="00A06E71">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662" w:rsidRDefault="00562662" w:rsidP="00522CE0">
      <w:r>
        <w:separator/>
      </w:r>
    </w:p>
  </w:endnote>
  <w:endnote w:type="continuationSeparator" w:id="0">
    <w:p w:rsidR="00562662" w:rsidRDefault="005626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FC6C86-B8D9-4889-8217-C65F5B8D86CD}"/>
    <w:embedBold r:id="rId2" w:fontKey="{FA85EA06-78B7-44ED-A08B-A931B0AC28D3}"/>
  </w:font>
  <w:font w:name="Calibri">
    <w:panose1 w:val="020F0502020204030204"/>
    <w:charset w:val="00"/>
    <w:family w:val="swiss"/>
    <w:pitch w:val="variable"/>
    <w:sig w:usb0="E0002EFF" w:usb1="C000247B" w:usb2="00000009" w:usb3="00000000" w:csb0="000001FF" w:csb1="00000000"/>
    <w:embedRegular r:id="rId3" w:fontKey="{EEABA5AC-C2C6-4AD0-8396-86A8ED3DAB59}"/>
    <w:embedBold r:id="rId4" w:fontKey="{076382A1-FA42-4D22-A753-6AF5786EC966}"/>
  </w:font>
  <w:font w:name="Segoe UI">
    <w:panose1 w:val="020B0502040204020203"/>
    <w:charset w:val="00"/>
    <w:family w:val="swiss"/>
    <w:pitch w:val="variable"/>
    <w:sig w:usb0="E4002EFF" w:usb1="C000E47F" w:usb2="00000009" w:usb3="00000000" w:csb0="000001FF" w:csb1="00000000"/>
    <w:embedRegular r:id="rId5" w:fontKey="{663449A3-F25B-47C6-A5AC-F18DB97F889A}"/>
  </w:font>
  <w:font w:name="Cambria">
    <w:panose1 w:val="02040503050406030204"/>
    <w:charset w:val="00"/>
    <w:family w:val="roman"/>
    <w:pitch w:val="variable"/>
    <w:sig w:usb0="E00006FF" w:usb1="420024FF" w:usb2="02000000" w:usb3="00000000" w:csb0="0000019F" w:csb1="00000000"/>
    <w:embedRegular r:id="rId6" w:fontKey="{0DEB6C56-8469-48A3-AE03-B4D97126CF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FFE" w:rsidRPr="003705A5" w:rsidRDefault="00B57FFE" w:rsidP="003705A5">
    <w:pPr>
      <w:pStyle w:val="Footer"/>
      <w:tabs>
        <w:tab w:val="clear" w:pos="4680"/>
        <w:tab w:val="clear" w:pos="9360"/>
        <w:tab w:val="center" w:pos="2995"/>
      </w:tabs>
      <w:spacing w:before="120"/>
    </w:pPr>
    <w:r>
      <w:t>[890-</w:t>
    </w:r>
    <w:r>
      <w:fldChar w:fldCharType="begin"/>
    </w:r>
    <w:r>
      <w:instrText xml:space="preserve"> PAGE  \* MERGEFORMAT </w:instrText>
    </w:r>
    <w:r>
      <w:fldChar w:fldCharType="separate"/>
    </w:r>
    <w:r w:rsidR="00401FC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E71" w:rsidRPr="003705A5" w:rsidRDefault="00B57FFE" w:rsidP="003705A5">
    <w:pPr>
      <w:pStyle w:val="Footer"/>
      <w:tabs>
        <w:tab w:val="clear" w:pos="4680"/>
        <w:tab w:val="clear" w:pos="9360"/>
        <w:tab w:val="center" w:pos="2995"/>
      </w:tabs>
      <w:spacing w:before="120"/>
    </w:pPr>
    <w:r>
      <w:t>[890]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662" w:rsidRDefault="00562662" w:rsidP="00522CE0">
      <w:r>
        <w:separator/>
      </w:r>
    </w:p>
  </w:footnote>
  <w:footnote w:type="continuationSeparator" w:id="0">
    <w:p w:rsidR="00562662" w:rsidRDefault="005626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RULE.KMM.WC"/>
    <w:docVar w:name="CoverAttorneyInitials" w:val="KMM"/>
    <w:docVar w:name="CoverAttorneyLastName" w:val="Moffitt"/>
    <w:docVar w:name="CoverBillType" w:val="r"/>
    <w:docVar w:name="CoverSenator" w:val="WC"/>
    <w:docVar w:name="dvBillNumber" w:val="890"/>
    <w:docVar w:name="dvBillNumberPrefix" w:val="S. "/>
    <w:docVar w:name="dvOriginalBody" w:val="Senate"/>
    <w:docVar w:name="fulldraftpath" w:val="L:\S-RES\WC\016RULE.KMM.WC.DOCX"/>
    <w:docVar w:name="NameofBody" w:val="S"/>
    <w:docVar w:name="vgroup2" w:val="S-RES"/>
  </w:docVars>
  <w:rsids>
    <w:rsidRoot w:val="00EB6D3A"/>
    <w:rsid w:val="00042AC1"/>
    <w:rsid w:val="00046516"/>
    <w:rsid w:val="00072458"/>
    <w:rsid w:val="0007601D"/>
    <w:rsid w:val="000A345A"/>
    <w:rsid w:val="000A7A45"/>
    <w:rsid w:val="000B0720"/>
    <w:rsid w:val="000B5EAF"/>
    <w:rsid w:val="001315B2"/>
    <w:rsid w:val="00170561"/>
    <w:rsid w:val="00174988"/>
    <w:rsid w:val="00186AC9"/>
    <w:rsid w:val="00197DF1"/>
    <w:rsid w:val="001B3DD9"/>
    <w:rsid w:val="001B7BE0"/>
    <w:rsid w:val="001B7E5D"/>
    <w:rsid w:val="001D3BAC"/>
    <w:rsid w:val="002032AF"/>
    <w:rsid w:val="00216025"/>
    <w:rsid w:val="00245C4E"/>
    <w:rsid w:val="002C1321"/>
    <w:rsid w:val="002C2031"/>
    <w:rsid w:val="002C5896"/>
    <w:rsid w:val="002D3BED"/>
    <w:rsid w:val="002F4D61"/>
    <w:rsid w:val="00307C2B"/>
    <w:rsid w:val="00315D04"/>
    <w:rsid w:val="00342349"/>
    <w:rsid w:val="003705A5"/>
    <w:rsid w:val="003711FF"/>
    <w:rsid w:val="00383247"/>
    <w:rsid w:val="003D6E2B"/>
    <w:rsid w:val="003E7597"/>
    <w:rsid w:val="00401FC5"/>
    <w:rsid w:val="00413EBF"/>
    <w:rsid w:val="0044020F"/>
    <w:rsid w:val="00450668"/>
    <w:rsid w:val="00454138"/>
    <w:rsid w:val="004813A2"/>
    <w:rsid w:val="0048323E"/>
    <w:rsid w:val="004952FA"/>
    <w:rsid w:val="004A5F61"/>
    <w:rsid w:val="004B6A22"/>
    <w:rsid w:val="004D7F37"/>
    <w:rsid w:val="004F7DFB"/>
    <w:rsid w:val="00513CB4"/>
    <w:rsid w:val="00522CE0"/>
    <w:rsid w:val="00541951"/>
    <w:rsid w:val="00562662"/>
    <w:rsid w:val="00565148"/>
    <w:rsid w:val="00570403"/>
    <w:rsid w:val="00593361"/>
    <w:rsid w:val="005A413B"/>
    <w:rsid w:val="005A5017"/>
    <w:rsid w:val="005A648C"/>
    <w:rsid w:val="005F07AC"/>
    <w:rsid w:val="005F1745"/>
    <w:rsid w:val="006339E0"/>
    <w:rsid w:val="006A1093"/>
    <w:rsid w:val="006A1802"/>
    <w:rsid w:val="006A6221"/>
    <w:rsid w:val="006C0CBB"/>
    <w:rsid w:val="006C74EA"/>
    <w:rsid w:val="00720D40"/>
    <w:rsid w:val="007318D4"/>
    <w:rsid w:val="00765784"/>
    <w:rsid w:val="007A4390"/>
    <w:rsid w:val="007B064B"/>
    <w:rsid w:val="007E5CB7"/>
    <w:rsid w:val="007F0AC5"/>
    <w:rsid w:val="008314D2"/>
    <w:rsid w:val="00870F6F"/>
    <w:rsid w:val="008846AE"/>
    <w:rsid w:val="008852FB"/>
    <w:rsid w:val="008B2F42"/>
    <w:rsid w:val="008C3697"/>
    <w:rsid w:val="008E185F"/>
    <w:rsid w:val="008E1990"/>
    <w:rsid w:val="008F023B"/>
    <w:rsid w:val="008F422D"/>
    <w:rsid w:val="00904E16"/>
    <w:rsid w:val="009162B3"/>
    <w:rsid w:val="00927C62"/>
    <w:rsid w:val="00983951"/>
    <w:rsid w:val="00984124"/>
    <w:rsid w:val="00984640"/>
    <w:rsid w:val="00995C37"/>
    <w:rsid w:val="009B41CE"/>
    <w:rsid w:val="009C118A"/>
    <w:rsid w:val="00A02011"/>
    <w:rsid w:val="00A4011E"/>
    <w:rsid w:val="00A7799B"/>
    <w:rsid w:val="00A86015"/>
    <w:rsid w:val="00A9594E"/>
    <w:rsid w:val="00AE3571"/>
    <w:rsid w:val="00AE59C8"/>
    <w:rsid w:val="00B10098"/>
    <w:rsid w:val="00B22851"/>
    <w:rsid w:val="00B229D3"/>
    <w:rsid w:val="00B5790D"/>
    <w:rsid w:val="00B57FFE"/>
    <w:rsid w:val="00B945C5"/>
    <w:rsid w:val="00BA20EA"/>
    <w:rsid w:val="00BA758A"/>
    <w:rsid w:val="00BB5AFC"/>
    <w:rsid w:val="00BC026E"/>
    <w:rsid w:val="00BC0A56"/>
    <w:rsid w:val="00BE1DD5"/>
    <w:rsid w:val="00C45366"/>
    <w:rsid w:val="00C57023"/>
    <w:rsid w:val="00C74052"/>
    <w:rsid w:val="00C91FBA"/>
    <w:rsid w:val="00CB187A"/>
    <w:rsid w:val="00CC0EC7"/>
    <w:rsid w:val="00CC251A"/>
    <w:rsid w:val="00CF2C98"/>
    <w:rsid w:val="00D1088B"/>
    <w:rsid w:val="00D1286F"/>
    <w:rsid w:val="00D14DE6"/>
    <w:rsid w:val="00D156D2"/>
    <w:rsid w:val="00D35486"/>
    <w:rsid w:val="00D53E29"/>
    <w:rsid w:val="00D86943"/>
    <w:rsid w:val="00DA3C6B"/>
    <w:rsid w:val="00DA47B9"/>
    <w:rsid w:val="00DA6179"/>
    <w:rsid w:val="00DE5635"/>
    <w:rsid w:val="00E058D3"/>
    <w:rsid w:val="00E12CA0"/>
    <w:rsid w:val="00E20A6B"/>
    <w:rsid w:val="00E2236D"/>
    <w:rsid w:val="00E76AD9"/>
    <w:rsid w:val="00E86EE2"/>
    <w:rsid w:val="00E91E2F"/>
    <w:rsid w:val="00EA3546"/>
    <w:rsid w:val="00EB47AE"/>
    <w:rsid w:val="00EB6D3A"/>
    <w:rsid w:val="00EC34E1"/>
    <w:rsid w:val="00EE6DEB"/>
    <w:rsid w:val="00F0234A"/>
    <w:rsid w:val="00F05CF2"/>
    <w:rsid w:val="00F51241"/>
    <w:rsid w:val="00F52959"/>
    <w:rsid w:val="00F55884"/>
    <w:rsid w:val="00F65819"/>
    <w:rsid w:val="00F81F86"/>
    <w:rsid w:val="00FB7F01"/>
    <w:rsid w:val="00FC0D36"/>
    <w:rsid w:val="00FC32C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E257597C-3228-4896-9080-CC9FE975F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A5F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F61"/>
    <w:rPr>
      <w:rFonts w:ascii="Segoe UI" w:hAnsi="Segoe UI" w:cs="Segoe UI"/>
      <w:sz w:val="18"/>
      <w:szCs w:val="18"/>
    </w:rPr>
  </w:style>
  <w:style w:type="character" w:styleId="Hyperlink">
    <w:name w:val="Hyperlink"/>
    <w:basedOn w:val="DefaultParagraphFont"/>
    <w:uiPriority w:val="99"/>
    <w:unhideWhenUsed/>
    <w:rsid w:val="00F658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29.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hyperlink" Target="file:///p:\pprever\2019-20\890_20200130.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hyperlink" Target="file:///p:\pprever\2019-20\890_20200129.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19-20\890_20191211.docx" TargetMode="External"/><Relationship Id="rId4" Type="http://schemas.openxmlformats.org/officeDocument/2006/relationships/footnotes" Target="footnotes.xml"/><Relationship Id="rId9" Type="http://schemas.openxmlformats.org/officeDocument/2006/relationships/hyperlink" Target="http://www.scstatehouse.gov/billsearch.php?billnumbers=890&amp;session=123&amp;summary=B"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577</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890: Subject not yet available - South Carolina Legislature Online</dc:title>
  <dc:subject/>
  <dc:creator>Ken Moffitt</dc:creator>
  <cp:keywords/>
  <dc:description/>
  <cp:lastModifiedBy>S Wilson</cp:lastModifiedBy>
  <cp:revision>2</cp:revision>
  <cp:lastPrinted>2019-12-11T15:53:00Z</cp:lastPrinted>
  <dcterms:created xsi:type="dcterms:W3CDTF">2020-09-15T12:42:00Z</dcterms:created>
  <dcterms:modified xsi:type="dcterms:W3CDTF">2020-09-15T12:42:00Z</dcterms:modified>
</cp:coreProperties>
</file>