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C81" w:rsidRDefault="00CD5C81" w:rsidP="00CD5C81">
      <w:pPr>
        <w:widowControl w:val="0"/>
        <w:jc w:val="center"/>
      </w:pPr>
      <w:r w:rsidRPr="00CD5C81">
        <w:rPr>
          <w:b/>
        </w:rPr>
        <w:t>South Carolina General Assembly</w:t>
      </w:r>
    </w:p>
    <w:p w:rsidR="00CD5C81" w:rsidRDefault="00CD5C81" w:rsidP="00CD5C81">
      <w:pPr>
        <w:widowControl w:val="0"/>
        <w:jc w:val="center"/>
      </w:pPr>
      <w:r>
        <w:t>123rd Session, 2019-2020</w:t>
      </w:r>
    </w:p>
    <w:p w:rsidR="00CD5C81" w:rsidRDefault="00CD5C81" w:rsidP="00CD5C81">
      <w:pPr>
        <w:widowControl w:val="0"/>
        <w:jc w:val="left"/>
      </w:pPr>
    </w:p>
    <w:p w:rsidR="00CD5C81" w:rsidRDefault="00CD5C81" w:rsidP="00CD5C81">
      <w:pPr>
        <w:widowControl w:val="0"/>
        <w:jc w:val="left"/>
        <w:rPr>
          <w:b/>
        </w:rPr>
      </w:pPr>
      <w:r w:rsidRPr="00CD5C81">
        <w:rPr>
          <w:b/>
        </w:rPr>
        <w:t>S.</w:t>
      </w:r>
      <w:r>
        <w:rPr>
          <w:b/>
        </w:rPr>
        <w:t xml:space="preserve"> </w:t>
      </w:r>
      <w:r w:rsidRPr="00CD5C81">
        <w:rPr>
          <w:b/>
        </w:rPr>
        <w:t>954</w:t>
      </w:r>
    </w:p>
    <w:p w:rsidR="00CD5C81" w:rsidRDefault="00CD5C81" w:rsidP="00CD5C81">
      <w:pPr>
        <w:widowControl w:val="0"/>
        <w:jc w:val="left"/>
        <w:rPr>
          <w:b/>
        </w:rPr>
      </w:pPr>
    </w:p>
    <w:p w:rsidR="00CD5C81" w:rsidRDefault="00CD5C81" w:rsidP="00CD5C81">
      <w:pPr>
        <w:widowControl w:val="0"/>
        <w:jc w:val="left"/>
      </w:pPr>
      <w:r w:rsidRPr="00CD5C81">
        <w:rPr>
          <w:b/>
        </w:rPr>
        <w:t>STATUS INFORMATION</w:t>
      </w:r>
    </w:p>
    <w:p w:rsidR="00CD5C81" w:rsidRDefault="00CD5C81" w:rsidP="00CD5C81">
      <w:pPr>
        <w:widowControl w:val="0"/>
        <w:jc w:val="left"/>
      </w:pPr>
    </w:p>
    <w:p w:rsidR="00CD5C81" w:rsidRDefault="00CD5C81" w:rsidP="00CD5C81">
      <w:pPr>
        <w:widowControl w:val="0"/>
        <w:jc w:val="left"/>
      </w:pPr>
      <w:r>
        <w:t>General Bill</w:t>
      </w:r>
    </w:p>
    <w:p w:rsidR="00CD5C81" w:rsidRDefault="0063444F" w:rsidP="00CD5C81">
      <w:pPr>
        <w:widowControl w:val="0"/>
        <w:jc w:val="left"/>
      </w:pPr>
      <w:r>
        <w:t>Sponsors: Senators Scott and Setzler</w:t>
      </w:r>
    </w:p>
    <w:p w:rsidR="00CD5C81" w:rsidRDefault="00CD5C81" w:rsidP="00CD5C81">
      <w:pPr>
        <w:widowControl w:val="0"/>
        <w:jc w:val="left"/>
      </w:pPr>
      <w:r>
        <w:t>Document Path: l:\council\bills\agm\19658wab20.docx</w:t>
      </w:r>
    </w:p>
    <w:p w:rsidR="00CD5C81" w:rsidRDefault="00CD5C81" w:rsidP="00CD5C81">
      <w:pPr>
        <w:widowControl w:val="0"/>
        <w:jc w:val="left"/>
      </w:pPr>
    </w:p>
    <w:p w:rsidR="009F5BCA" w:rsidRDefault="009F5BCA" w:rsidP="00CD5C81">
      <w:pPr>
        <w:widowControl w:val="0"/>
        <w:jc w:val="left"/>
      </w:pPr>
      <w:r>
        <w:t>Introduced in the Senate on January 14, 2020</w:t>
      </w:r>
    </w:p>
    <w:p w:rsidR="009F5BCA" w:rsidRDefault="009F5BCA" w:rsidP="00CD5C81">
      <w:pPr>
        <w:widowControl w:val="0"/>
        <w:jc w:val="left"/>
      </w:pPr>
      <w:r>
        <w:t>Introduced in the House on March 11, 2020</w:t>
      </w:r>
    </w:p>
    <w:p w:rsidR="009F5BCA" w:rsidRPr="009F5BCA" w:rsidRDefault="009F5BCA" w:rsidP="00CD5C81">
      <w:pPr>
        <w:widowControl w:val="0"/>
        <w:jc w:val="left"/>
      </w:pPr>
      <w:r>
        <w:t xml:space="preserve">Currently residing in the House Committee on </w:t>
      </w:r>
      <w:r w:rsidRPr="009F5BCA">
        <w:rPr>
          <w:b/>
        </w:rPr>
        <w:t>Education and Public Works</w:t>
      </w:r>
    </w:p>
    <w:p w:rsidR="009F5BCA" w:rsidRDefault="009F5BCA" w:rsidP="00CD5C81">
      <w:pPr>
        <w:widowControl w:val="0"/>
        <w:jc w:val="left"/>
      </w:pPr>
    </w:p>
    <w:p w:rsidR="00CD5C81" w:rsidRDefault="00A2567D" w:rsidP="00CD5C81">
      <w:pPr>
        <w:widowControl w:val="0"/>
        <w:jc w:val="left"/>
      </w:pPr>
      <w:r>
        <w:t>Summary: Disposal of surplus property by Midlands Tech</w:t>
      </w:r>
    </w:p>
    <w:p w:rsidR="00CD5C81" w:rsidRDefault="00CD5C81" w:rsidP="00CD5C81">
      <w:pPr>
        <w:widowControl w:val="0"/>
        <w:jc w:val="left"/>
      </w:pPr>
    </w:p>
    <w:p w:rsidR="00CD5C81" w:rsidRDefault="00CD5C81" w:rsidP="00CD5C81">
      <w:pPr>
        <w:widowControl w:val="0"/>
        <w:jc w:val="left"/>
      </w:pPr>
    </w:p>
    <w:p w:rsidR="00CD5C81" w:rsidRDefault="00CD5C81" w:rsidP="00CD5C81">
      <w:pPr>
        <w:widowControl w:val="0"/>
        <w:tabs>
          <w:tab w:val="center" w:pos="590"/>
          <w:tab w:val="center" w:pos="1440"/>
          <w:tab w:val="left" w:pos="1872"/>
          <w:tab w:val="left" w:pos="9187"/>
        </w:tabs>
        <w:jc w:val="left"/>
      </w:pPr>
      <w:r w:rsidRPr="00CD5C81">
        <w:rPr>
          <w:b/>
        </w:rPr>
        <w:t>HISTORY OF LEGISLATIVE ACTIONS</w:t>
      </w:r>
    </w:p>
    <w:p w:rsidR="00CD5C81" w:rsidRDefault="00CD5C81" w:rsidP="00CD5C81">
      <w:pPr>
        <w:widowControl w:val="0"/>
        <w:tabs>
          <w:tab w:val="center" w:pos="590"/>
          <w:tab w:val="center" w:pos="1440"/>
          <w:tab w:val="left" w:pos="1872"/>
          <w:tab w:val="left" w:pos="9187"/>
        </w:tabs>
        <w:jc w:val="left"/>
      </w:pPr>
    </w:p>
    <w:p w:rsidR="00CD5C81" w:rsidRPr="00CD5C81" w:rsidRDefault="00CD5C81" w:rsidP="00CD5C81">
      <w:pPr>
        <w:widowControl w:val="0"/>
        <w:tabs>
          <w:tab w:val="center" w:pos="590"/>
          <w:tab w:val="center" w:pos="1440"/>
          <w:tab w:val="left" w:pos="1872"/>
          <w:tab w:val="left" w:pos="9187"/>
        </w:tabs>
        <w:jc w:val="left"/>
      </w:pPr>
      <w:r w:rsidRPr="00CD5C81">
        <w:rPr>
          <w:u w:val="single"/>
        </w:rPr>
        <w:tab/>
        <w:t>Date</w:t>
      </w:r>
      <w:r w:rsidRPr="00CD5C81">
        <w:rPr>
          <w:u w:val="single"/>
        </w:rPr>
        <w:tab/>
        <w:t>Body</w:t>
      </w:r>
      <w:r w:rsidRPr="00CD5C81">
        <w:rPr>
          <w:u w:val="single"/>
        </w:rPr>
        <w:tab/>
        <w:t>Action Description with journal page number</w:t>
      </w:r>
      <w:r w:rsidRPr="00CD5C81">
        <w:rPr>
          <w:u w:val="single"/>
        </w:rPr>
        <w:tab/>
      </w:r>
    </w:p>
    <w:p w:rsidR="002439CB" w:rsidRDefault="002439CB" w:rsidP="002439CB">
      <w:pPr>
        <w:widowControl w:val="0"/>
        <w:tabs>
          <w:tab w:val="right" w:pos="1008"/>
          <w:tab w:val="left" w:pos="1152"/>
          <w:tab w:val="left" w:pos="1872"/>
          <w:tab w:val="left" w:pos="9187"/>
        </w:tabs>
        <w:ind w:left="2088" w:hanging="2088"/>
      </w:pPr>
      <w:r>
        <w:tab/>
        <w:t>12/11/2019</w:t>
      </w:r>
      <w:r>
        <w:tab/>
        <w:t>Senate</w:t>
      </w:r>
      <w:r>
        <w:tab/>
        <w:t>Prefiled</w:t>
      </w:r>
    </w:p>
    <w:p w:rsidR="002439CB" w:rsidRDefault="002439CB" w:rsidP="002439CB">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514D6F">
        <w:rPr>
          <w:b/>
        </w:rPr>
        <w:t>Education</w:t>
      </w:r>
    </w:p>
    <w:p w:rsidR="002439CB" w:rsidRDefault="002439CB" w:rsidP="002439CB">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514D6F">
          <w:rPr>
            <w:rStyle w:val="Hyperlink"/>
          </w:rPr>
          <w:t>Senate Journal</w:t>
        </w:r>
        <w:r w:rsidRPr="00514D6F">
          <w:rPr>
            <w:rStyle w:val="Hyperlink"/>
          </w:rPr>
          <w:noBreakHyphen/>
          <w:t>page 54</w:t>
        </w:r>
      </w:hyperlink>
      <w:r>
        <w:t>)</w:t>
      </w:r>
    </w:p>
    <w:p w:rsidR="002439CB" w:rsidRDefault="002439CB" w:rsidP="002439CB">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514D6F">
        <w:rPr>
          <w:b/>
        </w:rPr>
        <w:t>Education</w:t>
      </w:r>
      <w:r>
        <w:t xml:space="preserve"> (</w:t>
      </w:r>
      <w:hyperlink r:id="rId8" w:history="1">
        <w:r w:rsidRPr="00514D6F">
          <w:rPr>
            <w:rStyle w:val="Hyperlink"/>
          </w:rPr>
          <w:t>Senate Journal</w:t>
        </w:r>
        <w:r w:rsidRPr="00514D6F">
          <w:rPr>
            <w:rStyle w:val="Hyperlink"/>
          </w:rPr>
          <w:noBreakHyphen/>
          <w:t>page 54</w:t>
        </w:r>
      </w:hyperlink>
      <w:r>
        <w:t>)</w:t>
      </w:r>
    </w:p>
    <w:p w:rsidR="002439CB" w:rsidRDefault="002439CB" w:rsidP="002439CB">
      <w:pPr>
        <w:widowControl w:val="0"/>
        <w:tabs>
          <w:tab w:val="right" w:pos="1008"/>
          <w:tab w:val="left" w:pos="1152"/>
          <w:tab w:val="left" w:pos="1872"/>
          <w:tab w:val="left" w:pos="9187"/>
        </w:tabs>
        <w:ind w:left="2088" w:hanging="2088"/>
      </w:pPr>
      <w:r>
        <w:tab/>
        <w:t>3/3/2020</w:t>
      </w:r>
      <w:r>
        <w:tab/>
        <w:t>Senate</w:t>
      </w:r>
      <w:r>
        <w:tab/>
        <w:t xml:space="preserve">Committee report: Favorable </w:t>
      </w:r>
      <w:r w:rsidRPr="00514D6F">
        <w:rPr>
          <w:b/>
        </w:rPr>
        <w:t>Education</w:t>
      </w:r>
      <w:r>
        <w:t xml:space="preserve"> (</w:t>
      </w:r>
      <w:hyperlink r:id="rId9" w:history="1">
        <w:r w:rsidRPr="00514D6F">
          <w:rPr>
            <w:rStyle w:val="Hyperlink"/>
          </w:rPr>
          <w:t>Senate Journal</w:t>
        </w:r>
        <w:r w:rsidRPr="00514D6F">
          <w:rPr>
            <w:rStyle w:val="Hyperlink"/>
          </w:rPr>
          <w:noBreakHyphen/>
          <w:t>page 8</w:t>
        </w:r>
      </w:hyperlink>
      <w:r>
        <w:t>)</w:t>
      </w:r>
    </w:p>
    <w:p w:rsidR="002439CB" w:rsidRDefault="002439CB" w:rsidP="002439CB">
      <w:pPr>
        <w:widowControl w:val="0"/>
        <w:tabs>
          <w:tab w:val="right" w:pos="1008"/>
          <w:tab w:val="left" w:pos="1152"/>
          <w:tab w:val="left" w:pos="1872"/>
          <w:tab w:val="left" w:pos="9187"/>
        </w:tabs>
        <w:ind w:left="2088" w:hanging="2088"/>
      </w:pPr>
      <w:r>
        <w:tab/>
        <w:t>3/4/2020</w:t>
      </w:r>
      <w:r>
        <w:tab/>
        <w:t>Senate</w:t>
      </w:r>
      <w:r>
        <w:tab/>
        <w:t>Read second time (</w:t>
      </w:r>
      <w:hyperlink r:id="rId10" w:history="1">
        <w:r w:rsidRPr="00514D6F">
          <w:rPr>
            <w:rStyle w:val="Hyperlink"/>
          </w:rPr>
          <w:t>Senate Journal</w:t>
        </w:r>
        <w:r w:rsidRPr="00514D6F">
          <w:rPr>
            <w:rStyle w:val="Hyperlink"/>
          </w:rPr>
          <w:noBreakHyphen/>
          <w:t>page 99</w:t>
        </w:r>
      </w:hyperlink>
      <w:r>
        <w:t>)</w:t>
      </w:r>
    </w:p>
    <w:p w:rsidR="002439CB" w:rsidRDefault="002439CB" w:rsidP="002439CB">
      <w:pPr>
        <w:widowControl w:val="0"/>
        <w:tabs>
          <w:tab w:val="right" w:pos="1008"/>
          <w:tab w:val="left" w:pos="1152"/>
          <w:tab w:val="left" w:pos="1872"/>
          <w:tab w:val="left" w:pos="9187"/>
        </w:tabs>
        <w:ind w:left="2088" w:hanging="2088"/>
      </w:pPr>
      <w:r>
        <w:tab/>
        <w:t>3/10/2020</w:t>
      </w:r>
      <w:r>
        <w:tab/>
        <w:t>Senate</w:t>
      </w:r>
      <w:r>
        <w:tab/>
        <w:t>Read third time and sent to House</w:t>
      </w:r>
    </w:p>
    <w:p w:rsidR="002439CB" w:rsidRDefault="002439CB" w:rsidP="002439CB">
      <w:pPr>
        <w:widowControl w:val="0"/>
        <w:tabs>
          <w:tab w:val="right" w:pos="1008"/>
          <w:tab w:val="left" w:pos="1152"/>
          <w:tab w:val="left" w:pos="1872"/>
          <w:tab w:val="left" w:pos="9187"/>
        </w:tabs>
        <w:ind w:left="2088" w:hanging="2088"/>
      </w:pPr>
      <w:r>
        <w:tab/>
        <w:t>3/10/2020</w:t>
      </w:r>
      <w:r>
        <w:tab/>
        <w:t>Senate</w:t>
      </w:r>
      <w:r>
        <w:tab/>
        <w:t>Roll call Ayes</w:t>
      </w:r>
      <w:r>
        <w:noBreakHyphen/>
        <w:t>44  Nays</w:t>
      </w:r>
      <w:r>
        <w:noBreakHyphen/>
        <w:t>0 (</w:t>
      </w:r>
      <w:hyperlink r:id="rId11" w:history="1">
        <w:r w:rsidRPr="00514D6F">
          <w:rPr>
            <w:rStyle w:val="Hyperlink"/>
          </w:rPr>
          <w:t>Senate Journal</w:t>
        </w:r>
        <w:r w:rsidRPr="00514D6F">
          <w:rPr>
            <w:rStyle w:val="Hyperlink"/>
          </w:rPr>
          <w:noBreakHyphen/>
          <w:t>page 26</w:t>
        </w:r>
      </w:hyperlink>
      <w:r>
        <w:t>)</w:t>
      </w:r>
    </w:p>
    <w:p w:rsidR="002439CB" w:rsidRDefault="002439CB" w:rsidP="002439CB">
      <w:pPr>
        <w:widowControl w:val="0"/>
        <w:tabs>
          <w:tab w:val="right" w:pos="1008"/>
          <w:tab w:val="left" w:pos="1152"/>
          <w:tab w:val="left" w:pos="1872"/>
          <w:tab w:val="left" w:pos="9187"/>
        </w:tabs>
        <w:ind w:left="2088" w:hanging="2088"/>
      </w:pPr>
      <w:r>
        <w:tab/>
        <w:t>3/11/2020</w:t>
      </w:r>
      <w:r>
        <w:tab/>
        <w:t>House</w:t>
      </w:r>
      <w:r>
        <w:tab/>
        <w:t>Introduced and read first time (</w:t>
      </w:r>
      <w:hyperlink r:id="rId12" w:history="1">
        <w:r w:rsidRPr="00514D6F">
          <w:rPr>
            <w:rStyle w:val="Hyperlink"/>
          </w:rPr>
          <w:t>House Journal</w:t>
        </w:r>
        <w:r w:rsidRPr="00514D6F">
          <w:rPr>
            <w:rStyle w:val="Hyperlink"/>
          </w:rPr>
          <w:noBreakHyphen/>
          <w:t>page 45</w:t>
        </w:r>
      </w:hyperlink>
      <w:r>
        <w:t>)</w:t>
      </w:r>
    </w:p>
    <w:p w:rsidR="002439CB" w:rsidRDefault="002439CB" w:rsidP="002439CB">
      <w:pPr>
        <w:widowControl w:val="0"/>
        <w:tabs>
          <w:tab w:val="right" w:pos="1008"/>
          <w:tab w:val="left" w:pos="1152"/>
          <w:tab w:val="left" w:pos="1872"/>
          <w:tab w:val="left" w:pos="9187"/>
        </w:tabs>
        <w:ind w:left="2088" w:hanging="2088"/>
      </w:pPr>
      <w:r>
        <w:tab/>
        <w:t>3/11/2020</w:t>
      </w:r>
      <w:r>
        <w:tab/>
        <w:t>House</w:t>
      </w:r>
      <w:r>
        <w:tab/>
        <w:t xml:space="preserve">Referred to Committee on </w:t>
      </w:r>
      <w:r w:rsidRPr="00514D6F">
        <w:rPr>
          <w:b/>
        </w:rPr>
        <w:t>Education and Public Works</w:t>
      </w:r>
      <w:r>
        <w:t xml:space="preserve"> (</w:t>
      </w:r>
      <w:hyperlink r:id="rId13" w:history="1">
        <w:r w:rsidRPr="00514D6F">
          <w:rPr>
            <w:rStyle w:val="Hyperlink"/>
          </w:rPr>
          <w:t>House Journal</w:t>
        </w:r>
        <w:r w:rsidRPr="00514D6F">
          <w:rPr>
            <w:rStyle w:val="Hyperlink"/>
          </w:rPr>
          <w:noBreakHyphen/>
          <w:t>page 45</w:t>
        </w:r>
      </w:hyperlink>
      <w:r>
        <w:t>)</w:t>
      </w:r>
    </w:p>
    <w:p w:rsidR="002439CB" w:rsidRDefault="002439CB" w:rsidP="002439CB">
      <w:pPr>
        <w:widowControl w:val="0"/>
        <w:tabs>
          <w:tab w:val="right" w:pos="1008"/>
          <w:tab w:val="left" w:pos="1152"/>
          <w:tab w:val="left" w:pos="1872"/>
          <w:tab w:val="left" w:pos="9187"/>
        </w:tabs>
        <w:ind w:left="2088" w:hanging="2088"/>
      </w:pPr>
    </w:p>
    <w:p w:rsidR="00CD5C81" w:rsidRDefault="00CD5C81" w:rsidP="00CD5C8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CD5C81">
          <w:rPr>
            <w:rStyle w:val="Hyperlink"/>
          </w:rPr>
          <w:t>legislative information</w:t>
        </w:r>
      </w:hyperlink>
      <w:r>
        <w:t xml:space="preserve"> at the website</w:t>
      </w:r>
    </w:p>
    <w:p w:rsidR="00CD5C81" w:rsidRDefault="00CD5C81" w:rsidP="00CD5C81">
      <w:pPr>
        <w:widowControl w:val="0"/>
        <w:tabs>
          <w:tab w:val="right" w:pos="1008"/>
          <w:tab w:val="left" w:pos="1152"/>
          <w:tab w:val="left" w:pos="1872"/>
          <w:tab w:val="left" w:pos="9187"/>
        </w:tabs>
        <w:ind w:left="2088" w:hanging="2088"/>
        <w:jc w:val="left"/>
      </w:pPr>
    </w:p>
    <w:p w:rsidR="00CD5C81" w:rsidRPr="00CD5C81" w:rsidRDefault="00CD5C81" w:rsidP="00CD5C81">
      <w:pPr>
        <w:widowControl w:val="0"/>
        <w:tabs>
          <w:tab w:val="right" w:pos="1008"/>
          <w:tab w:val="left" w:pos="1152"/>
          <w:tab w:val="left" w:pos="1872"/>
          <w:tab w:val="left" w:pos="9187"/>
        </w:tabs>
        <w:ind w:left="2088" w:hanging="2088"/>
        <w:jc w:val="left"/>
      </w:pPr>
    </w:p>
    <w:p w:rsidR="00CD5C81" w:rsidRDefault="00CD5C81" w:rsidP="00CD5C81">
      <w:pPr>
        <w:widowControl w:val="0"/>
        <w:jc w:val="left"/>
      </w:pPr>
      <w:r w:rsidRPr="00CD5C81">
        <w:rPr>
          <w:b/>
        </w:rPr>
        <w:t>VERSIONS OF THIS BILL</w:t>
      </w:r>
    </w:p>
    <w:p w:rsidR="00CD5C81" w:rsidRDefault="00CD5C81" w:rsidP="00CD5C81">
      <w:pPr>
        <w:widowControl w:val="0"/>
        <w:jc w:val="left"/>
      </w:pPr>
    </w:p>
    <w:p w:rsidR="00CD5C81" w:rsidRDefault="001E1183" w:rsidP="00CD5C81">
      <w:pPr>
        <w:widowControl w:val="0"/>
        <w:jc w:val="left"/>
      </w:pPr>
      <w:hyperlink r:id="rId15" w:history="1">
        <w:r w:rsidR="00CD5C81">
          <w:rPr>
            <w:rStyle w:val="Hyperlink"/>
          </w:rPr>
          <w:t>12/12/2019</w:t>
        </w:r>
      </w:hyperlink>
    </w:p>
    <w:p w:rsidR="00CD5C81" w:rsidRDefault="001E1183" w:rsidP="00CD5C81">
      <w:hyperlink r:id="rId16" w:history="1">
        <w:r w:rsidR="00E576EF" w:rsidRPr="00E576EF">
          <w:rPr>
            <w:rStyle w:val="Hyperlink"/>
          </w:rPr>
          <w:t>3/3/2020</w:t>
        </w:r>
      </w:hyperlink>
    </w:p>
    <w:p w:rsidR="00E576EF" w:rsidRDefault="00E576EF" w:rsidP="00CD5C81"/>
    <w:p w:rsidR="00CD5C81" w:rsidRDefault="00CD5C81" w:rsidP="00CD5C81">
      <w:pPr>
        <w:sectPr w:rsidR="00CD5C81" w:rsidSect="00CD5C81">
          <w:pgSz w:w="12240" w:h="15840" w:code="1"/>
          <w:pgMar w:top="1080" w:right="1440" w:bottom="1080" w:left="1440" w:header="720" w:footer="720" w:gutter="0"/>
          <w:cols w:space="720"/>
          <w:noEndnote/>
          <w:docGrid w:linePitch="360"/>
        </w:sectPr>
      </w:pPr>
    </w:p>
    <w:p w:rsidR="00E576EF" w:rsidRDefault="00E576EF"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E576EF" w:rsidRDefault="00E576EF"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2020</w:t>
      </w:r>
    </w:p>
    <w:p w:rsidR="00E576EF" w:rsidRDefault="00E576EF"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EF" w:rsidRPr="00E6253A" w:rsidRDefault="00E576EF" w:rsidP="00E6253A">
      <w:pPr>
        <w:tabs>
          <w:tab w:val="right" w:pos="5933"/>
        </w:tabs>
        <w:suppressAutoHyphens/>
      </w:pPr>
      <w:r>
        <w:tab/>
      </w:r>
      <w:r>
        <w:rPr>
          <w:b/>
          <w:sz w:val="36"/>
        </w:rPr>
        <w:t>S. 954</w:t>
      </w:r>
    </w:p>
    <w:p w:rsidR="00E576EF" w:rsidRDefault="00E576EF"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EF" w:rsidRDefault="00E576EF" w:rsidP="00E6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Scott and Setzler</w:t>
      </w:r>
    </w:p>
    <w:p w:rsidR="00E576EF" w:rsidRDefault="00E576EF"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EF" w:rsidRDefault="00E576EF"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3/3/20--S.</w:t>
      </w:r>
    </w:p>
    <w:p w:rsidR="00E576EF" w:rsidRDefault="00E576EF"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E576EF" w:rsidRPr="00E6253A" w:rsidRDefault="00E576EF" w:rsidP="00E6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576EF" w:rsidRDefault="00E576EF"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EF" w:rsidRPr="00E6253A" w:rsidRDefault="00E576EF" w:rsidP="00E6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E576EF" w:rsidRDefault="00E576EF"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954) </w:t>
      </w:r>
      <w:r w:rsidRPr="00E6253A">
        <w:rPr>
          <w:color w:val="000000" w:themeColor="text1"/>
          <w:u w:color="000000" w:themeColor="text1"/>
        </w:rPr>
        <w:t>to amend Act 189 of 2018, relating to the disposal of surplus property by the Midlands Technical College Enterprise Campus Authority, so as to permanently authorize the act and to repeal</w:t>
      </w:r>
      <w:r>
        <w:t>, etc., respectfully</w:t>
      </w:r>
    </w:p>
    <w:p w:rsidR="00E576EF" w:rsidRPr="00E6253A" w:rsidRDefault="00E576EF" w:rsidP="00E6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576EF" w:rsidRDefault="00E576EF"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576EF" w:rsidRDefault="00E576EF"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EF" w:rsidRDefault="00E576EF"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E576EF" w:rsidRPr="00E6253A" w:rsidRDefault="00E576EF" w:rsidP="00E6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576EF" w:rsidRDefault="00E576EF"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EF" w:rsidRDefault="00E576EF"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576EF" w:rsidSect="00E6253A">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E576EF" w:rsidRDefault="00E576EF"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EF" w:rsidRDefault="00E576EF"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EF" w:rsidRDefault="00E576EF"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EF" w:rsidRDefault="00E576EF"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EF" w:rsidRDefault="00E576EF"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EF" w:rsidRDefault="00E576EF"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EF" w:rsidRDefault="00E576EF"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EF" w:rsidRDefault="00E576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EF" w:rsidRPr="00325348" w:rsidRDefault="00E576EF" w:rsidP="003D1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576EF" w:rsidRDefault="00E576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EF" w:rsidRPr="00C74EFD" w:rsidRDefault="00E576EF" w:rsidP="00042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74EFD">
        <w:rPr>
          <w:color w:val="000000" w:themeColor="text1"/>
          <w:u w:color="000000" w:themeColor="text1"/>
        </w:rPr>
        <w:t>TO AMEND ACT 189 OF 2018, RELATING TO THE DISPOSAL OF SURPLUS PROPERTY BY THE MIDLANDS TECHNICAL COLLEGE ENTERPRISE CAMPUS AUTHORITY, SO AS TO PERMANENTLY AUTHORIZE THE ACT AND TO REPEAL THE SUNSET PROVISION.</w:t>
      </w:r>
    </w:p>
    <w:p w:rsidR="00E576EF" w:rsidRDefault="00E576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76EF" w:rsidRDefault="00E576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76EF" w:rsidRDefault="00E576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EF" w:rsidRPr="00C74EFD" w:rsidRDefault="00E576EF" w:rsidP="00042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74EFD">
        <w:rPr>
          <w:color w:val="000000" w:themeColor="text1"/>
          <w:u w:color="000000" w:themeColor="text1"/>
        </w:rPr>
        <w:t>The authority of the Midlands Technical College Enterprise Campus Authority to dispose of surplus property, as established by Act 189 of 2018 and contained in Section 59</w:t>
      </w:r>
      <w:r>
        <w:rPr>
          <w:color w:val="000000" w:themeColor="text1"/>
          <w:u w:color="000000" w:themeColor="text1"/>
        </w:rPr>
        <w:noBreakHyphen/>
      </w:r>
      <w:r w:rsidRPr="00C74EFD">
        <w:rPr>
          <w:color w:val="000000" w:themeColor="text1"/>
          <w:u w:color="000000" w:themeColor="text1"/>
        </w:rPr>
        <w:t>53</w:t>
      </w:r>
      <w:r>
        <w:rPr>
          <w:color w:val="000000" w:themeColor="text1"/>
          <w:u w:color="000000" w:themeColor="text1"/>
        </w:rPr>
        <w:noBreakHyphen/>
      </w:r>
      <w:r w:rsidRPr="00C74EFD">
        <w:rPr>
          <w:color w:val="000000" w:themeColor="text1"/>
          <w:u w:color="000000" w:themeColor="text1"/>
        </w:rPr>
        <w:t>1784(C) of the 1976 Code, is permanently enacted by the provisions of this act.</w:t>
      </w:r>
    </w:p>
    <w:p w:rsidR="00E576EF" w:rsidRPr="00C74EFD" w:rsidRDefault="00E576EF" w:rsidP="00042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76EF" w:rsidRPr="00C74EFD" w:rsidRDefault="00E576EF" w:rsidP="00042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EFD">
        <w:rPr>
          <w:color w:val="000000" w:themeColor="text1"/>
          <w:u w:color="000000" w:themeColor="text1"/>
        </w:rPr>
        <w:t>SECTION</w:t>
      </w:r>
      <w:r>
        <w:rPr>
          <w:color w:val="000000" w:themeColor="text1"/>
          <w:u w:color="000000" w:themeColor="text1"/>
        </w:rPr>
        <w:tab/>
      </w:r>
      <w:r w:rsidRPr="00C74EFD">
        <w:rPr>
          <w:color w:val="000000" w:themeColor="text1"/>
          <w:u w:color="000000" w:themeColor="text1"/>
        </w:rPr>
        <w:t>2.</w:t>
      </w:r>
      <w:r w:rsidRPr="00C74EFD">
        <w:rPr>
          <w:color w:val="000000" w:themeColor="text1"/>
          <w:u w:color="000000" w:themeColor="text1"/>
        </w:rPr>
        <w:tab/>
        <w:t>SECTION 2 of Act 189 of 2018 is repealed.</w:t>
      </w:r>
    </w:p>
    <w:p w:rsidR="00E576EF" w:rsidRDefault="00E576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EF" w:rsidRDefault="00E576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576EF" w:rsidRDefault="00E576E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D5C81" w:rsidRDefault="00CD5C81" w:rsidP="00E57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D5C81" w:rsidSect="00E6253A">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22A1" w:rsidRDefault="008822A1" w:rsidP="009F0C77">
      <w:r>
        <w:separator/>
      </w:r>
    </w:p>
  </w:endnote>
  <w:endnote w:type="continuationSeparator" w:id="0">
    <w:p w:rsidR="008822A1" w:rsidRDefault="008822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416648-7DA6-4ACD-B498-DF1AA38812FF}"/>
    <w:embedBold r:id="rId2" w:fontKey="{100358BA-71FC-4460-87E8-646F2387F483}"/>
  </w:font>
  <w:font w:name="Calibri">
    <w:panose1 w:val="020F0502020204030204"/>
    <w:charset w:val="00"/>
    <w:family w:val="swiss"/>
    <w:pitch w:val="variable"/>
    <w:sig w:usb0="E0002EFF" w:usb1="C000247B" w:usb2="00000009" w:usb3="00000000" w:csb0="000001FF" w:csb1="00000000"/>
    <w:embedRegular r:id="rId3" w:fontKey="{05EFC924-0705-4719-8AEB-6DC46FE6B9C0}"/>
  </w:font>
  <w:font w:name="Cambria">
    <w:panose1 w:val="02040503050406030204"/>
    <w:charset w:val="00"/>
    <w:family w:val="roman"/>
    <w:pitch w:val="variable"/>
    <w:sig w:usb0="E00006FF" w:usb1="420024FF" w:usb2="02000000" w:usb3="00000000" w:csb0="0000019F" w:csb1="00000000"/>
    <w:embedRegular r:id="rId4" w:fontKey="{28250675-DEE1-47DE-99D3-FC4FDEF8C7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6EF" w:rsidRPr="003D1C9F" w:rsidRDefault="00E576EF" w:rsidP="003D1C9F">
    <w:pPr>
      <w:pStyle w:val="Footer"/>
      <w:tabs>
        <w:tab w:val="clear" w:pos="4680"/>
        <w:tab w:val="clear" w:pos="9360"/>
        <w:tab w:val="center" w:pos="2995"/>
      </w:tabs>
      <w:spacing w:before="120"/>
    </w:pPr>
    <w:r>
      <w:t>[954-</w:t>
    </w:r>
    <w:r>
      <w:fldChar w:fldCharType="begin"/>
    </w:r>
    <w:r>
      <w:instrText xml:space="preserve"> PAGE  \* MERGEFORMAT </w:instrText>
    </w:r>
    <w:r>
      <w:fldChar w:fldCharType="separate"/>
    </w:r>
    <w:r w:rsidR="002439C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53A" w:rsidRPr="003D1C9F" w:rsidRDefault="00E576EF" w:rsidP="003D1C9F">
    <w:pPr>
      <w:pStyle w:val="Footer"/>
      <w:tabs>
        <w:tab w:val="clear" w:pos="4680"/>
        <w:tab w:val="clear" w:pos="9360"/>
        <w:tab w:val="center" w:pos="2995"/>
      </w:tabs>
      <w:spacing w:before="120"/>
    </w:pPr>
    <w:r>
      <w:t>[954]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22A1" w:rsidRDefault="008822A1" w:rsidP="009F0C77">
      <w:r>
        <w:separator/>
      </w:r>
    </w:p>
  </w:footnote>
  <w:footnote w:type="continuationSeparator" w:id="0">
    <w:p w:rsidR="008822A1" w:rsidRDefault="008822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658WAB20"/>
    <w:docVar w:name="CoverBillType" w:val="b"/>
    <w:docVar w:name="DocPath" w:val="L:\Council\bills\AGM\19658WAB20.DOCX"/>
    <w:docVar w:name="dvBillNumber" w:val="954"/>
    <w:docVar w:name="dvBillNumberPrefix" w:val="S. "/>
    <w:docVar w:name="dvOriginalBody" w:val="Senate"/>
    <w:docVar w:name="dvSteno" w:val="AGM"/>
    <w:docVar w:name="NameofBody" w:val="s"/>
    <w:docVar w:name="vGroup2" w:val="Council"/>
  </w:docVars>
  <w:rsids>
    <w:rsidRoot w:val="008822A1"/>
    <w:rsid w:val="000263D9"/>
    <w:rsid w:val="00026C9A"/>
    <w:rsid w:val="00042055"/>
    <w:rsid w:val="000965A1"/>
    <w:rsid w:val="000C487D"/>
    <w:rsid w:val="000E1785"/>
    <w:rsid w:val="000F39F2"/>
    <w:rsid w:val="001023A4"/>
    <w:rsid w:val="0010776B"/>
    <w:rsid w:val="00133E66"/>
    <w:rsid w:val="00134ACF"/>
    <w:rsid w:val="00144E15"/>
    <w:rsid w:val="001A4A62"/>
    <w:rsid w:val="001A681E"/>
    <w:rsid w:val="001C146E"/>
    <w:rsid w:val="001D08F2"/>
    <w:rsid w:val="002037CA"/>
    <w:rsid w:val="002047A2"/>
    <w:rsid w:val="002321B6"/>
    <w:rsid w:val="0023696B"/>
    <w:rsid w:val="002439CB"/>
    <w:rsid w:val="00250967"/>
    <w:rsid w:val="002759C5"/>
    <w:rsid w:val="00277DEE"/>
    <w:rsid w:val="00280D88"/>
    <w:rsid w:val="00294ABE"/>
    <w:rsid w:val="002A3EB4"/>
    <w:rsid w:val="002D797E"/>
    <w:rsid w:val="00325348"/>
    <w:rsid w:val="00393688"/>
    <w:rsid w:val="003D1C9F"/>
    <w:rsid w:val="003D411E"/>
    <w:rsid w:val="003E3C1E"/>
    <w:rsid w:val="003E6148"/>
    <w:rsid w:val="003E7D04"/>
    <w:rsid w:val="003F27B5"/>
    <w:rsid w:val="00400EAA"/>
    <w:rsid w:val="0041760A"/>
    <w:rsid w:val="004203D7"/>
    <w:rsid w:val="00422347"/>
    <w:rsid w:val="00423F46"/>
    <w:rsid w:val="00461588"/>
    <w:rsid w:val="004809EE"/>
    <w:rsid w:val="004B2A8B"/>
    <w:rsid w:val="00511EE9"/>
    <w:rsid w:val="00521E00"/>
    <w:rsid w:val="005548B8"/>
    <w:rsid w:val="00577C6C"/>
    <w:rsid w:val="0058501B"/>
    <w:rsid w:val="005C5AC4"/>
    <w:rsid w:val="0061228A"/>
    <w:rsid w:val="006215AA"/>
    <w:rsid w:val="006340D9"/>
    <w:rsid w:val="0063444F"/>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37D9"/>
    <w:rsid w:val="007E72BE"/>
    <w:rsid w:val="007F1523"/>
    <w:rsid w:val="007F509E"/>
    <w:rsid w:val="007F5799"/>
    <w:rsid w:val="007F6947"/>
    <w:rsid w:val="00815EB5"/>
    <w:rsid w:val="00834A12"/>
    <w:rsid w:val="00872729"/>
    <w:rsid w:val="008822A1"/>
    <w:rsid w:val="008F4429"/>
    <w:rsid w:val="009158A5"/>
    <w:rsid w:val="00932670"/>
    <w:rsid w:val="009352BB"/>
    <w:rsid w:val="00990668"/>
    <w:rsid w:val="009B397B"/>
    <w:rsid w:val="009F0C77"/>
    <w:rsid w:val="009F4DD1"/>
    <w:rsid w:val="009F5BCA"/>
    <w:rsid w:val="00A2567D"/>
    <w:rsid w:val="00A64E80"/>
    <w:rsid w:val="00A741D9"/>
    <w:rsid w:val="00A85589"/>
    <w:rsid w:val="00A9741D"/>
    <w:rsid w:val="00AA22BE"/>
    <w:rsid w:val="00AB0576"/>
    <w:rsid w:val="00AC60D1"/>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D5C81"/>
    <w:rsid w:val="00CF4447"/>
    <w:rsid w:val="00D239F9"/>
    <w:rsid w:val="00D24C61"/>
    <w:rsid w:val="00D405E7"/>
    <w:rsid w:val="00D40DD2"/>
    <w:rsid w:val="00D41D56"/>
    <w:rsid w:val="00D6260D"/>
    <w:rsid w:val="00D6662B"/>
    <w:rsid w:val="00D95E2F"/>
    <w:rsid w:val="00D970A9"/>
    <w:rsid w:val="00DB3AC0"/>
    <w:rsid w:val="00DC6813"/>
    <w:rsid w:val="00DD510F"/>
    <w:rsid w:val="00DE68F0"/>
    <w:rsid w:val="00DF3845"/>
    <w:rsid w:val="00DF7E17"/>
    <w:rsid w:val="00E129A9"/>
    <w:rsid w:val="00E15529"/>
    <w:rsid w:val="00E437DA"/>
    <w:rsid w:val="00E471E5"/>
    <w:rsid w:val="00E576EF"/>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6E4E09-0BBE-4E6C-AD68-E7225C872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D5C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hyperlink" Target="file:///h:\hj\20200311.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hyperlink" Target="file:///h:\hj\20200311.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9-20\954_20200303.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310.docx" TargetMode="External"/><Relationship Id="rId5" Type="http://schemas.openxmlformats.org/officeDocument/2006/relationships/footnotes" Target="footnotes.xml"/><Relationship Id="rId15" Type="http://schemas.openxmlformats.org/officeDocument/2006/relationships/hyperlink" Target="file:///p:\pprever\2019-20\954_20191212.docx" TargetMode="External"/><Relationship Id="rId10" Type="http://schemas.openxmlformats.org/officeDocument/2006/relationships/hyperlink" Target="file:///h:\sj\20200304.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200303.docx" TargetMode="External"/><Relationship Id="rId14" Type="http://schemas.openxmlformats.org/officeDocument/2006/relationships/hyperlink" Target="http://www.scstatehouse.gov/billsearch.php?billnumbers=95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8DE8E-E582-488D-B0A2-4C8BA7168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3</Pages>
  <Words>450</Words>
  <Characters>2568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954: Subject not yet available - South Carolina Legislature Online</dc:title>
  <dc:subject/>
  <dc:creator>Angie Morgan</dc:creator>
  <cp:keywords/>
  <dc:description/>
  <cp:lastModifiedBy>S Wilson</cp:lastModifiedBy>
  <cp:revision>2</cp:revision>
  <cp:lastPrinted>2019-12-03T18:40:00Z</cp:lastPrinted>
  <dcterms:created xsi:type="dcterms:W3CDTF">2020-03-19T17:38:00Z</dcterms:created>
  <dcterms:modified xsi:type="dcterms:W3CDTF">2020-03-19T17:38:00Z</dcterms:modified>
</cp:coreProperties>
</file>