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Pr="000E0021" w:rsidRDefault="000E0021" w:rsidP="000E0021">
      <w:pPr>
        <w:tabs>
          <w:tab w:val="right" w:pos="5933"/>
        </w:tabs>
        <w:suppressAutoHyphens/>
      </w:pPr>
      <w:r>
        <w:tab/>
      </w:r>
      <w:r>
        <w:rPr>
          <w:b/>
          <w:sz w:val="36"/>
        </w:rPr>
        <w:t>H. 3051</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Chumley, Burns, Long, G.R. Smith, V.S. Moss, Yow, Hixon, Bryant, Clemmons, McGinnis, W. Newton, Hosey, Ligon and McCravy</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E0021" w:rsidRP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P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3051) to amend the Code of Laws of South Carolina, 1976, by adding Section 56</w:t>
      </w:r>
      <w:r>
        <w:noBreakHyphen/>
        <w:t>5</w:t>
      </w:r>
      <w:r>
        <w:noBreakHyphen/>
        <w:t>4072 so as to provide that a pick</w:t>
      </w:r>
      <w:r>
        <w:noBreakHyphen/>
        <w:t>up truck with a fifth, etc., respectfully</w:t>
      </w:r>
    </w:p>
    <w:p w:rsidR="000E0021" w:rsidRP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Pr="00B13676"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3676">
        <w:t>Amend the bill, as and if amended, by striking SECTION 1 and inserting:</w:t>
      </w:r>
    </w:p>
    <w:p w:rsidR="000E0021" w:rsidRPr="00B13676"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3676">
        <w:t>/SECTION</w:t>
      </w:r>
      <w:r w:rsidRPr="00B13676">
        <w:tab/>
        <w:t>1.</w:t>
      </w:r>
      <w:r w:rsidRPr="00B13676">
        <w:tab/>
        <w:t>Article 33, Chapter 5, Title 56 of the 1976 Code is amended by adding:</w:t>
      </w:r>
    </w:p>
    <w:p w:rsidR="000E0021" w:rsidRPr="00B13676"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3676">
        <w:tab/>
        <w:t>“Section 56</w:t>
      </w:r>
      <w:r w:rsidRPr="00B13676">
        <w:noBreakHyphen/>
        <w:t>5</w:t>
      </w:r>
      <w:r w:rsidRPr="00B13676">
        <w:noBreakHyphen/>
        <w:t>4072.</w:t>
      </w:r>
      <w:r w:rsidRPr="00B13676">
        <w:tab/>
        <w:t>Notwithstanding another provision of law, for recreational purposes only, a pick</w:t>
      </w:r>
      <w:r w:rsidRPr="00B13676">
        <w:noBreakHyphen/>
        <w:t>up truck with a fifth wheel assembly may not tow more than one separate trailing vehicle. The combination of vehicles subject to this provision may not exceed a length of seventy</w:t>
      </w:r>
      <w:r w:rsidRPr="00B13676">
        <w:noBreakHyphen/>
        <w:t>five feet overall dimension, inclusive of front and rear bumpers and load carried on it. However, the final trailing vehicle with its load must weigh no more than 3,000 pounds.”</w:t>
      </w:r>
      <w:r w:rsidRPr="00B13676">
        <w:tab/>
      </w:r>
      <w:r w:rsidRPr="00B13676">
        <w:tab/>
        <w:t>/</w:t>
      </w:r>
    </w:p>
    <w:p w:rsidR="000E0021" w:rsidRPr="00B13676"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3676">
        <w:t>Renumber sections to conform.</w:t>
      </w:r>
    </w:p>
    <w:p w:rsid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3676">
        <w:t>Amend title to conform.</w:t>
      </w:r>
    </w:p>
    <w:p w:rsidR="000E0021" w:rsidRPr="00B13676"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E0021" w:rsidRP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Pr="000E0021" w:rsidRDefault="000E0021" w:rsidP="000E00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E0021" w:rsidRPr="009C07AD" w:rsidRDefault="000E0021" w:rsidP="000E00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07AD">
        <w:rPr>
          <w:b/>
        </w:rPr>
        <w:t>Explanation of Fiscal Impact</w:t>
      </w:r>
    </w:p>
    <w:p w:rsidR="000E0021" w:rsidRPr="009C07AD" w:rsidRDefault="000E0021" w:rsidP="000E00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07AD">
        <w:rPr>
          <w:b/>
        </w:rPr>
        <w:t>Introduced on January 8, 2019</w:t>
      </w:r>
    </w:p>
    <w:p w:rsidR="000E0021"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7AD">
        <w:rPr>
          <w:b/>
        </w:rPr>
        <w:t>State Expenditure</w:t>
      </w:r>
    </w:p>
    <w:p w:rsidR="000E0021" w:rsidRPr="009C07AD"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C07AD">
        <w:t>This bill prohibits a pick-up truck with a fifth wheel assembly from towing more than one separate trailing vehicle.  Additionally, a combination of vehicles subject to this provision may not exceed a length of seventy-five feet in overall dimension, which is inclusive of front and rear bumpers and the load carried on it.</w:t>
      </w:r>
    </w:p>
    <w:p w:rsidR="000E0021" w:rsidRPr="009C07AD" w:rsidRDefault="000E0021" w:rsidP="000E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07AD">
        <w:t xml:space="preserve">DMV indicates that any programmatic changes to ensure consumers are aware of the new provisions can be managed within current appropriations.  Therefore, the bill will not have an expenditure impact on the </w:t>
      </w:r>
      <w:r>
        <w:t>g</w:t>
      </w:r>
      <w:r w:rsidRPr="009C07AD">
        <w:t xml:space="preserve">eneral </w:t>
      </w:r>
      <w:r>
        <w:t>f</w:t>
      </w:r>
      <w:r w:rsidRPr="009C07AD">
        <w:t xml:space="preserve">und, </w:t>
      </w:r>
      <w:r>
        <w:t>o</w:t>
      </w:r>
      <w:r w:rsidRPr="009C07AD">
        <w:t xml:space="preserve">ther </w:t>
      </w:r>
      <w:r>
        <w:t>f</w:t>
      </w:r>
      <w:r w:rsidRPr="009C07AD">
        <w:t xml:space="preserve">unds, or </w:t>
      </w:r>
      <w:r>
        <w:t>f</w:t>
      </w:r>
      <w:r w:rsidRPr="009C07AD">
        <w:t xml:space="preserve">ederal </w:t>
      </w:r>
      <w:r>
        <w:t>f</w:t>
      </w:r>
      <w:r w:rsidRPr="009C07AD">
        <w:t>unds of the department.</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E0021" w:rsidRP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021" w:rsidRDefault="000E0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0021" w:rsidSect="000E00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DBB" w:rsidRDefault="00967D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5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4072 SO AS TO PROVIDE THAT A PICK</w:t>
      </w:r>
      <w:r>
        <w:noBreakHyphen/>
        <w:t>UP TRUCK WITH A FIFTH WHEEL ASSEMBLY MAY NOT TOW MORE THAN ONE SEPARATE TRAILING VEHICLE, AND TO PROVIDE A MAXIMUM LENGTH FOR THIS COMBINATION OF VEHICLES.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6D6" w:rsidRDefault="00C55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6D6" w:rsidRDefault="00C55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46E" w:rsidRDefault="001E046E" w:rsidP="001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33, Chapter 5, Title 56 of the 1976 Code is amended by adding:</w:t>
      </w:r>
    </w:p>
    <w:p w:rsidR="001E046E" w:rsidRDefault="001E046E" w:rsidP="001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1E046E" w:rsidRDefault="001E046E" w:rsidP="001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r>
      <w:r>
        <w:t>“Section 56</w:t>
      </w:r>
      <w:r>
        <w:noBreakHyphen/>
        <w:t>5</w:t>
      </w:r>
      <w:r>
        <w:noBreakHyphen/>
        <w:t>4072.</w:t>
      </w:r>
      <w:r>
        <w:tab/>
        <w:t>Notwithstanding another provision of law, a pick</w:t>
      </w:r>
      <w:r>
        <w:noBreakHyphen/>
        <w:t>up truck with a fifth wheel assembly may not tow more than one separate trailing vehicle. A combination of vehicles subject to this provision may not exceed a length of seventy</w:t>
      </w:r>
      <w:r>
        <w:noBreakHyphen/>
        <w:t>five feet overall dimension, inclusive of front and rear bumpers and load carried on it.”</w:t>
      </w:r>
    </w:p>
    <w:p w:rsidR="001E046E" w:rsidRDefault="001E046E" w:rsidP="001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6D6" w:rsidRDefault="001E046E" w:rsidP="001E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0BE3" w:rsidRDefault="001E04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4E21" w:rsidRDefault="005A4E21" w:rsidP="005A4E21">
      <w:pPr>
        <w:suppressAutoHyphens/>
      </w:pPr>
    </w:p>
    <w:sectPr w:rsidR="005A4E21" w:rsidSect="000E00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6D6" w:rsidRDefault="00C556D6" w:rsidP="009F0C77">
      <w:r>
        <w:separator/>
      </w:r>
    </w:p>
  </w:endnote>
  <w:endnote w:type="continuationSeparator" w:id="0">
    <w:p w:rsidR="00C556D6" w:rsidRDefault="00C55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B162AC-6A27-4CB8-B064-05DC6D7730CD}"/>
    <w:embedBold r:id="rId2" w:fontKey="{54D667DB-147A-46D2-875C-3A774A0CF3C2}"/>
  </w:font>
  <w:font w:name="Calibri">
    <w:panose1 w:val="020F0502020204030204"/>
    <w:charset w:val="00"/>
    <w:family w:val="swiss"/>
    <w:pitch w:val="variable"/>
    <w:sig w:usb0="E0002AFF" w:usb1="4000ACFF" w:usb2="00000001" w:usb3="00000000" w:csb0="000001FF" w:csb1="00000000"/>
    <w:embedRegular r:id="rId3" w:fontKey="{E1C08A4B-5730-408B-8CB8-08965FF702EA}"/>
  </w:font>
  <w:font w:name="Cambria">
    <w:panose1 w:val="02040503050406030204"/>
    <w:charset w:val="00"/>
    <w:family w:val="roman"/>
    <w:pitch w:val="variable"/>
    <w:sig w:usb0="E00002FF" w:usb1="400004FF" w:usb2="00000000" w:usb3="00000000" w:csb0="0000019F" w:csb1="00000000"/>
    <w:embedRegular r:id="rId4" w:fontKey="{833A18A2-CCEE-4838-8FB7-B8310EE3888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BE3" w:rsidRPr="00967DBB" w:rsidRDefault="00967DBB" w:rsidP="00967DBB">
    <w:pPr>
      <w:pStyle w:val="Footer"/>
      <w:tabs>
        <w:tab w:val="clear" w:pos="4680"/>
        <w:tab w:val="clear" w:pos="9360"/>
        <w:tab w:val="center" w:pos="2995"/>
      </w:tabs>
      <w:spacing w:before="120"/>
    </w:pPr>
    <w:r>
      <w:t>[3051</w:t>
    </w:r>
    <w:r w:rsidR="000E0021">
      <w:t>-</w:t>
    </w:r>
    <w:r w:rsidR="000E0021">
      <w:fldChar w:fldCharType="begin"/>
    </w:r>
    <w:r w:rsidR="000E0021">
      <w:instrText xml:space="preserve"> PAGE  \* MERGEFORMAT </w:instrText>
    </w:r>
    <w:r w:rsidR="000E0021">
      <w:fldChar w:fldCharType="separate"/>
    </w:r>
    <w:r w:rsidR="005A4E21">
      <w:rPr>
        <w:noProof/>
      </w:rPr>
      <w:t>2</w:t>
    </w:r>
    <w:r w:rsidR="000E0021">
      <w:fldChar w:fldCharType="end"/>
    </w:r>
    <w:r w:rsidR="000E002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021" w:rsidRPr="00967DBB" w:rsidRDefault="000E0021" w:rsidP="00967DBB">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sidR="005A4E2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6D6" w:rsidRDefault="00C556D6" w:rsidP="009F0C77">
      <w:r>
        <w:separator/>
      </w:r>
    </w:p>
  </w:footnote>
  <w:footnote w:type="continuationSeparator" w:id="0">
    <w:p w:rsidR="00C556D6" w:rsidRDefault="00C55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1CM19"/>
    <w:docVar w:name="CoverBillType" w:val="b"/>
    <w:docVar w:name="DocPath" w:val="L:\Council\bills\GT\5571CM19.DOCX"/>
    <w:docVar w:name="dvBillNumber" w:val="3051"/>
    <w:docVar w:name="dvBillNumberPrefix" w:val="H. "/>
    <w:docVar w:name="dvOriginalBody" w:val="House"/>
    <w:docVar w:name="dvSteno" w:val="GT"/>
    <w:docVar w:name="NameofBody" w:val="h"/>
    <w:docVar w:name="vGroup2" w:val="Council"/>
  </w:docVars>
  <w:rsids>
    <w:rsidRoot w:val="00C556D6"/>
    <w:rsid w:val="00011869"/>
    <w:rsid w:val="00015CD6"/>
    <w:rsid w:val="000E0021"/>
    <w:rsid w:val="000E0100"/>
    <w:rsid w:val="000E1785"/>
    <w:rsid w:val="000F40FA"/>
    <w:rsid w:val="001035F1"/>
    <w:rsid w:val="0010776B"/>
    <w:rsid w:val="00133E66"/>
    <w:rsid w:val="001435A3"/>
    <w:rsid w:val="00146ED3"/>
    <w:rsid w:val="00151044"/>
    <w:rsid w:val="001D08F2"/>
    <w:rsid w:val="001D3A58"/>
    <w:rsid w:val="001D525B"/>
    <w:rsid w:val="001D7F4F"/>
    <w:rsid w:val="001E04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D88"/>
    <w:rsid w:val="0041760A"/>
    <w:rsid w:val="00417C01"/>
    <w:rsid w:val="004403BD"/>
    <w:rsid w:val="00461441"/>
    <w:rsid w:val="004809EE"/>
    <w:rsid w:val="004E7D54"/>
    <w:rsid w:val="005273C6"/>
    <w:rsid w:val="00530A69"/>
    <w:rsid w:val="00545593"/>
    <w:rsid w:val="00556EBF"/>
    <w:rsid w:val="00577C6C"/>
    <w:rsid w:val="005A4E21"/>
    <w:rsid w:val="005A62FE"/>
    <w:rsid w:val="005C2FE2"/>
    <w:rsid w:val="005E2BC9"/>
    <w:rsid w:val="00605102"/>
    <w:rsid w:val="006215AA"/>
    <w:rsid w:val="006913C9"/>
    <w:rsid w:val="0069470D"/>
    <w:rsid w:val="006D58AA"/>
    <w:rsid w:val="00730BE3"/>
    <w:rsid w:val="00734F00"/>
    <w:rsid w:val="007A70AE"/>
    <w:rsid w:val="008362E8"/>
    <w:rsid w:val="0085786E"/>
    <w:rsid w:val="008A1768"/>
    <w:rsid w:val="008A489F"/>
    <w:rsid w:val="008F0F33"/>
    <w:rsid w:val="008F4429"/>
    <w:rsid w:val="0094021A"/>
    <w:rsid w:val="00967DBB"/>
    <w:rsid w:val="009B44AF"/>
    <w:rsid w:val="009C6A0B"/>
    <w:rsid w:val="009D1B16"/>
    <w:rsid w:val="009F0C77"/>
    <w:rsid w:val="009F4DD1"/>
    <w:rsid w:val="00A02543"/>
    <w:rsid w:val="00A41684"/>
    <w:rsid w:val="00A64E80"/>
    <w:rsid w:val="00A72BCD"/>
    <w:rsid w:val="00A741D9"/>
    <w:rsid w:val="00A833AB"/>
    <w:rsid w:val="00A9741D"/>
    <w:rsid w:val="00AC1860"/>
    <w:rsid w:val="00AC34A2"/>
    <w:rsid w:val="00AD1C9A"/>
    <w:rsid w:val="00AD4B17"/>
    <w:rsid w:val="00B35E41"/>
    <w:rsid w:val="00B412D4"/>
    <w:rsid w:val="00BE3C22"/>
    <w:rsid w:val="00C0345E"/>
    <w:rsid w:val="00C31C95"/>
    <w:rsid w:val="00C3483A"/>
    <w:rsid w:val="00C556D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B0ABB-54A8-4155-9749-654B648A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6CFA-29EF-482C-B57B-8A26A9B1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3</Pages>
  <Words>482</Words>
  <Characters>2433</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3051 Text of Previous Version (Feb. 7, 2019) - South Carolina Legislature Online</dc:title>
  <dc:creator>Gwen Thurmond</dc:creator>
  <cp:lastModifiedBy>Lavarres Lynch</cp:lastModifiedBy>
  <cp:revision>2</cp:revision>
  <cp:lastPrinted>2018-12-07T15:16:00Z</cp:lastPrinted>
  <dcterms:created xsi:type="dcterms:W3CDTF">2019-02-07T21:01:00Z</dcterms:created>
  <dcterms:modified xsi:type="dcterms:W3CDTF">2019-02-07T21:01:00Z</dcterms:modified>
</cp:coreProperties>
</file>