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2C7" w:rsidRDefault="00D762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4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PLAN BY WHICH THE DEPARTMENT OF ADMINISTRATION MUST ALLOCATE AMOUNTS APPROPRIATED FOR EMPLOYEE PAY INCREASES SO THAT STATE EMPLOYEES RECEIVE A FIVE PERCENT EMPLOYEE PAY INCREASE EFFECTIVE JULY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44E" w:rsidRDefault="00846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44E" w:rsidRDefault="00846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The General Assembly, in the annual general appropriations act for Fiscal Year 2019-2020, shall appropriate sufficient funds to the Department of Adminis</w:t>
      </w:r>
      <w:r w:rsidRPr="003C67AA">
        <w:rPr>
          <w:color w:val="000000" w:themeColor="text1"/>
          <w:u w:color="000000" w:themeColor="text1"/>
        </w:rPr>
        <w:t>tration</w:t>
      </w:r>
      <w:r>
        <w:rPr>
          <w:color w:val="000000" w:themeColor="text1"/>
          <w:u w:color="000000" w:themeColor="text1"/>
        </w:rPr>
        <w:t xml:space="preserve"> for</w:t>
      </w:r>
      <w:r w:rsidR="00632708">
        <w:rPr>
          <w:color w:val="000000" w:themeColor="text1"/>
          <w:u w:color="000000" w:themeColor="text1"/>
        </w:rPr>
        <w:t xml:space="preserve"> the</w:t>
      </w:r>
      <w:r>
        <w:rPr>
          <w:color w:val="000000" w:themeColor="text1"/>
          <w:u w:color="000000" w:themeColor="text1"/>
        </w:rPr>
        <w:t xml:space="preserve"> employee pay increases</w:t>
      </w:r>
      <w:r w:rsidR="00632708">
        <w:rPr>
          <w:color w:val="000000" w:themeColor="text1"/>
          <w:u w:color="000000" w:themeColor="text1"/>
        </w:rPr>
        <w:t xml:space="preserve"> set forth in this joint resolution</w:t>
      </w:r>
      <w:r>
        <w:rPr>
          <w:color w:val="000000" w:themeColor="text1"/>
          <w:u w:color="000000" w:themeColor="text1"/>
        </w:rPr>
        <w:t>. The Department of Administration shall</w:t>
      </w:r>
      <w:r w:rsidRPr="003C67AA">
        <w:rPr>
          <w:color w:val="000000" w:themeColor="text1"/>
          <w:u w:color="000000" w:themeColor="text1"/>
        </w:rPr>
        <w:t xml:space="preserve"> allocate among</w:t>
      </w:r>
      <w:r w:rsidR="00632708">
        <w:rPr>
          <w:color w:val="000000" w:themeColor="text1"/>
          <w:u w:color="000000" w:themeColor="text1"/>
        </w:rPr>
        <w:t>st the various state agencies the</w:t>
      </w:r>
      <w:r w:rsidRPr="003C67AA">
        <w:rPr>
          <w:color w:val="000000" w:themeColor="text1"/>
          <w:u w:color="000000" w:themeColor="text1"/>
        </w:rPr>
        <w:t xml:space="preserve"> amount necessary to provide for employee pay increases in accordance with the following plan:</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the compensation of all classified employees shall be increased by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the compensation of all unclassified employees shall be increased by </w:t>
      </w:r>
      <w:r>
        <w:rPr>
          <w:color w:val="000000" w:themeColor="text1"/>
          <w:u w:color="000000" w:themeColor="text1"/>
        </w:rPr>
        <w:t>five</w:t>
      </w:r>
      <w:r w:rsidRPr="003C67AA">
        <w:rPr>
          <w:color w:val="000000" w:themeColor="text1"/>
          <w:u w:color="000000" w:themeColor="text1"/>
        </w:rPr>
        <w:t xml:space="preserve"> percent.  Any employee subject to the provisions of this item are not eligible for compensation increases provided in items (1), (3), (4), (5), or (6).</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agency heads not covered by the Agency Head Salary Commission,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 xml:space="preserve">With respect to local health care </w:t>
      </w:r>
      <w:r w:rsidR="00954794" w:rsidRPr="003C67AA">
        <w:rPr>
          <w:color w:val="000000" w:themeColor="text1"/>
          <w:u w:color="000000" w:themeColor="text1"/>
        </w:rPr>
        <w:t>providers’</w:t>
      </w:r>
      <w:r w:rsidRPr="003C67AA">
        <w:rPr>
          <w:color w:val="000000" w:themeColor="text1"/>
          <w:u w:color="000000" w:themeColor="text1"/>
        </w:rPr>
        <w:t xml:space="preserve"> compensation increases shall be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With respect to </w:t>
      </w:r>
      <w:r w:rsidR="00954794">
        <w:rPr>
          <w:color w:val="000000" w:themeColor="text1"/>
          <w:u w:color="000000" w:themeColor="text1"/>
        </w:rPr>
        <w:t>a</w:t>
      </w:r>
      <w:r w:rsidRPr="003C67AA">
        <w:rPr>
          <w:color w:val="000000" w:themeColor="text1"/>
          <w:u w:color="000000" w:themeColor="text1"/>
        </w:rPr>
        <w:t xml:space="preserve">rea </w:t>
      </w:r>
      <w:r w:rsidR="00954794">
        <w:rPr>
          <w:color w:val="000000" w:themeColor="text1"/>
          <w:u w:color="000000" w:themeColor="text1"/>
        </w:rPr>
        <w:t>a</w:t>
      </w:r>
      <w:r w:rsidRPr="003C67AA">
        <w:rPr>
          <w:color w:val="000000" w:themeColor="text1"/>
          <w:u w:color="000000" w:themeColor="text1"/>
        </w:rPr>
        <w:t xml:space="preserve">gencies on </w:t>
      </w:r>
      <w:r w:rsidR="00954794">
        <w:rPr>
          <w:color w:val="000000" w:themeColor="text1"/>
          <w:u w:color="000000" w:themeColor="text1"/>
        </w:rPr>
        <w:t>a</w:t>
      </w:r>
      <w:r w:rsidRPr="003C67AA">
        <w:rPr>
          <w:color w:val="000000" w:themeColor="text1"/>
          <w:u w:color="000000" w:themeColor="text1"/>
        </w:rPr>
        <w:t xml:space="preserve">ging funded by the </w:t>
      </w:r>
      <w:r w:rsidR="00954794">
        <w:rPr>
          <w:color w:val="000000" w:themeColor="text1"/>
          <w:u w:color="000000" w:themeColor="text1"/>
        </w:rPr>
        <w:t>Department o</w:t>
      </w:r>
      <w:r w:rsidRPr="003C67AA">
        <w:rPr>
          <w:color w:val="000000" w:themeColor="text1"/>
          <w:u w:color="000000" w:themeColor="text1"/>
        </w:rPr>
        <w:t xml:space="preserve">n Aging, compensation shall be increased by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With respect to local councils on aging or local providers of services funded by the </w:t>
      </w:r>
      <w:r w:rsidR="00954794">
        <w:rPr>
          <w:color w:val="000000" w:themeColor="text1"/>
          <w:u w:color="000000" w:themeColor="text1"/>
        </w:rPr>
        <w:t xml:space="preserve">Department </w:t>
      </w:r>
      <w:r w:rsidRPr="003C67AA">
        <w:rPr>
          <w:color w:val="000000" w:themeColor="text1"/>
          <w:u w:color="000000" w:themeColor="text1"/>
        </w:rPr>
        <w:t xml:space="preserve">on Aging through </w:t>
      </w:r>
      <w:r w:rsidR="00954794">
        <w:rPr>
          <w:color w:val="000000" w:themeColor="text1"/>
          <w:u w:color="000000" w:themeColor="text1"/>
        </w:rPr>
        <w:t>a</w:t>
      </w:r>
      <w:r w:rsidRPr="003C67AA">
        <w:rPr>
          <w:color w:val="000000" w:themeColor="text1"/>
          <w:u w:color="000000" w:themeColor="text1"/>
        </w:rPr>
        <w:t xml:space="preserve">rea </w:t>
      </w:r>
      <w:r w:rsidR="00954794">
        <w:rPr>
          <w:color w:val="000000" w:themeColor="text1"/>
          <w:u w:color="000000" w:themeColor="text1"/>
        </w:rPr>
        <w:t>a</w:t>
      </w:r>
      <w:r w:rsidRPr="003C67AA">
        <w:rPr>
          <w:color w:val="000000" w:themeColor="text1"/>
          <w:u w:color="000000" w:themeColor="text1"/>
        </w:rPr>
        <w:t xml:space="preserve">gencies on </w:t>
      </w:r>
      <w:r w:rsidR="00954794">
        <w:rPr>
          <w:color w:val="000000" w:themeColor="text1"/>
          <w:u w:color="000000" w:themeColor="text1"/>
        </w:rPr>
        <w:t>a</w:t>
      </w:r>
      <w:r w:rsidRPr="003C67AA">
        <w:rPr>
          <w:color w:val="000000" w:themeColor="text1"/>
          <w:u w:color="000000" w:themeColor="text1"/>
        </w:rPr>
        <w:t xml:space="preserve">ging, no pay increases will be allowed.  School </w:t>
      </w:r>
      <w:r w:rsidR="00954794">
        <w:rPr>
          <w:color w:val="000000" w:themeColor="text1"/>
          <w:u w:color="000000" w:themeColor="text1"/>
        </w:rPr>
        <w:t>b</w:t>
      </w:r>
      <w:r w:rsidRPr="003C67AA">
        <w:rPr>
          <w:color w:val="000000" w:themeColor="text1"/>
          <w:u w:color="000000" w:themeColor="text1"/>
        </w:rPr>
        <w:t xml:space="preserve">us </w:t>
      </w:r>
      <w:r w:rsidR="00954794">
        <w:rPr>
          <w:color w:val="000000" w:themeColor="text1"/>
          <w:u w:color="000000" w:themeColor="text1"/>
        </w:rPr>
        <w:t>d</w:t>
      </w:r>
      <w:r w:rsidRPr="003C67AA">
        <w:rPr>
          <w:color w:val="000000" w:themeColor="text1"/>
          <w:u w:color="000000" w:themeColor="text1"/>
        </w:rPr>
        <w:t xml:space="preserve">river salary and fringe funding to school districts shall be increased by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the Chief Justice and other judicial officers shall receive an a</w:t>
      </w:r>
      <w:r>
        <w:rPr>
          <w:color w:val="000000" w:themeColor="text1"/>
          <w:u w:color="000000" w:themeColor="text1"/>
        </w:rPr>
        <w:t>nnualized base pay increase of 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county auditors and county treasurers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5F71F3"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4E"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4644E">
        <w:t>.</w:t>
      </w:r>
      <w:r w:rsidR="0084644E">
        <w:tab/>
        <w:t>This joint resolution takes effect upon approval by the Governor.</w:t>
      </w:r>
    </w:p>
    <w:p w:rsidR="005F31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2C7" w:rsidRDefault="00D762C7" w:rsidP="00D762C7">
      <w:pPr>
        <w:suppressAutoHyphens/>
      </w:pPr>
    </w:p>
    <w:sectPr w:rsidR="00D762C7" w:rsidSect="00D76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44E" w:rsidRDefault="0084644E" w:rsidP="009F0C77">
      <w:r>
        <w:separator/>
      </w:r>
    </w:p>
  </w:endnote>
  <w:endnote w:type="continuationSeparator" w:id="0">
    <w:p w:rsidR="0084644E" w:rsidRDefault="00846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3DD7F6-F399-47D0-8CDE-18ED095291BB}"/>
    <w:embedBold r:id="rId2" w:fontKey="{5C340285-6039-4804-A043-7C40DD931055}"/>
  </w:font>
  <w:font w:name="Calibri">
    <w:panose1 w:val="020F0502020204030204"/>
    <w:charset w:val="00"/>
    <w:family w:val="swiss"/>
    <w:pitch w:val="variable"/>
    <w:sig w:usb0="E00002FF" w:usb1="4000ACFF" w:usb2="00000001" w:usb3="00000000" w:csb0="0000019F" w:csb1="00000000"/>
    <w:embedRegular r:id="rId3" w:fontKey="{C3FF33E8-7613-4E3A-B1E7-0D8A94E48842}"/>
  </w:font>
  <w:font w:name="Cambria">
    <w:panose1 w:val="02040503050406030204"/>
    <w:charset w:val="00"/>
    <w:family w:val="roman"/>
    <w:pitch w:val="variable"/>
    <w:sig w:usb0="E00002FF" w:usb1="400004FF" w:usb2="00000000" w:usb3="00000000" w:csb0="0000019F" w:csb1="00000000"/>
    <w:embedRegular r:id="rId4" w:fontKey="{F682EBAF-8FD5-4CB6-87EB-E3825FB3C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76" w:rsidRPr="00D762C7" w:rsidRDefault="00D762C7" w:rsidP="00D762C7">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44E" w:rsidRDefault="0084644E" w:rsidP="009F0C77">
      <w:r>
        <w:separator/>
      </w:r>
    </w:p>
  </w:footnote>
  <w:footnote w:type="continuationSeparator" w:id="0">
    <w:p w:rsidR="0084644E" w:rsidRDefault="00846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DG19"/>
    <w:docVar w:name="CoverBillType" w:val="j"/>
    <w:docVar w:name="DocPath" w:val="L:\Council\bills\NBD\11219DG19.DOCX"/>
    <w:docVar w:name="dvBillNumber" w:val="3809"/>
    <w:docVar w:name="dvBillNumberPrefix" w:val="H. "/>
    <w:docVar w:name="dvOriginalBody" w:val="House"/>
    <w:docVar w:name="dvSteno" w:val="NBD"/>
    <w:docVar w:name="NameofBody" w:val="h"/>
    <w:docVar w:name="vGroup2" w:val="Council"/>
  </w:docVars>
  <w:rsids>
    <w:rsidRoot w:val="008464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176"/>
    <w:rsid w:val="005F71F3"/>
    <w:rsid w:val="00605102"/>
    <w:rsid w:val="006215AA"/>
    <w:rsid w:val="00632708"/>
    <w:rsid w:val="006913C9"/>
    <w:rsid w:val="0069470D"/>
    <w:rsid w:val="006D58AA"/>
    <w:rsid w:val="00734F00"/>
    <w:rsid w:val="007A70AE"/>
    <w:rsid w:val="007D33EC"/>
    <w:rsid w:val="008362E8"/>
    <w:rsid w:val="0084644E"/>
    <w:rsid w:val="00852907"/>
    <w:rsid w:val="0085786E"/>
    <w:rsid w:val="008A1768"/>
    <w:rsid w:val="008A489F"/>
    <w:rsid w:val="008F0F33"/>
    <w:rsid w:val="008F4429"/>
    <w:rsid w:val="0094021A"/>
    <w:rsid w:val="009547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67C"/>
    <w:rsid w:val="00BE3C22"/>
    <w:rsid w:val="00C0345E"/>
    <w:rsid w:val="00C31C95"/>
    <w:rsid w:val="00C3483A"/>
    <w:rsid w:val="00C74E9D"/>
    <w:rsid w:val="00C826DD"/>
    <w:rsid w:val="00C82FD3"/>
    <w:rsid w:val="00C92819"/>
    <w:rsid w:val="00CC6B7B"/>
    <w:rsid w:val="00CD2089"/>
    <w:rsid w:val="00D73A67"/>
    <w:rsid w:val="00D762C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FABD9-89BA-44E8-8EAE-2BE678D4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426E2-48C9-448F-9E4E-4E35FEA6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2</Pages>
  <Words>483</Words>
  <Characters>2565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3809 Text of Previous Version (Jan. 30, 2019) - South Carolina Legislature Online</dc:title>
  <dc:creator>Niki Downey</dc:creator>
  <cp:lastModifiedBy>S Volk</cp:lastModifiedBy>
  <cp:revision>2</cp:revision>
  <dcterms:created xsi:type="dcterms:W3CDTF">2019-01-30T16:35:00Z</dcterms:created>
  <dcterms:modified xsi:type="dcterms:W3CDTF">2019-01-30T16:35:00Z</dcterms:modified>
</cp:coreProperties>
</file>