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D64" w:rsidRDefault="00644D64"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4D64" w:rsidRPr="00644D64" w:rsidRDefault="00644D64"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4D64" w:rsidRDefault="00644D64"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D64" w:rsidRDefault="00644D64"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44D64" w:rsidRDefault="00644D64"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644D64" w:rsidRDefault="00644D64"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D64" w:rsidRPr="00644D64" w:rsidRDefault="00644D64" w:rsidP="00644D64">
      <w:pPr>
        <w:tabs>
          <w:tab w:val="right" w:pos="5933"/>
        </w:tabs>
        <w:suppressAutoHyphens/>
      </w:pPr>
      <w:r>
        <w:tab/>
      </w:r>
      <w:r>
        <w:rPr>
          <w:b/>
          <w:sz w:val="36"/>
        </w:rPr>
        <w:t>H. 4017</w:t>
      </w:r>
    </w:p>
    <w:p w:rsidR="00644D64" w:rsidRDefault="00644D64"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D64" w:rsidRDefault="00644D64"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W. Newton, R. Williams, Funderburk and Cobb</w:t>
      </w:r>
      <w:r>
        <w:noBreakHyphen/>
        <w:t>Hunter</w:t>
      </w:r>
    </w:p>
    <w:p w:rsidR="00644D64" w:rsidRDefault="00644D64"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D64" w:rsidRDefault="00644D64"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644D64" w:rsidRDefault="00644D64"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644D64" w:rsidRPr="00644D64" w:rsidRDefault="00644D64" w:rsidP="0064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4D64" w:rsidRDefault="00644D64"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D64" w:rsidRPr="00644D64" w:rsidRDefault="00644D64" w:rsidP="0064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644D64" w:rsidRDefault="00644D64"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4017) </w:t>
      </w:r>
      <w:r w:rsidRPr="00644D64">
        <w:rPr>
          <w:color w:val="000000" w:themeColor="text1"/>
          <w:u w:color="000000" w:themeColor="text1"/>
        </w:rPr>
        <w:t>to amend Section 1</w:t>
      </w:r>
      <w:r w:rsidRPr="00644D64">
        <w:rPr>
          <w:color w:val="000000" w:themeColor="text1"/>
          <w:u w:color="000000" w:themeColor="text1"/>
        </w:rPr>
        <w:noBreakHyphen/>
        <w:t>30</w:t>
      </w:r>
      <w:r w:rsidRPr="00644D64">
        <w:rPr>
          <w:color w:val="000000" w:themeColor="text1"/>
          <w:u w:color="000000" w:themeColor="text1"/>
        </w:rPr>
        <w:noBreakHyphen/>
        <w:t>80, Code of Laws of South Carolina, 1976, relating to the Department of Parks, Recreation and Tourism, so as to establish</w:t>
      </w:r>
      <w:r>
        <w:t>, etc., respectfully</w:t>
      </w:r>
    </w:p>
    <w:p w:rsidR="00644D64" w:rsidRPr="00644D64" w:rsidRDefault="00644D64" w:rsidP="0064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44D64" w:rsidRDefault="00644D64"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44D64" w:rsidRDefault="00644D64"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D64" w:rsidRDefault="00644D64"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644D64" w:rsidRPr="00644D64" w:rsidRDefault="00644D64" w:rsidP="0064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4D64" w:rsidRDefault="00644D64"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D64" w:rsidRDefault="00644D64"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4D64" w:rsidSect="00644D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15E0" w:rsidRDefault="005D15E0"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D17" w:rsidRDefault="00217D17"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D17" w:rsidRDefault="00217D17"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D17" w:rsidRDefault="00217D17"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D17" w:rsidRDefault="00217D17"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D17" w:rsidRDefault="00217D17"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D17" w:rsidRDefault="00217D17"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1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B2B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13355">
        <w:rPr>
          <w:color w:val="000000" w:themeColor="text1"/>
          <w:u w:color="000000" w:themeColor="text1"/>
        </w:rPr>
        <w:t>TO AMEND SECTION 1</w:t>
      </w:r>
      <w:r w:rsidRPr="00E13355">
        <w:rPr>
          <w:color w:val="000000" w:themeColor="text1"/>
          <w:u w:color="000000" w:themeColor="text1"/>
        </w:rPr>
        <w:noBreakHyphen/>
        <w:t>30</w:t>
      </w:r>
      <w:r w:rsidRPr="00E13355">
        <w:rPr>
          <w:color w:val="000000" w:themeColor="text1"/>
          <w:u w:color="000000" w:themeColor="text1"/>
        </w:rPr>
        <w:noBreakHyphen/>
        <w:t>80, CODE OF LAWS OF SOUTH CAROLINA, 1976, RELATING TO THE DEPARTMENT OF PARKS, RECREATION AND TOURISM, SO AS TO ESTABLISH OBJECTIVES FOR THE SOUTH CAROLINA FILM COMMISSION.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2B1D" w:rsidRDefault="009B2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2B1D" w:rsidRDefault="009B2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SECTION</w:t>
      </w:r>
      <w:r>
        <w:rPr>
          <w:color w:val="000000" w:themeColor="text1"/>
          <w:u w:color="000000" w:themeColor="text1"/>
        </w:rPr>
        <w:tab/>
      </w:r>
      <w:r w:rsidRPr="00E13355">
        <w:rPr>
          <w:color w:val="000000" w:themeColor="text1"/>
          <w:u w:color="000000" w:themeColor="text1"/>
        </w:rPr>
        <w:t>1.</w:t>
      </w:r>
      <w:r>
        <w:rPr>
          <w:color w:val="000000" w:themeColor="text1"/>
          <w:u w:color="000000" w:themeColor="text1"/>
        </w:rPr>
        <w:tab/>
      </w:r>
      <w:r w:rsidRPr="00E13355">
        <w:rPr>
          <w:color w:val="000000" w:themeColor="text1"/>
          <w:u w:color="000000" w:themeColor="text1"/>
        </w:rPr>
        <w:t>Section 1</w:t>
      </w:r>
      <w:r w:rsidRPr="00E13355">
        <w:rPr>
          <w:color w:val="000000" w:themeColor="text1"/>
          <w:u w:color="000000" w:themeColor="text1"/>
        </w:rPr>
        <w:noBreakHyphen/>
        <w:t>30</w:t>
      </w:r>
      <w:r w:rsidRPr="00E13355">
        <w:rPr>
          <w:color w:val="000000" w:themeColor="text1"/>
          <w:u w:color="000000" w:themeColor="text1"/>
        </w:rPr>
        <w:noBreakHyphen/>
        <w:t xml:space="preserve">80 of the 1976 Code is amended to read: </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t>“Section 1</w:t>
      </w:r>
      <w:r w:rsidRPr="00E13355">
        <w:rPr>
          <w:color w:val="000000" w:themeColor="text1"/>
          <w:u w:color="000000" w:themeColor="text1"/>
        </w:rPr>
        <w:noBreakHyphen/>
        <w:t>30</w:t>
      </w:r>
      <w:r w:rsidRPr="00E13355">
        <w:rPr>
          <w:color w:val="000000" w:themeColor="text1"/>
          <w:u w:color="000000" w:themeColor="text1"/>
        </w:rPr>
        <w:noBreakHyphen/>
        <w:t>80.</w:t>
      </w:r>
      <w:r>
        <w:rPr>
          <w:color w:val="000000" w:themeColor="text1"/>
          <w:u w:color="000000" w:themeColor="text1"/>
        </w:rPr>
        <w:tab/>
      </w:r>
      <w:r w:rsidRPr="00E13355">
        <w:rPr>
          <w:strike/>
          <w:color w:val="000000" w:themeColor="text1"/>
          <w:u w:color="000000" w:themeColor="text1"/>
        </w:rPr>
        <w:t>(A)</w:t>
      </w:r>
      <w:r w:rsidRPr="000F40BF">
        <w:rPr>
          <w:color w:val="000000" w:themeColor="text1"/>
          <w:u w:color="000000" w:themeColor="text1"/>
        </w:rPr>
        <w:tab/>
      </w:r>
      <w:r w:rsidRPr="00E13355">
        <w:rPr>
          <w:strike/>
          <w:color w:val="000000" w:themeColor="text1"/>
          <w:u w:color="000000" w:themeColor="text1"/>
        </w:rPr>
        <w:t>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transferred to and incorporated in and must be administered as part of the Department of Parks, Recreation and Tourism to include a Parks, Recreation and Tourism Division.</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strike/>
          <w:color w:val="000000" w:themeColor="text1"/>
          <w:u w:color="000000" w:themeColor="text1"/>
        </w:rPr>
        <w:t>Department of Parks, Recreation and Tourism, formerly provided for at Sections 51</w:t>
      </w:r>
      <w:r w:rsidRPr="00E13355">
        <w:rPr>
          <w:strike/>
          <w:color w:val="000000" w:themeColor="text1"/>
          <w:u w:color="000000" w:themeColor="text1"/>
        </w:rPr>
        <w:noBreakHyphen/>
        <w:t>1</w:t>
      </w:r>
      <w:r w:rsidRPr="00E13355">
        <w:rPr>
          <w:strike/>
          <w:color w:val="000000" w:themeColor="text1"/>
          <w:u w:color="000000" w:themeColor="text1"/>
        </w:rPr>
        <w:noBreakHyphen/>
        <w:t>10, 51</w:t>
      </w:r>
      <w:r w:rsidRPr="00E13355">
        <w:rPr>
          <w:strike/>
          <w:color w:val="000000" w:themeColor="text1"/>
          <w:u w:color="000000" w:themeColor="text1"/>
        </w:rPr>
        <w:noBreakHyphen/>
        <w:t>3</w:t>
      </w:r>
      <w:r w:rsidRPr="00E13355">
        <w:rPr>
          <w:strike/>
          <w:color w:val="000000" w:themeColor="text1"/>
          <w:u w:color="000000" w:themeColor="text1"/>
        </w:rPr>
        <w:noBreakHyphen/>
        <w:t>10, 51</w:t>
      </w:r>
      <w:r w:rsidRPr="00E13355">
        <w:rPr>
          <w:strike/>
          <w:color w:val="000000" w:themeColor="text1"/>
          <w:u w:color="000000" w:themeColor="text1"/>
        </w:rPr>
        <w:noBreakHyphen/>
        <w:t>7</w:t>
      </w:r>
      <w:r w:rsidRPr="00E13355">
        <w:rPr>
          <w:strike/>
          <w:color w:val="000000" w:themeColor="text1"/>
          <w:u w:color="000000" w:themeColor="text1"/>
        </w:rPr>
        <w:noBreakHyphen/>
        <w:t>10, 51</w:t>
      </w:r>
      <w:r w:rsidRPr="00E13355">
        <w:rPr>
          <w:strike/>
          <w:color w:val="000000" w:themeColor="text1"/>
          <w:u w:color="000000" w:themeColor="text1"/>
        </w:rPr>
        <w:noBreakHyphen/>
        <w:t>9</w:t>
      </w:r>
      <w:r w:rsidRPr="00E13355">
        <w:rPr>
          <w:strike/>
          <w:color w:val="000000" w:themeColor="text1"/>
          <w:u w:color="000000" w:themeColor="text1"/>
        </w:rPr>
        <w:noBreakHyphen/>
        <w:t>10, and 51</w:t>
      </w:r>
      <w:r w:rsidRPr="00E13355">
        <w:rPr>
          <w:strike/>
          <w:color w:val="000000" w:themeColor="text1"/>
          <w:u w:color="000000" w:themeColor="text1"/>
        </w:rPr>
        <w:noBreakHyphen/>
        <w:t>11</w:t>
      </w:r>
      <w:r w:rsidRPr="00E13355">
        <w:rPr>
          <w:strike/>
          <w:color w:val="000000" w:themeColor="text1"/>
          <w:u w:color="000000" w:themeColor="text1"/>
        </w:rPr>
        <w:noBreakHyphen/>
        <w:t>10, et seq.</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strike/>
          <w:color w:val="000000" w:themeColor="text1"/>
          <w:u w:color="000000" w:themeColor="text1"/>
        </w:rPr>
        <w:t>(B)(1)</w:t>
      </w:r>
      <w:r w:rsidRPr="000F40BF">
        <w:rPr>
          <w:color w:val="000000" w:themeColor="text1"/>
          <w:u w:color="000000" w:themeColor="text1"/>
        </w:rPr>
        <w:tab/>
      </w:r>
      <w:r w:rsidRPr="00E13355">
        <w:rPr>
          <w:strike/>
          <w:color w:val="000000" w:themeColor="text1"/>
          <w:u w:color="000000" w:themeColor="text1"/>
        </w:rPr>
        <w:t>Effective July 1, 2008, the South Carolina Film Commission of the Department of Commerce is transferred to the Department of Parks, Recreation and Tourism and becomes a separate division of the Department of Parks, Recreation and Tourism.</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(2)</w:t>
      </w:r>
      <w:r>
        <w:rPr>
          <w:color w:val="000000" w:themeColor="text1"/>
          <w:u w:color="000000" w:themeColor="text1"/>
        </w:rPr>
        <w:tab/>
      </w:r>
      <w:r w:rsidRPr="00E13355">
        <w:rPr>
          <w:color w:val="000000" w:themeColor="text1"/>
          <w:u w:color="000000" w:themeColor="text1"/>
        </w:rPr>
        <w:t>The South Carolina Film Commission as established in this section as a division of the Department of Parks, Recreation and Tourism and transferred to it shall ensure that funds made available to film projects through the South Carolina Film Commission are budgeted and spent so as to further the following objectives:</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lastRenderedPageBreak/>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(a)</w:t>
      </w:r>
      <w:r w:rsidRPr="00E13355">
        <w:rPr>
          <w:color w:val="000000" w:themeColor="text1"/>
          <w:u w:val="single" w:color="000000" w:themeColor="text1"/>
        </w:rPr>
        <w:t>(1)</w:t>
      </w:r>
      <w:r w:rsidRPr="000F40BF">
        <w:rPr>
          <w:color w:val="000000" w:themeColor="text1"/>
          <w:u w:color="000000" w:themeColor="text1"/>
        </w:rPr>
        <w:tab/>
      </w:r>
      <w:r w:rsidRPr="00E13355">
        <w:rPr>
          <w:color w:val="000000" w:themeColor="text1"/>
          <w:u w:color="000000" w:themeColor="text1"/>
        </w:rPr>
        <w:t xml:space="preserve">stimulation of economic activity to develop the potentialities of the State </w:t>
      </w:r>
      <w:r w:rsidRPr="00E13355">
        <w:rPr>
          <w:color w:val="000000" w:themeColor="text1"/>
          <w:u w:val="single" w:color="000000" w:themeColor="text1"/>
        </w:rPr>
        <w:t>by recruiting and facilitating motion picture production and recruiting motion picture production and support companies and facilities that further the objectives of the division’s programs and standards</w:t>
      </w:r>
      <w:r w:rsidRPr="00E13355">
        <w:rPr>
          <w:color w:val="000000" w:themeColor="text1"/>
          <w:u w:color="000000" w:themeColor="text1"/>
        </w:rPr>
        <w:t>;</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(b)</w:t>
      </w:r>
      <w:r w:rsidRPr="000F40BF">
        <w:rPr>
          <w:color w:val="000000" w:themeColor="text1"/>
          <w:u w:color="000000" w:themeColor="text1"/>
        </w:rPr>
        <w:tab/>
      </w:r>
      <w:r w:rsidRPr="00E13355">
        <w:rPr>
          <w:strike/>
          <w:color w:val="000000" w:themeColor="text1"/>
          <w:u w:color="000000" w:themeColor="text1"/>
        </w:rPr>
        <w:t>conservation, restoration, and development of the natural and physical, the human and social, and the economic and productive resources of the State;</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(c)</w:t>
      </w:r>
      <w:r w:rsidRPr="000F40BF">
        <w:rPr>
          <w:color w:val="000000" w:themeColor="text1"/>
          <w:u w:color="000000" w:themeColor="text1"/>
        </w:rPr>
        <w:tab/>
      </w:r>
      <w:r w:rsidRPr="00E13355">
        <w:rPr>
          <w:strike/>
          <w:color w:val="000000" w:themeColor="text1"/>
          <w:u w:color="000000" w:themeColor="text1"/>
        </w:rPr>
        <w:t>promotion of a system of transportation for the State, through development and expansion of the highway, railroad, port, waterway, and airport systems;</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(d)</w:t>
      </w:r>
      <w:r w:rsidRPr="000F40BF">
        <w:rPr>
          <w:color w:val="000000" w:themeColor="text1"/>
          <w:u w:color="000000" w:themeColor="text1"/>
        </w:rPr>
        <w:tab/>
      </w:r>
      <w:r w:rsidRPr="00E13355">
        <w:rPr>
          <w:strike/>
          <w:color w:val="000000" w:themeColor="text1"/>
          <w:u w:color="000000" w:themeColor="text1"/>
        </w:rPr>
        <w:t>promotion and correlation of state and local activity in planning public works projects;</w:t>
      </w:r>
    </w:p>
    <w:p w:rsidR="000F40BF" w:rsidRPr="00E13355" w:rsidRDefault="004B1887"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F40BF" w:rsidRPr="00E13355">
        <w:rPr>
          <w:color w:val="000000" w:themeColor="text1"/>
          <w:u w:color="000000" w:themeColor="text1"/>
        </w:rPr>
        <w:tab/>
      </w:r>
      <w:r w:rsidR="000F40BF" w:rsidRPr="00E13355">
        <w:rPr>
          <w:color w:val="000000" w:themeColor="text1"/>
          <w:u w:color="000000" w:themeColor="text1"/>
        </w:rPr>
        <w:tab/>
      </w:r>
      <w:r w:rsidR="000F40BF" w:rsidRPr="00E13355">
        <w:rPr>
          <w:color w:val="000000" w:themeColor="text1"/>
          <w:u w:val="single" w:color="000000" w:themeColor="text1"/>
        </w:rPr>
        <w:t>(2)</w:t>
      </w:r>
      <w:r w:rsidR="000F40BF" w:rsidRPr="000F40BF">
        <w:rPr>
          <w:color w:val="000000" w:themeColor="text1"/>
          <w:u w:color="000000" w:themeColor="text1"/>
        </w:rPr>
        <w:tab/>
      </w:r>
      <w:r w:rsidR="000F40BF" w:rsidRPr="00E13355">
        <w:rPr>
          <w:color w:val="000000" w:themeColor="text1"/>
          <w:u w:val="single" w:color="000000" w:themeColor="text1"/>
        </w:rPr>
        <w:t>taking steps necessary to foster the economic and cultural development of the South Carolina motion picture industry;</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3355">
        <w:rPr>
          <w:color w:val="000000" w:themeColor="text1"/>
          <w:u w:color="000000" w:themeColor="text1"/>
        </w:rPr>
        <w:tab/>
      </w:r>
      <w:r w:rsidR="004B1887">
        <w:rPr>
          <w:color w:val="000000" w:themeColor="text1"/>
          <w:u w:color="000000" w:themeColor="text1"/>
        </w:rPr>
        <w:tab/>
      </w:r>
      <w:r w:rsidR="004B1887">
        <w:rPr>
          <w:color w:val="000000" w:themeColor="text1"/>
          <w:u w:color="000000" w:themeColor="text1"/>
        </w:rPr>
        <w:tab/>
      </w:r>
      <w:r w:rsidRPr="00E13355">
        <w:rPr>
          <w:color w:val="000000" w:themeColor="text1"/>
          <w:u w:color="000000" w:themeColor="text1"/>
        </w:rPr>
        <w:tab/>
      </w:r>
      <w:r w:rsidRPr="00E13355">
        <w:rPr>
          <w:color w:val="000000" w:themeColor="text1"/>
          <w:u w:val="single" w:color="000000" w:themeColor="text1"/>
        </w:rPr>
        <w:t>(3)</w:t>
      </w:r>
      <w:r w:rsidRPr="000F40BF">
        <w:rPr>
          <w:color w:val="000000" w:themeColor="text1"/>
          <w:u w:color="000000" w:themeColor="text1"/>
        </w:rPr>
        <w:tab/>
      </w:r>
      <w:r w:rsidRPr="00E13355">
        <w:rPr>
          <w:color w:val="000000" w:themeColor="text1"/>
          <w:u w:val="single" w:color="000000" w:themeColor="text1"/>
        </w:rPr>
        <w:t>receiving and disbursing funds which may become available by the federal government for programs related to motion picture production and related activities;</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00386332">
        <w:rPr>
          <w:color w:val="000000" w:themeColor="text1"/>
          <w:u w:color="000000" w:themeColor="text1"/>
        </w:rPr>
        <w:tab/>
      </w:r>
      <w:r w:rsidR="00386332" w:rsidRPr="00386332">
        <w:rPr>
          <w:strike/>
          <w:color w:val="000000" w:themeColor="text1"/>
          <w:u w:color="000000" w:themeColor="text1"/>
        </w:rPr>
        <w:t>(e)</w:t>
      </w:r>
      <w:r w:rsidRPr="00E13355">
        <w:rPr>
          <w:color w:val="000000" w:themeColor="text1"/>
          <w:u w:val="single" w:color="000000" w:themeColor="text1"/>
        </w:rPr>
        <w:t>(4)</w:t>
      </w:r>
      <w:r w:rsidRPr="000F40BF">
        <w:rPr>
          <w:color w:val="000000" w:themeColor="text1"/>
          <w:u w:color="000000" w:themeColor="text1"/>
        </w:rPr>
        <w:tab/>
      </w:r>
      <w:r w:rsidRPr="00E13355">
        <w:rPr>
          <w:color w:val="000000" w:themeColor="text1"/>
          <w:u w:color="000000" w:themeColor="text1"/>
        </w:rPr>
        <w:t xml:space="preserve">promotion of public interest in the development of the State through cooperation with public agencies, private enterprises, and charitable and social institutions </w:t>
      </w:r>
      <w:r w:rsidRPr="00E13355">
        <w:rPr>
          <w:color w:val="000000" w:themeColor="text1"/>
          <w:u w:val="single" w:color="000000" w:themeColor="text1"/>
        </w:rPr>
        <w:t>by entering into contracts within the amount made available by appropriation with individuals, organizations, and institutions for services furthering the objectives of the division’s programs and with local and regional associations for cooperative endeavors furthering the objectives of the division’s programs</w:t>
      </w:r>
      <w:r w:rsidRPr="00E13355">
        <w:rPr>
          <w:color w:val="000000" w:themeColor="text1"/>
          <w:u w:color="000000" w:themeColor="text1"/>
        </w:rPr>
        <w:t>;</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(f)</w:t>
      </w:r>
      <w:r w:rsidRPr="000F40BF">
        <w:rPr>
          <w:color w:val="000000" w:themeColor="text1"/>
          <w:u w:color="000000" w:themeColor="text1"/>
        </w:rPr>
        <w:tab/>
      </w:r>
      <w:r w:rsidRPr="00E13355">
        <w:rPr>
          <w:strike/>
          <w:color w:val="000000" w:themeColor="text1"/>
          <w:u w:color="000000" w:themeColor="text1"/>
        </w:rPr>
        <w:t>encouragement of industrial development, private business, commercial enterprise, agricultural production, transportation, and the utilization and investment of capital within the State;</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(g)</w:t>
      </w:r>
      <w:r w:rsidRPr="000F40BF">
        <w:rPr>
          <w:color w:val="000000" w:themeColor="text1"/>
          <w:u w:color="000000" w:themeColor="text1"/>
        </w:rPr>
        <w:tab/>
      </w:r>
      <w:r w:rsidRPr="00E13355">
        <w:rPr>
          <w:strike/>
          <w:color w:val="000000" w:themeColor="text1"/>
          <w:u w:color="000000" w:themeColor="text1"/>
        </w:rPr>
        <w:t>assistance in the development of existing state and interstate trade, commerce, and markets for South Carolina goods and in the removal of barriers to the industrial, commercial, and agricultural development of the State;</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(h)</w:t>
      </w:r>
      <w:r>
        <w:rPr>
          <w:color w:val="000000" w:themeColor="text1"/>
          <w:u w:color="000000" w:themeColor="text1"/>
        </w:rPr>
        <w:t>(</w:t>
      </w:r>
      <w:r w:rsidRPr="00E13355">
        <w:rPr>
          <w:color w:val="000000" w:themeColor="text1"/>
          <w:u w:val="single" w:color="000000" w:themeColor="text1"/>
        </w:rPr>
        <w:t>5)</w:t>
      </w:r>
      <w:r w:rsidRPr="000F40BF">
        <w:rPr>
          <w:color w:val="000000" w:themeColor="text1"/>
          <w:u w:color="000000" w:themeColor="text1"/>
        </w:rPr>
        <w:tab/>
      </w:r>
      <w:r w:rsidRPr="00E13355">
        <w:rPr>
          <w:color w:val="000000" w:themeColor="text1"/>
          <w:u w:color="000000" w:themeColor="text1"/>
        </w:rPr>
        <w:t xml:space="preserve">assistance in ensuring stability in employment, increasing the opportunities for employment of the citizens of the State, devising ways and means to raise the living standards of the people of the State </w:t>
      </w:r>
      <w:r w:rsidRPr="00E13355">
        <w:rPr>
          <w:color w:val="000000" w:themeColor="text1"/>
          <w:u w:val="single" w:color="000000" w:themeColor="text1"/>
        </w:rPr>
        <w:t>in accordance with the objectives of the division’s programs and standards</w:t>
      </w:r>
      <w:r w:rsidRPr="00E13355">
        <w:rPr>
          <w:color w:val="000000" w:themeColor="text1"/>
          <w:u w:color="000000" w:themeColor="text1"/>
        </w:rPr>
        <w:t>;</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(i)</w:t>
      </w:r>
      <w:r w:rsidRPr="00E13355">
        <w:rPr>
          <w:color w:val="000000" w:themeColor="text1"/>
          <w:u w:val="single" w:color="000000" w:themeColor="text1"/>
        </w:rPr>
        <w:t>(6)</w:t>
      </w:r>
      <w:r w:rsidRPr="000F40BF">
        <w:rPr>
          <w:color w:val="000000" w:themeColor="text1"/>
          <w:u w:color="000000" w:themeColor="text1"/>
        </w:rPr>
        <w:tab/>
      </w:r>
      <w:r w:rsidRPr="00E13355">
        <w:rPr>
          <w:color w:val="000000" w:themeColor="text1"/>
          <w:u w:color="000000" w:themeColor="text1"/>
        </w:rPr>
        <w:t>enhancement of the general welfare of the people; and</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(j)</w:t>
      </w:r>
      <w:r w:rsidRPr="00E13355">
        <w:rPr>
          <w:color w:val="000000" w:themeColor="text1"/>
          <w:u w:val="single" w:color="000000" w:themeColor="text1"/>
        </w:rPr>
        <w:t>(7)</w:t>
      </w:r>
      <w:r w:rsidRPr="000F40BF">
        <w:rPr>
          <w:color w:val="000000" w:themeColor="text1"/>
          <w:u w:color="000000" w:themeColor="text1"/>
        </w:rPr>
        <w:tab/>
      </w:r>
      <w:r w:rsidRPr="00E13355">
        <w:rPr>
          <w:color w:val="000000" w:themeColor="text1"/>
          <w:u w:color="000000" w:themeColor="text1"/>
        </w:rPr>
        <w:t xml:space="preserve">encouragement and consideration as appropriate so as to consider race, gender, and other demographic factors to ensure </w:t>
      </w:r>
      <w:r w:rsidRPr="00E13355">
        <w:rPr>
          <w:color w:val="000000" w:themeColor="text1"/>
          <w:u w:color="000000" w:themeColor="text1"/>
        </w:rPr>
        <w:lastRenderedPageBreak/>
        <w:t>nondiscrimination, inclusion, and representation of all segments of the State to the greatest extent possible.”</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2B1D" w:rsidRDefault="009B2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359E">
        <w:t>2</w:t>
      </w:r>
      <w:r>
        <w:t>.</w:t>
      </w:r>
      <w:r>
        <w:tab/>
        <w:t>This act takes effect upon approval by the Governor.</w:t>
      </w:r>
    </w:p>
    <w:p w:rsidR="00C50E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3139" w:rsidRDefault="00623139" w:rsidP="00623139">
      <w:pPr>
        <w:suppressAutoHyphens/>
      </w:pPr>
    </w:p>
    <w:sectPr w:rsidR="00623139" w:rsidSect="00644D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B1D" w:rsidRDefault="009B2B1D" w:rsidP="009F0C77">
      <w:r>
        <w:separator/>
      </w:r>
    </w:p>
  </w:endnote>
  <w:endnote w:type="continuationSeparator" w:id="0">
    <w:p w:rsidR="009B2B1D" w:rsidRDefault="009B2B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5E11D8-B4D1-44B5-B761-3DF5CB566F11}"/>
    <w:embedBold r:id="rId2" w:fontKey="{4B7DD5EA-8FA4-4BAE-8C7B-6DB2913DA72E}"/>
  </w:font>
  <w:font w:name="Calibri">
    <w:panose1 w:val="020F0502020204030204"/>
    <w:charset w:val="00"/>
    <w:family w:val="swiss"/>
    <w:pitch w:val="variable"/>
    <w:sig w:usb0="E0002AFF" w:usb1="C000247B" w:usb2="00000009" w:usb3="00000000" w:csb0="000001FF" w:csb1="00000000"/>
    <w:embedRegular r:id="rId3" w:fontKey="{696DF601-350B-42AF-9E1C-270CCE9CCA79}"/>
  </w:font>
  <w:font w:name="Segoe UI">
    <w:panose1 w:val="020B0502040204020203"/>
    <w:charset w:val="00"/>
    <w:family w:val="swiss"/>
    <w:pitch w:val="variable"/>
    <w:sig w:usb0="E4002EFF" w:usb1="C000E47F" w:usb2="00000009" w:usb3="00000000" w:csb0="000001FF" w:csb1="00000000"/>
    <w:embedRegular r:id="rId4" w:fontKey="{579FDC1B-F263-4B4C-A003-224934DA1169}"/>
  </w:font>
  <w:font w:name="Cambria">
    <w:panose1 w:val="02040503050406030204"/>
    <w:charset w:val="00"/>
    <w:family w:val="roman"/>
    <w:pitch w:val="variable"/>
    <w:sig w:usb0="E00006FF" w:usb1="420024FF" w:usb2="02000000" w:usb3="00000000" w:csb0="0000019F" w:csb1="00000000"/>
    <w:embedRegular r:id="rId5" w:fontKey="{50A53141-D4BA-40A0-8BB0-AFAB849AD9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E7B" w:rsidRPr="005D15E0" w:rsidRDefault="005D15E0" w:rsidP="005D15E0">
    <w:pPr>
      <w:pStyle w:val="Footer"/>
      <w:tabs>
        <w:tab w:val="clear" w:pos="4680"/>
        <w:tab w:val="clear" w:pos="9360"/>
        <w:tab w:val="center" w:pos="2995"/>
      </w:tabs>
      <w:spacing w:before="120"/>
    </w:pPr>
    <w:r>
      <w:t>[4017</w:t>
    </w:r>
    <w:r w:rsidR="00644D64">
      <w:t>-</w:t>
    </w:r>
    <w:r w:rsidR="00644D64">
      <w:fldChar w:fldCharType="begin"/>
    </w:r>
    <w:r w:rsidR="00644D64">
      <w:instrText xml:space="preserve"> PAGE  \* MERGEFORMAT </w:instrText>
    </w:r>
    <w:r w:rsidR="00644D64">
      <w:fldChar w:fldCharType="separate"/>
    </w:r>
    <w:r w:rsidR="002A69B2">
      <w:rPr>
        <w:noProof/>
      </w:rPr>
      <w:t>1</w:t>
    </w:r>
    <w:r w:rsidR="00644D64">
      <w:fldChar w:fldCharType="end"/>
    </w:r>
    <w:r w:rsidR="00644D6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D64" w:rsidRPr="005D15E0" w:rsidRDefault="00644D64" w:rsidP="005D15E0">
    <w:pPr>
      <w:pStyle w:val="Footer"/>
      <w:tabs>
        <w:tab w:val="clear" w:pos="4680"/>
        <w:tab w:val="clear" w:pos="9360"/>
        <w:tab w:val="center" w:pos="2995"/>
      </w:tabs>
      <w:spacing w:before="120"/>
    </w:pPr>
    <w:r>
      <w:t>[4017]</w:t>
    </w:r>
    <w:r>
      <w:tab/>
    </w:r>
    <w:r>
      <w:fldChar w:fldCharType="begin"/>
    </w:r>
    <w:r>
      <w:instrText xml:space="preserve"> PAGE  \* MERGEFORMAT </w:instrText>
    </w:r>
    <w:r>
      <w:fldChar w:fldCharType="separate"/>
    </w:r>
    <w:r w:rsidR="0062313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B1D" w:rsidRDefault="009B2B1D" w:rsidP="009F0C77">
      <w:r>
        <w:separator/>
      </w:r>
    </w:p>
  </w:footnote>
  <w:footnote w:type="continuationSeparator" w:id="0">
    <w:p w:rsidR="009B2B1D" w:rsidRDefault="009B2B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1CZ19"/>
    <w:docVar w:name="CoverBillType" w:val="b"/>
    <w:docVar w:name="DocPath" w:val="L:\Council\bills\BH\7081CZ19.DOCX"/>
    <w:docVar w:name="dvBillNumber" w:val="4017"/>
    <w:docVar w:name="dvBillNumberPrefix" w:val="H. "/>
    <w:docVar w:name="dvOriginalBody" w:val="House"/>
    <w:docVar w:name="dvSteno" w:val="BH"/>
    <w:docVar w:name="NameofBody" w:val="h"/>
    <w:docVar w:name="vGroup2" w:val="Council"/>
  </w:docVars>
  <w:rsids>
    <w:rsidRoot w:val="009B2B1D"/>
    <w:rsid w:val="00011869"/>
    <w:rsid w:val="00015CD6"/>
    <w:rsid w:val="000E0100"/>
    <w:rsid w:val="000E1785"/>
    <w:rsid w:val="000F40BF"/>
    <w:rsid w:val="000F40FA"/>
    <w:rsid w:val="001035F1"/>
    <w:rsid w:val="0010776B"/>
    <w:rsid w:val="00133E66"/>
    <w:rsid w:val="001435A3"/>
    <w:rsid w:val="00146ED3"/>
    <w:rsid w:val="00151044"/>
    <w:rsid w:val="001D08F2"/>
    <w:rsid w:val="001D3A58"/>
    <w:rsid w:val="001D525B"/>
    <w:rsid w:val="001D7F4F"/>
    <w:rsid w:val="00205238"/>
    <w:rsid w:val="00217D17"/>
    <w:rsid w:val="002321B6"/>
    <w:rsid w:val="00250967"/>
    <w:rsid w:val="002543C8"/>
    <w:rsid w:val="0025541D"/>
    <w:rsid w:val="00284AAE"/>
    <w:rsid w:val="002A69B2"/>
    <w:rsid w:val="002E5912"/>
    <w:rsid w:val="00301B21"/>
    <w:rsid w:val="00325348"/>
    <w:rsid w:val="0032732C"/>
    <w:rsid w:val="00336AD0"/>
    <w:rsid w:val="0037079A"/>
    <w:rsid w:val="00386332"/>
    <w:rsid w:val="003C4DAB"/>
    <w:rsid w:val="003D01E8"/>
    <w:rsid w:val="003E5288"/>
    <w:rsid w:val="003F6D79"/>
    <w:rsid w:val="0041760A"/>
    <w:rsid w:val="00417C01"/>
    <w:rsid w:val="004403BD"/>
    <w:rsid w:val="00461441"/>
    <w:rsid w:val="004809EE"/>
    <w:rsid w:val="004B1887"/>
    <w:rsid w:val="004E7D54"/>
    <w:rsid w:val="005273C6"/>
    <w:rsid w:val="00530A69"/>
    <w:rsid w:val="00545593"/>
    <w:rsid w:val="00556EBF"/>
    <w:rsid w:val="00577C6C"/>
    <w:rsid w:val="005A62FE"/>
    <w:rsid w:val="005C2FE2"/>
    <w:rsid w:val="005D15E0"/>
    <w:rsid w:val="005E2BC9"/>
    <w:rsid w:val="00605102"/>
    <w:rsid w:val="006215AA"/>
    <w:rsid w:val="00623139"/>
    <w:rsid w:val="00644D64"/>
    <w:rsid w:val="00685074"/>
    <w:rsid w:val="006913C9"/>
    <w:rsid w:val="0069470D"/>
    <w:rsid w:val="006D25D3"/>
    <w:rsid w:val="006D58AA"/>
    <w:rsid w:val="00734F00"/>
    <w:rsid w:val="007A70AE"/>
    <w:rsid w:val="007E6B48"/>
    <w:rsid w:val="008362E8"/>
    <w:rsid w:val="0085786E"/>
    <w:rsid w:val="008A1768"/>
    <w:rsid w:val="008A489F"/>
    <w:rsid w:val="008F0F33"/>
    <w:rsid w:val="008F359E"/>
    <w:rsid w:val="008F4429"/>
    <w:rsid w:val="0094021A"/>
    <w:rsid w:val="009B2B1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0E7B"/>
    <w:rsid w:val="00C74E9D"/>
    <w:rsid w:val="00C826DD"/>
    <w:rsid w:val="00C82FD3"/>
    <w:rsid w:val="00C92819"/>
    <w:rsid w:val="00CC6B7B"/>
    <w:rsid w:val="00CD2089"/>
    <w:rsid w:val="00D73A67"/>
    <w:rsid w:val="00D970A9"/>
    <w:rsid w:val="00DF3845"/>
    <w:rsid w:val="00DF3E1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88314A-88E4-41C8-804D-BAA476FAD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6B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B4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23EAF-21F4-42EF-9E81-AAAC5B574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4</Pages>
  <Words>699</Words>
  <Characters>3992</Characters>
  <Application>Microsoft Office Word</Application>
  <DocSecurity>0</DocSecurity>
  <Lines>118</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4017 Text of Previous Version (Mar. 27, 2019) - South Carolina Legislature Online</dc:title>
  <dc:creator>Bonnie Huth</dc:creator>
  <cp:lastModifiedBy>Miriam Cook</cp:lastModifiedBy>
  <cp:revision>2</cp:revision>
  <cp:lastPrinted>2019-01-07T14:13:00Z</cp:lastPrinted>
  <dcterms:created xsi:type="dcterms:W3CDTF">2019-03-28T01:48:00Z</dcterms:created>
  <dcterms:modified xsi:type="dcterms:W3CDTF">2019-03-28T01:48:00Z</dcterms:modified>
</cp:coreProperties>
</file>