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E164D" w:rsidRP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Pr="00CE164D" w:rsidRDefault="00CE164D" w:rsidP="00CE164D">
      <w:pPr>
        <w:tabs>
          <w:tab w:val="right" w:pos="5933"/>
        </w:tabs>
        <w:suppressAutoHyphens/>
      </w:pPr>
      <w:r>
        <w:tab/>
      </w:r>
      <w:r>
        <w:rPr>
          <w:b/>
          <w:sz w:val="36"/>
        </w:rPr>
        <w:t>H. 5072</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Norrell, W. Newton, Collins, Cobb</w:t>
      </w:r>
      <w:r>
        <w:noBreakHyphen/>
        <w:t>Hunter and Erickson</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2020.</w:t>
      </w:r>
    </w:p>
    <w:p w:rsidR="00CE164D" w:rsidRPr="00CE164D" w:rsidRDefault="00CE164D"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Pr="00CE164D" w:rsidRDefault="00CE164D"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5072) </w:t>
      </w:r>
      <w:r w:rsidRPr="00CE164D">
        <w:rPr>
          <w:color w:val="000000" w:themeColor="text1"/>
          <w:u w:color="000000" w:themeColor="text1"/>
        </w:rPr>
        <w:t>to amend Section 1</w:t>
      </w:r>
      <w:r w:rsidRPr="00CE164D">
        <w:rPr>
          <w:color w:val="000000" w:themeColor="text1"/>
          <w:u w:color="000000" w:themeColor="text1"/>
        </w:rPr>
        <w:noBreakHyphen/>
        <w:t>13</w:t>
      </w:r>
      <w:r w:rsidRPr="00CE164D">
        <w:rPr>
          <w:color w:val="000000" w:themeColor="text1"/>
          <w:u w:color="000000" w:themeColor="text1"/>
        </w:rPr>
        <w:noBreakHyphen/>
        <w:t>40, Code of Laws of South Carolina, 1976, relating to the South Carolina Commission on Human Affairs, so as to delete a</w:t>
      </w:r>
      <w:r>
        <w:t>, etc., respectfully</w:t>
      </w:r>
    </w:p>
    <w:p w:rsidR="00CE164D" w:rsidRPr="00CE164D" w:rsidRDefault="00CE164D"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CE164D" w:rsidRPr="00CE164D" w:rsidRDefault="00CE164D" w:rsidP="00CE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4D" w:rsidRDefault="00CE164D"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164D" w:rsidSect="00CE16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2E3E" w:rsidRDefault="006D2E3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1E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 xml:space="preserve">70, RELATING TO THE POWERS OF THE COMMISSION, SO AS TO </w:t>
      </w:r>
      <w:r w:rsidR="00160A04">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EE9" w:rsidRDefault="00B6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EE9" w:rsidRDefault="00B6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40(j)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70(i)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Pr>
          <w:u w:val="single"/>
        </w:rPr>
        <w:noBreakHyphen/>
      </w:r>
      <w:r w:rsidRPr="00366F85">
        <w:rPr>
          <w:u w:val="single"/>
        </w:rPr>
        <w:t>13</w:t>
      </w:r>
      <w:r>
        <w:rPr>
          <w:u w:val="single"/>
        </w:rPr>
        <w:noBreakHyphen/>
      </w:r>
      <w:r w:rsidRPr="00366F85">
        <w:rPr>
          <w:u w:val="single"/>
        </w:rPr>
        <w:t>90(c) and (d)</w:t>
      </w:r>
      <w:r>
        <w:rPr>
          <w:u w:val="single"/>
        </w:rPr>
        <w:t xml:space="preserve"> prior to utilizing the procedures set forth in Sections 1</w:t>
      </w:r>
      <w:r>
        <w:rPr>
          <w:u w:val="single"/>
        </w:rPr>
        <w:noBreakHyphen/>
        <w:t>13</w:t>
      </w:r>
      <w:r>
        <w:rPr>
          <w:u w:val="single"/>
        </w:rPr>
        <w:noBreakHyphen/>
        <w:t>90(c)(4) and (d)(2) to obtain such documents or witnesses</w:t>
      </w:r>
      <w:r w:rsidRPr="00366F85">
        <w:rPr>
          <w:u w:color="000000" w:themeColor="text1"/>
        </w:rPr>
        <w:t>.”</w:t>
      </w: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90(c)(16) of the 1976 Code is amended to read:</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90(d)(6)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lastRenderedPageBreak/>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ED0F68">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Pr>
          <w:u w:color="000000" w:themeColor="text1"/>
        </w:rPr>
        <w:noBreakHyphen/>
      </w:r>
      <w:r w:rsidRPr="00366F85">
        <w:rPr>
          <w:u w:color="000000" w:themeColor="text1"/>
        </w:rPr>
        <w:t>21</w:t>
      </w:r>
      <w:r>
        <w:rPr>
          <w:u w:color="000000" w:themeColor="text1"/>
        </w:rPr>
        <w:noBreakHyphen/>
      </w:r>
      <w:r w:rsidRPr="00366F85">
        <w:rPr>
          <w:u w:color="000000" w:themeColor="text1"/>
        </w:rPr>
        <w:t>120(B)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140(A) of the 1976 Code is amended to read:</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Pr>
          <w:color w:val="000000" w:themeColor="text1"/>
          <w:u w:val="single" w:color="000000" w:themeColor="text1"/>
        </w:rPr>
        <w:noBreakHyphen/>
      </w:r>
      <w:r w:rsidRPr="008F06CC">
        <w:rPr>
          <w:color w:val="000000" w:themeColor="text1"/>
          <w:u w:val="single" w:color="000000" w:themeColor="text1"/>
        </w:rPr>
        <w:t>21</w:t>
      </w:r>
      <w:r>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xml:space="preserve">,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w:t>
      </w:r>
      <w:r w:rsidRPr="008F06CC">
        <w:rPr>
          <w:color w:val="000000" w:themeColor="text1"/>
          <w:u w:color="000000" w:themeColor="text1"/>
        </w:rPr>
        <w:lastRenderedPageBreak/>
        <w:t>civil action may be commenced by an aggrieved person whether or not a complaint has been filed with the commission.”</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EE9"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0321A" w:rsidRDefault="00ED0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D30" w:rsidRDefault="008F0D30" w:rsidP="008F0D30">
      <w:pPr>
        <w:suppressAutoHyphens/>
      </w:pPr>
    </w:p>
    <w:sectPr w:rsidR="008F0D30" w:rsidSect="00CE16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EE9" w:rsidRDefault="00B61EE9" w:rsidP="009F0C77">
      <w:r>
        <w:separator/>
      </w:r>
    </w:p>
  </w:endnote>
  <w:endnote w:type="continuationSeparator" w:id="0">
    <w:p w:rsidR="00B61EE9" w:rsidRDefault="00B61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4214A3-5969-4295-97F6-6CBCDD6D73F3}"/>
    <w:embedBold r:id="rId2" w:fontKey="{EDCE7C85-A450-439F-97C5-D0343603AFBC}"/>
  </w:font>
  <w:font w:name="Calibri">
    <w:panose1 w:val="020F0502020204030204"/>
    <w:charset w:val="00"/>
    <w:family w:val="swiss"/>
    <w:pitch w:val="variable"/>
    <w:sig w:usb0="E0002AFF" w:usb1="C000247B" w:usb2="00000009" w:usb3="00000000" w:csb0="000001FF" w:csb1="00000000"/>
    <w:embedRegular r:id="rId3" w:fontKey="{047DDC01-B6FB-4F1D-92C3-9BC7D11017DD}"/>
  </w:font>
  <w:font w:name="Cambria">
    <w:panose1 w:val="02040503050406030204"/>
    <w:charset w:val="00"/>
    <w:family w:val="roman"/>
    <w:pitch w:val="variable"/>
    <w:sig w:usb0="E00006FF" w:usb1="420024FF" w:usb2="02000000" w:usb3="00000000" w:csb0="0000019F" w:csb1="00000000"/>
    <w:embedRegular r:id="rId4" w:fontKey="{3269DC15-AB8E-4137-A25D-7E02280D45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21A" w:rsidRPr="006D2E3E" w:rsidRDefault="006D2E3E" w:rsidP="006D2E3E">
    <w:pPr>
      <w:pStyle w:val="Footer"/>
      <w:tabs>
        <w:tab w:val="clear" w:pos="4680"/>
        <w:tab w:val="clear" w:pos="9360"/>
        <w:tab w:val="center" w:pos="2995"/>
      </w:tabs>
      <w:spacing w:before="120"/>
    </w:pPr>
    <w:r>
      <w:t>[5072</w:t>
    </w:r>
    <w:r w:rsidR="00CE164D">
      <w:t>-</w:t>
    </w:r>
    <w:r w:rsidR="00CE164D">
      <w:fldChar w:fldCharType="begin"/>
    </w:r>
    <w:r w:rsidR="00CE164D">
      <w:instrText xml:space="preserve"> PAGE  \* MERGEFORMAT </w:instrText>
    </w:r>
    <w:r w:rsidR="00CE164D">
      <w:fldChar w:fldCharType="separate"/>
    </w:r>
    <w:r w:rsidR="00736CBA">
      <w:rPr>
        <w:noProof/>
      </w:rPr>
      <w:t>1</w:t>
    </w:r>
    <w:r w:rsidR="00CE164D">
      <w:fldChar w:fldCharType="end"/>
    </w:r>
    <w:r w:rsidR="00CE16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4D" w:rsidRPr="006D2E3E" w:rsidRDefault="00CE164D" w:rsidP="006D2E3E">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sidR="008F0D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EE9" w:rsidRDefault="00B61EE9" w:rsidP="009F0C77">
      <w:r>
        <w:separator/>
      </w:r>
    </w:p>
  </w:footnote>
  <w:footnote w:type="continuationSeparator" w:id="0">
    <w:p w:rsidR="00B61EE9" w:rsidRDefault="00B61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4DG20"/>
    <w:docVar w:name="CoverBillType" w:val="b"/>
    <w:docVar w:name="DocPath" w:val="L:\Council\bills\NBD\11344DG20.DOCX"/>
    <w:docVar w:name="dvBillNumber" w:val="5072"/>
    <w:docVar w:name="dvBillNumberPrefix" w:val="H. "/>
    <w:docVar w:name="dvOriginalBody" w:val="House"/>
    <w:docVar w:name="dvSteno" w:val="NBD"/>
    <w:docVar w:name="NameofBody" w:val="h"/>
    <w:docVar w:name="vGroup2" w:val="Council"/>
  </w:docVars>
  <w:rsids>
    <w:rsidRoot w:val="00B61EE9"/>
    <w:rsid w:val="00011869"/>
    <w:rsid w:val="00015CD6"/>
    <w:rsid w:val="000E0100"/>
    <w:rsid w:val="000E1785"/>
    <w:rsid w:val="000F40FA"/>
    <w:rsid w:val="001035F1"/>
    <w:rsid w:val="0010776B"/>
    <w:rsid w:val="00133E66"/>
    <w:rsid w:val="00133F14"/>
    <w:rsid w:val="001435A3"/>
    <w:rsid w:val="00146ED3"/>
    <w:rsid w:val="00151044"/>
    <w:rsid w:val="00160A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A8C"/>
    <w:rsid w:val="005E2BC9"/>
    <w:rsid w:val="00605102"/>
    <w:rsid w:val="006215AA"/>
    <w:rsid w:val="006913C9"/>
    <w:rsid w:val="0069470D"/>
    <w:rsid w:val="006D2E3E"/>
    <w:rsid w:val="006D58AA"/>
    <w:rsid w:val="00734F00"/>
    <w:rsid w:val="00736959"/>
    <w:rsid w:val="00736CBA"/>
    <w:rsid w:val="007A70AE"/>
    <w:rsid w:val="008362E8"/>
    <w:rsid w:val="0085786E"/>
    <w:rsid w:val="00883E9E"/>
    <w:rsid w:val="008A1768"/>
    <w:rsid w:val="008A489F"/>
    <w:rsid w:val="008E5C63"/>
    <w:rsid w:val="008F0D3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EE9"/>
    <w:rsid w:val="00B64FFF"/>
    <w:rsid w:val="00BE3C22"/>
    <w:rsid w:val="00C0321A"/>
    <w:rsid w:val="00C0345E"/>
    <w:rsid w:val="00C034AA"/>
    <w:rsid w:val="00C21ABE"/>
    <w:rsid w:val="00C31C95"/>
    <w:rsid w:val="00C3483A"/>
    <w:rsid w:val="00C74E9D"/>
    <w:rsid w:val="00C826DD"/>
    <w:rsid w:val="00C82FD3"/>
    <w:rsid w:val="00C92819"/>
    <w:rsid w:val="00CC6B7B"/>
    <w:rsid w:val="00CD2089"/>
    <w:rsid w:val="00CE164D"/>
    <w:rsid w:val="00D73A67"/>
    <w:rsid w:val="00D970A9"/>
    <w:rsid w:val="00DF3845"/>
    <w:rsid w:val="00E41911"/>
    <w:rsid w:val="00E44B57"/>
    <w:rsid w:val="00E92EEF"/>
    <w:rsid w:val="00ED0F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BF582-17A8-4689-AB05-C27168A9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6E0CF-B302-4515-A150-BBC471FAB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5</Pages>
  <Words>1089</Words>
  <Characters>5538</Characters>
  <Application>Microsoft Office Word</Application>
  <DocSecurity>0</DocSecurity>
  <Lines>160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5072 Text of Previous Version (Mar. 11, 2020) - South Carolina Legislature Online</dc:title>
  <dc:creator>Niki Downey</dc:creator>
  <cp:lastModifiedBy>Danny Crook</cp:lastModifiedBy>
  <cp:revision>2</cp:revision>
  <cp:lastPrinted>2020-01-23T14:26:00Z</cp:lastPrinted>
  <dcterms:created xsi:type="dcterms:W3CDTF">2020-03-11T20:23:00Z</dcterms:created>
  <dcterms:modified xsi:type="dcterms:W3CDTF">2020-03-11T20:23:00Z</dcterms:modified>
</cp:coreProperties>
</file>