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19A97" w14:textId="2FD37FB9" w:rsidR="00FD52A5" w:rsidRDefault="00FD52A5" w:rsidP="00FD52A5">
      <w:pPr>
        <w:widowControl w:val="0"/>
        <w:jc w:val="center"/>
      </w:pPr>
      <w:r w:rsidRPr="00FD52A5">
        <w:rPr>
          <w:b/>
        </w:rPr>
        <w:t>South Carolina General Assembly</w:t>
      </w:r>
    </w:p>
    <w:p w14:paraId="5FD7B239" w14:textId="6E863FDF" w:rsidR="00FD52A5" w:rsidRDefault="00FD52A5" w:rsidP="00FD52A5">
      <w:pPr>
        <w:widowControl w:val="0"/>
        <w:jc w:val="center"/>
      </w:pPr>
      <w:r>
        <w:t>124th Session, 2021-2022</w:t>
      </w:r>
    </w:p>
    <w:p w14:paraId="2F4D2FA5" w14:textId="3F299A7E" w:rsidR="00FD52A5" w:rsidRDefault="00FD52A5" w:rsidP="00FD52A5">
      <w:pPr>
        <w:widowControl w:val="0"/>
      </w:pPr>
    </w:p>
    <w:p w14:paraId="3A18AD8A" w14:textId="5B03B872" w:rsidR="00FD52A5" w:rsidRDefault="00FD52A5" w:rsidP="00FD52A5">
      <w:pPr>
        <w:widowControl w:val="0"/>
        <w:rPr>
          <w:b/>
        </w:rPr>
      </w:pPr>
      <w:r w:rsidRPr="00FD52A5">
        <w:rPr>
          <w:b/>
        </w:rPr>
        <w:t>S.</w:t>
      </w:r>
      <w:r>
        <w:rPr>
          <w:b/>
        </w:rPr>
        <w:t xml:space="preserve"> </w:t>
      </w:r>
      <w:r w:rsidRPr="00FD52A5">
        <w:rPr>
          <w:b/>
        </w:rPr>
        <w:t>1007</w:t>
      </w:r>
    </w:p>
    <w:p w14:paraId="38C7CC6D" w14:textId="63FA315C" w:rsidR="00FD52A5" w:rsidRDefault="00FD52A5" w:rsidP="00FD52A5">
      <w:pPr>
        <w:widowControl w:val="0"/>
        <w:rPr>
          <w:b/>
        </w:rPr>
      </w:pPr>
    </w:p>
    <w:p w14:paraId="1044865E" w14:textId="46932E3A" w:rsidR="00FD52A5" w:rsidRDefault="00FD52A5" w:rsidP="00FD52A5">
      <w:pPr>
        <w:widowControl w:val="0"/>
      </w:pPr>
      <w:r w:rsidRPr="00FD52A5">
        <w:rPr>
          <w:b/>
        </w:rPr>
        <w:t>STATUS INFORMATION</w:t>
      </w:r>
    </w:p>
    <w:p w14:paraId="176130BA" w14:textId="06971841" w:rsidR="00FD52A5" w:rsidRDefault="00FD52A5" w:rsidP="00FD52A5">
      <w:pPr>
        <w:widowControl w:val="0"/>
      </w:pPr>
    </w:p>
    <w:p w14:paraId="6D8A306E" w14:textId="29C25438" w:rsidR="00FD52A5" w:rsidRDefault="00FD52A5" w:rsidP="00FD52A5">
      <w:pPr>
        <w:widowControl w:val="0"/>
      </w:pPr>
      <w:r>
        <w:t>Senate Resolution</w:t>
      </w:r>
    </w:p>
    <w:p w14:paraId="1F25B4EC" w14:textId="6F73D7C1" w:rsidR="00FD52A5" w:rsidRDefault="00FD52A5" w:rsidP="00FD52A5">
      <w:pPr>
        <w:widowControl w:val="0"/>
      </w:pPr>
      <w:r>
        <w:t>Sponsors: Senators Young, Adams, Alexander, Allen, Bennett, Campsen, Cash, Climer, Corbin, Cromer, Davis, Fanning, Gambrell, Garrett, Goldfinch, Grooms, Gustafson, Harpootlian, Hembree, Hutto, Jackson, K. Johnson, M. Johnson, Kimbrell, Kimpson, Loftis, Malloy, Martin, Massey, Matthews, McElveen, McLeod, Peeler, Rankin, Rice, Sabb, Scott, Senn, Setzler, Shealy, Stephens, Talley, Turner, Verdin and Williams</w:t>
      </w:r>
    </w:p>
    <w:p w14:paraId="4A28FC13" w14:textId="2A0413A9" w:rsidR="00FD52A5" w:rsidRDefault="00FD52A5" w:rsidP="00FD52A5">
      <w:pPr>
        <w:widowControl w:val="0"/>
      </w:pPr>
      <w:r>
        <w:t>Document Path: l:\s-res\try\029de'a.kmm.try.docx</w:t>
      </w:r>
    </w:p>
    <w:p w14:paraId="7972FDAD" w14:textId="4B7ADA65" w:rsidR="00FD52A5" w:rsidRDefault="00FD52A5" w:rsidP="00FD52A5">
      <w:pPr>
        <w:widowControl w:val="0"/>
      </w:pPr>
    </w:p>
    <w:p w14:paraId="7D152780" w14:textId="77777777" w:rsidR="00FD52A5" w:rsidRDefault="00FD52A5" w:rsidP="00FD52A5">
      <w:pPr>
        <w:widowControl w:val="0"/>
      </w:pPr>
      <w:r>
        <w:t>Introduced in the Senate on January 25, 2022</w:t>
      </w:r>
    </w:p>
    <w:p w14:paraId="43193AF8" w14:textId="5605B985" w:rsidR="00FD52A5" w:rsidRDefault="00FD52A5" w:rsidP="00FD52A5">
      <w:pPr>
        <w:widowControl w:val="0"/>
      </w:pPr>
      <w:r>
        <w:t>Adopted by the Senate on January 25, 2022</w:t>
      </w:r>
    </w:p>
    <w:p w14:paraId="5EEA7922" w14:textId="6435E9D0" w:rsidR="00FD52A5" w:rsidRDefault="00FD52A5" w:rsidP="00FD52A5">
      <w:pPr>
        <w:widowControl w:val="0"/>
      </w:pPr>
    </w:p>
    <w:p w14:paraId="0357AFF3" w14:textId="3E94658D" w:rsidR="00FD52A5" w:rsidRDefault="00CA17A5" w:rsidP="00FD52A5">
      <w:pPr>
        <w:widowControl w:val="0"/>
      </w:pPr>
      <w:r>
        <w:t>Summary: De'Angelo Bryant</w:t>
      </w:r>
    </w:p>
    <w:p w14:paraId="33541F18" w14:textId="3D39B170" w:rsidR="00FD52A5" w:rsidRDefault="00FD52A5" w:rsidP="00FD52A5">
      <w:pPr>
        <w:widowControl w:val="0"/>
      </w:pPr>
    </w:p>
    <w:p w14:paraId="6958E7BB" w14:textId="12BEED2B" w:rsidR="00FD52A5" w:rsidRDefault="00FD52A5" w:rsidP="00FD52A5">
      <w:pPr>
        <w:widowControl w:val="0"/>
      </w:pPr>
    </w:p>
    <w:p w14:paraId="419D443E" w14:textId="3CD50C5E" w:rsidR="00FD52A5" w:rsidRDefault="00FD52A5" w:rsidP="00FD52A5">
      <w:pPr>
        <w:widowControl w:val="0"/>
        <w:tabs>
          <w:tab w:val="center" w:pos="590"/>
          <w:tab w:val="center" w:pos="1440"/>
          <w:tab w:val="left" w:pos="1872"/>
          <w:tab w:val="left" w:pos="9187"/>
        </w:tabs>
      </w:pPr>
      <w:r w:rsidRPr="00FD52A5">
        <w:rPr>
          <w:b/>
        </w:rPr>
        <w:t>HISTORY OF LEGISLATIVE ACTIONS</w:t>
      </w:r>
    </w:p>
    <w:p w14:paraId="54483C7A" w14:textId="7244F55A" w:rsidR="00FD52A5" w:rsidRDefault="00FD52A5" w:rsidP="00FD52A5">
      <w:pPr>
        <w:widowControl w:val="0"/>
        <w:tabs>
          <w:tab w:val="center" w:pos="590"/>
          <w:tab w:val="center" w:pos="1440"/>
          <w:tab w:val="left" w:pos="1872"/>
          <w:tab w:val="left" w:pos="9187"/>
        </w:tabs>
      </w:pPr>
    </w:p>
    <w:p w14:paraId="5A856026" w14:textId="49C685B8" w:rsidR="00FD52A5" w:rsidRPr="00FD52A5" w:rsidRDefault="00FD52A5" w:rsidP="00FD52A5">
      <w:pPr>
        <w:widowControl w:val="0"/>
        <w:tabs>
          <w:tab w:val="center" w:pos="590"/>
          <w:tab w:val="center" w:pos="1440"/>
          <w:tab w:val="left" w:pos="1872"/>
          <w:tab w:val="left" w:pos="9187"/>
        </w:tabs>
      </w:pPr>
      <w:r w:rsidRPr="00FD52A5">
        <w:rPr>
          <w:u w:val="single"/>
        </w:rPr>
        <w:tab/>
        <w:t>Date</w:t>
      </w:r>
      <w:r w:rsidRPr="00FD52A5">
        <w:rPr>
          <w:u w:val="single"/>
        </w:rPr>
        <w:tab/>
        <w:t>Body</w:t>
      </w:r>
      <w:r w:rsidRPr="00FD52A5">
        <w:rPr>
          <w:u w:val="single"/>
        </w:rPr>
        <w:tab/>
        <w:t>Action Description with journal page number</w:t>
      </w:r>
      <w:r w:rsidRPr="00FD52A5">
        <w:rPr>
          <w:u w:val="single"/>
        </w:rPr>
        <w:tab/>
      </w:r>
    </w:p>
    <w:p w14:paraId="5E68ACD9" w14:textId="77777777" w:rsidR="0082245F" w:rsidRDefault="0082245F" w:rsidP="0082245F">
      <w:pPr>
        <w:widowControl w:val="0"/>
        <w:tabs>
          <w:tab w:val="right" w:pos="1008"/>
          <w:tab w:val="left" w:pos="1152"/>
          <w:tab w:val="left" w:pos="1872"/>
          <w:tab w:val="left" w:pos="9187"/>
        </w:tabs>
        <w:ind w:left="2088" w:hanging="2088"/>
      </w:pPr>
      <w:r>
        <w:tab/>
        <w:t>1/25/2022</w:t>
      </w:r>
      <w:r>
        <w:tab/>
        <w:t>Senate</w:t>
      </w:r>
      <w:r>
        <w:tab/>
        <w:t>Introduced and adopted (</w:t>
      </w:r>
      <w:hyperlink r:id="rId6" w:history="1">
        <w:r w:rsidRPr="00B74056">
          <w:rPr>
            <w:rStyle w:val="Hyperlink"/>
          </w:rPr>
          <w:t>Senate Journal</w:t>
        </w:r>
        <w:r w:rsidRPr="00B74056">
          <w:rPr>
            <w:rStyle w:val="Hyperlink"/>
          </w:rPr>
          <w:noBreakHyphen/>
          <w:t>page 5</w:t>
        </w:r>
      </w:hyperlink>
      <w:r>
        <w:t>)</w:t>
      </w:r>
    </w:p>
    <w:p w14:paraId="70BBECBA" w14:textId="77777777" w:rsidR="0082245F" w:rsidRDefault="0082245F" w:rsidP="0082245F">
      <w:pPr>
        <w:widowControl w:val="0"/>
        <w:tabs>
          <w:tab w:val="right" w:pos="1008"/>
          <w:tab w:val="left" w:pos="1152"/>
          <w:tab w:val="left" w:pos="1872"/>
          <w:tab w:val="left" w:pos="9187"/>
        </w:tabs>
        <w:ind w:left="2088" w:hanging="2088"/>
      </w:pPr>
    </w:p>
    <w:p w14:paraId="1557AE8A" w14:textId="3452BBD4" w:rsidR="00FD52A5" w:rsidRDefault="00FD52A5" w:rsidP="00FD52A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D52A5">
          <w:rPr>
            <w:rStyle w:val="Hyperlink"/>
          </w:rPr>
          <w:t>legislative information</w:t>
        </w:r>
      </w:hyperlink>
      <w:r>
        <w:t xml:space="preserve"> at the website</w:t>
      </w:r>
    </w:p>
    <w:p w14:paraId="64FC94D2" w14:textId="48E63034" w:rsidR="00FD52A5" w:rsidRDefault="00FD52A5" w:rsidP="00FD52A5">
      <w:pPr>
        <w:widowControl w:val="0"/>
        <w:tabs>
          <w:tab w:val="right" w:pos="1008"/>
          <w:tab w:val="left" w:pos="1152"/>
          <w:tab w:val="left" w:pos="1872"/>
          <w:tab w:val="left" w:pos="9187"/>
        </w:tabs>
        <w:ind w:left="2088" w:hanging="2088"/>
      </w:pPr>
    </w:p>
    <w:p w14:paraId="41D414A8" w14:textId="77777777" w:rsidR="00FD52A5" w:rsidRPr="00FD52A5" w:rsidRDefault="00FD52A5" w:rsidP="00FD52A5">
      <w:pPr>
        <w:widowControl w:val="0"/>
        <w:tabs>
          <w:tab w:val="right" w:pos="1008"/>
          <w:tab w:val="left" w:pos="1152"/>
          <w:tab w:val="left" w:pos="1872"/>
          <w:tab w:val="left" w:pos="9187"/>
        </w:tabs>
        <w:ind w:left="2088" w:hanging="2088"/>
      </w:pPr>
    </w:p>
    <w:p w14:paraId="2F68B5AC" w14:textId="48E578CF" w:rsidR="00FD52A5" w:rsidRDefault="00FD52A5" w:rsidP="00FD52A5">
      <w:r w:rsidRPr="00FD52A5">
        <w:rPr>
          <w:b/>
        </w:rPr>
        <w:t>VERSIONS OF THIS BILL</w:t>
      </w:r>
    </w:p>
    <w:p w14:paraId="26586B0E" w14:textId="290FAF62" w:rsidR="00FD52A5" w:rsidRDefault="00FD52A5" w:rsidP="00FD52A5"/>
    <w:p w14:paraId="59C81E63" w14:textId="0B49F946" w:rsidR="00FD52A5" w:rsidRDefault="00705C3A" w:rsidP="00FD52A5">
      <w:hyperlink r:id="rId8" w:history="1">
        <w:r w:rsidR="00FD52A5">
          <w:rPr>
            <w:rStyle w:val="Hyperlink"/>
          </w:rPr>
          <w:t>1/25/2022</w:t>
        </w:r>
      </w:hyperlink>
    </w:p>
    <w:p w14:paraId="5E29622C" w14:textId="0F168C35" w:rsidR="00FD52A5" w:rsidRDefault="00FD52A5" w:rsidP="00FD52A5"/>
    <w:p w14:paraId="6F0D9482" w14:textId="77777777" w:rsidR="00FD52A5" w:rsidRDefault="00FD52A5" w:rsidP="00FD52A5">
      <w:pPr>
        <w:sectPr w:rsidR="00FD52A5" w:rsidSect="00FD52A5">
          <w:pgSz w:w="12240" w:h="15840" w:code="1"/>
          <w:pgMar w:top="1080" w:right="1440" w:bottom="1080" w:left="1440" w:header="720" w:footer="720" w:gutter="0"/>
          <w:cols w:space="720"/>
          <w:noEndnote/>
          <w:docGrid w:linePitch="360"/>
        </w:sectPr>
      </w:pPr>
    </w:p>
    <w:p w14:paraId="3927C248" w14:textId="24B0EDA0" w:rsidR="00393071" w:rsidRPr="00522CE0" w:rsidRDefault="0039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8B70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5D4F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189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70E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D752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7F6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85B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2BBA4" w14:textId="77777777" w:rsidR="00522CE0" w:rsidRPr="008F023B" w:rsidRDefault="00522CE0" w:rsidP="0039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4251">
        <w:rPr>
          <w:rFonts w:eastAsia="Times New Roman"/>
          <w:b/>
          <w:sz w:val="30"/>
          <w:szCs w:val="30"/>
        </w:rPr>
        <w:t>SENATE RESOLUTION</w:t>
      </w:r>
    </w:p>
    <w:p w14:paraId="4C2565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BB681" w14:textId="353EE37A" w:rsidR="00522CE0" w:rsidRPr="00522CE0" w:rsidRDefault="00DA7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CONGRATULATE </w:t>
      </w:r>
      <w:r w:rsidR="00395311">
        <w:t xml:space="preserve">SILVER BLUFF HIGH SCHOOL FOOTBALL </w:t>
      </w:r>
      <w:r>
        <w:t>COACH DE’ANGELO BRYANT FOR BEING SELECTED AS THE SOUTH CAROLINA AA LOWER STATE COACH OF THE YEAR.</w:t>
      </w:r>
    </w:p>
    <w:p w14:paraId="2955665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437AD5"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South Carolina Senate is pleased to learn that the 2021 South Carolina Football Coaches Association has named Coach De’Angelo Bryant the AA Lower State Coach of the Year; and</w:t>
      </w:r>
    </w:p>
    <w:p w14:paraId="53CC20CF"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9138076" w14:textId="1CEA090F"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proud graduate of Silver Bluff High School, Coach Bryant returned to his alma mater as the head foot</w:t>
      </w:r>
      <w:r w:rsidR="00DA1986">
        <w:rPr>
          <w:rFonts w:eastAsia="Times New Roman"/>
        </w:rPr>
        <w:t>ball coach after obtaining his B</w:t>
      </w:r>
      <w:r>
        <w:rPr>
          <w:rFonts w:eastAsia="Times New Roman"/>
        </w:rPr>
        <w:t>achelor</w:t>
      </w:r>
      <w:r w:rsidR="00DA1986">
        <w:rPr>
          <w:rFonts w:eastAsia="Times New Roman"/>
        </w:rPr>
        <w:t xml:space="preserve"> of Arts</w:t>
      </w:r>
      <w:r>
        <w:rPr>
          <w:rFonts w:eastAsia="Times New Roman"/>
        </w:rPr>
        <w:t xml:space="preserve"> degree in Sociology from Wake Forest University and his Master of Education</w:t>
      </w:r>
      <w:r w:rsidR="00DA1986">
        <w:rPr>
          <w:rFonts w:eastAsia="Times New Roman"/>
        </w:rPr>
        <w:t xml:space="preserve"> degree</w:t>
      </w:r>
      <w:r>
        <w:rPr>
          <w:rFonts w:eastAsia="Times New Roman"/>
        </w:rPr>
        <w:t xml:space="preserve"> in Secondary Education from Grand Canyon University, as well as after building ten years of experience in the education field through teaching United States Government, Economics, Civics, and World History; and</w:t>
      </w:r>
    </w:p>
    <w:p w14:paraId="5C3411D9"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D89A6" w14:textId="38CE93B9"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Coach Bryant founded NexStep Student-Athlete Academy, Inc., a non-profit organization whose mission is to provide high-level prep</w:t>
      </w:r>
      <w:r w:rsidR="00395311">
        <w:rPr>
          <w:rFonts w:eastAsia="Times New Roman"/>
        </w:rPr>
        <w:t xml:space="preserve">aration in education to student </w:t>
      </w:r>
      <w:r>
        <w:rPr>
          <w:rFonts w:eastAsia="Times New Roman"/>
        </w:rPr>
        <w:t>athletes to help them excel in specific areas for college recruitment. He also serves as a National Correspondent and Independent Contractor for a privately-held NFL draft magazine; and</w:t>
      </w:r>
    </w:p>
    <w:p w14:paraId="3AB67AA6"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ED328" w14:textId="0E025CA2" w:rsidR="00EC082B" w:rsidRPr="00395311"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t xml:space="preserve">Whereas, </w:t>
      </w:r>
      <w:r>
        <w:rPr>
          <w:color w:val="000000" w:themeColor="text1"/>
          <w:u w:color="000000" w:themeColor="text1"/>
        </w:rPr>
        <w:t>i</w:t>
      </w:r>
      <w:r w:rsidRPr="006F327C">
        <w:rPr>
          <w:color w:val="000000" w:themeColor="text1"/>
          <w:u w:color="000000" w:themeColor="text1"/>
        </w:rPr>
        <w:t>n coa</w:t>
      </w:r>
      <w:r w:rsidR="00395311">
        <w:rPr>
          <w:color w:val="000000" w:themeColor="text1"/>
          <w:u w:color="000000" w:themeColor="text1"/>
        </w:rPr>
        <w:t xml:space="preserve">ching student </w:t>
      </w:r>
      <w:r w:rsidRPr="006F327C">
        <w:rPr>
          <w:color w:val="000000" w:themeColor="text1"/>
          <w:u w:color="000000" w:themeColor="text1"/>
        </w:rPr>
        <w:t xml:space="preserve">athletes, </w:t>
      </w:r>
      <w:r>
        <w:rPr>
          <w:color w:val="000000" w:themeColor="text1"/>
          <w:u w:color="000000" w:themeColor="text1"/>
        </w:rPr>
        <w:t xml:space="preserve">Coach </w:t>
      </w:r>
      <w:r w:rsidRPr="006F327C">
        <w:rPr>
          <w:color w:val="000000" w:themeColor="text1"/>
          <w:u w:color="000000" w:themeColor="text1"/>
        </w:rPr>
        <w:t xml:space="preserve">Bryant </w:t>
      </w:r>
      <w:r w:rsidR="00395311">
        <w:rPr>
          <w:color w:val="000000" w:themeColor="text1"/>
          <w:u w:color="000000" w:themeColor="text1"/>
        </w:rPr>
        <w:t>relies on his own college football playing experiences</w:t>
      </w:r>
      <w:r w:rsidRPr="006F327C">
        <w:rPr>
          <w:color w:val="000000" w:themeColor="text1"/>
          <w:u w:color="000000" w:themeColor="text1"/>
        </w:rPr>
        <w:t xml:space="preserve"> and places great importance on academic effort, image,</w:t>
      </w:r>
      <w:r>
        <w:rPr>
          <w:color w:val="000000" w:themeColor="text1"/>
          <w:u w:color="000000" w:themeColor="text1"/>
        </w:rPr>
        <w:t xml:space="preserve"> </w:t>
      </w:r>
      <w:r w:rsidRPr="006F327C">
        <w:rPr>
          <w:color w:val="000000" w:themeColor="text1"/>
          <w:u w:color="000000" w:themeColor="text1"/>
        </w:rPr>
        <w:t>community service</w:t>
      </w:r>
      <w:r>
        <w:rPr>
          <w:color w:val="000000" w:themeColor="text1"/>
          <w:u w:color="000000" w:themeColor="text1"/>
        </w:rPr>
        <w:t>,</w:t>
      </w:r>
      <w:r w:rsidRPr="006F327C">
        <w:rPr>
          <w:color w:val="000000" w:themeColor="text1"/>
          <w:u w:color="000000" w:themeColor="text1"/>
        </w:rPr>
        <w:t xml:space="preserve"> and sportsmanship</w:t>
      </w:r>
      <w:r>
        <w:rPr>
          <w:color w:val="000000" w:themeColor="text1"/>
          <w:u w:color="000000" w:themeColor="text1"/>
        </w:rPr>
        <w:t xml:space="preserve"> when</w:t>
      </w:r>
      <w:r w:rsidRPr="006F327C">
        <w:rPr>
          <w:color w:val="000000" w:themeColor="text1"/>
          <w:u w:color="000000" w:themeColor="text1"/>
        </w:rPr>
        <w:t xml:space="preserve"> preparing students to achieve athletic aspirations and dreams</w:t>
      </w:r>
      <w:r>
        <w:rPr>
          <w:color w:val="000000" w:themeColor="text1"/>
          <w:u w:color="000000" w:themeColor="text1"/>
        </w:rPr>
        <w:t>; and</w:t>
      </w:r>
    </w:p>
    <w:p w14:paraId="5DE784C3"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15DD27E0" w14:textId="75423426" w:rsidR="00DA79B0" w:rsidRDefault="00EC082B"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u w:color="000000" w:themeColor="text1"/>
        </w:rPr>
        <w:lastRenderedPageBreak/>
        <w:t xml:space="preserve">Whereas, </w:t>
      </w:r>
      <w:r w:rsidR="00395311">
        <w:rPr>
          <w:color w:val="000000" w:themeColor="text1"/>
          <w:u w:color="000000" w:themeColor="text1"/>
        </w:rPr>
        <w:t xml:space="preserve">since returning to Silver Bluff in 2018, </w:t>
      </w:r>
      <w:r>
        <w:rPr>
          <w:color w:val="000000" w:themeColor="text1"/>
          <w:u w:color="000000" w:themeColor="text1"/>
        </w:rPr>
        <w:t xml:space="preserve">Coach Bryant has led the Silver Bluff Bulldogs to success as head coach. On Friday, November 26, 2021, </w:t>
      </w:r>
      <w:r w:rsidRPr="006F327C">
        <w:rPr>
          <w:color w:val="000000" w:themeColor="text1"/>
          <w:u w:color="000000" w:themeColor="text1"/>
        </w:rPr>
        <w:t>the Silver Bluff Bulldogs clinched the Class AA Lower State Football Cham</w:t>
      </w:r>
      <w:r w:rsidR="00395311">
        <w:rPr>
          <w:color w:val="000000" w:themeColor="text1"/>
          <w:u w:color="000000" w:themeColor="text1"/>
        </w:rPr>
        <w:t>pionship, defeating Barnwell 42-</w:t>
      </w:r>
      <w:r w:rsidRPr="006F327C">
        <w:rPr>
          <w:color w:val="000000" w:themeColor="text1"/>
          <w:u w:color="000000" w:themeColor="text1"/>
        </w:rPr>
        <w:t>35</w:t>
      </w:r>
      <w:r w:rsidR="00395311">
        <w:rPr>
          <w:color w:val="000000" w:themeColor="text1"/>
          <w:u w:color="000000" w:themeColor="text1"/>
        </w:rPr>
        <w:t xml:space="preserve"> in a rivalry game which lived up to its tradition and pre-game hype</w:t>
      </w:r>
      <w:r>
        <w:rPr>
          <w:color w:val="000000" w:themeColor="text1"/>
          <w:u w:color="000000" w:themeColor="text1"/>
        </w:rPr>
        <w:t>; and</w:t>
      </w:r>
    </w:p>
    <w:p w14:paraId="029DCC57" w14:textId="77777777" w:rsidR="00BA4162" w:rsidRPr="006F327C" w:rsidRDefault="00BA4162" w:rsidP="00BA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459655" w14:textId="32F45DAC" w:rsidR="00DA79B0" w:rsidRPr="00DA1986" w:rsidRDefault="00BA4162" w:rsidP="00DA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327C">
        <w:rPr>
          <w:color w:val="000000" w:themeColor="text1"/>
          <w:u w:color="000000" w:themeColor="text1"/>
        </w:rPr>
        <w:t>Whereas, by season’s end</w:t>
      </w:r>
      <w:r w:rsidR="00395311">
        <w:rPr>
          <w:color w:val="000000" w:themeColor="text1"/>
          <w:u w:color="000000" w:themeColor="text1"/>
        </w:rPr>
        <w:t xml:space="preserve"> as Lower State Champions</w:t>
      </w:r>
      <w:r w:rsidRPr="006F327C">
        <w:rPr>
          <w:color w:val="000000" w:themeColor="text1"/>
          <w:u w:color="000000" w:themeColor="text1"/>
        </w:rPr>
        <w:t>, Coach Bryant, his fine staff, and the entire team saw all their hard work and determination pay off; and</w:t>
      </w:r>
    </w:p>
    <w:p w14:paraId="4BA4FAF1"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BD502" w14:textId="771039D8"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rPr>
        <w:t xml:space="preserve">grateful for </w:t>
      </w:r>
      <w:r w:rsidR="00DA1986">
        <w:rPr>
          <w:color w:val="000000" w:themeColor="text1"/>
        </w:rPr>
        <w:t>Coach Bryant</w:t>
      </w:r>
      <w:r>
        <w:rPr>
          <w:color w:val="000000" w:themeColor="text1"/>
        </w:rPr>
        <w:t xml:space="preserve">’s dedicated service to </w:t>
      </w:r>
      <w:r w:rsidR="00395311">
        <w:rPr>
          <w:color w:val="000000" w:themeColor="text1"/>
        </w:rPr>
        <w:t xml:space="preserve">the </w:t>
      </w:r>
      <w:r w:rsidR="00DA1986">
        <w:rPr>
          <w:color w:val="000000" w:themeColor="text1"/>
        </w:rPr>
        <w:t>Silver Bluff Bulldog community</w:t>
      </w:r>
      <w:r w:rsidR="00395311">
        <w:rPr>
          <w:color w:val="000000" w:themeColor="text1"/>
        </w:rPr>
        <w:t>, Aiken County,</w:t>
      </w:r>
      <w:r w:rsidR="00DA1986">
        <w:rPr>
          <w:color w:val="000000" w:themeColor="text1"/>
        </w:rPr>
        <w:t xml:space="preserve"> </w:t>
      </w:r>
      <w:r>
        <w:rPr>
          <w:color w:val="000000" w:themeColor="text1"/>
        </w:rPr>
        <w:t>and the State of South Carolina</w:t>
      </w:r>
      <w:r w:rsidR="00395311">
        <w:rPr>
          <w:color w:val="000000" w:themeColor="text1"/>
        </w:rPr>
        <w:t>, the Senate</w:t>
      </w:r>
      <w:r>
        <w:rPr>
          <w:color w:val="000000" w:themeColor="text1"/>
        </w:rPr>
        <w:t xml:space="preserve"> takes great pleasure in saluting </w:t>
      </w:r>
      <w:r w:rsidR="00DA1986">
        <w:rPr>
          <w:color w:val="000000" w:themeColor="text1"/>
        </w:rPr>
        <w:t>him</w:t>
      </w:r>
      <w:r>
        <w:rPr>
          <w:color w:val="000000" w:themeColor="text1"/>
        </w:rPr>
        <w:t xml:space="preserve"> for receiving the prestigious </w:t>
      </w:r>
      <w:r w:rsidR="00DA1986">
        <w:t xml:space="preserve">AA Lower State Coach of the Year </w:t>
      </w:r>
      <w:r>
        <w:rPr>
          <w:color w:val="000000" w:themeColor="text1"/>
        </w:rPr>
        <w:t>award</w:t>
      </w:r>
      <w:r w:rsidR="00DA1986">
        <w:rPr>
          <w:rFonts w:eastAsia="Times New Roman"/>
        </w:rPr>
        <w:t>.</w:t>
      </w:r>
      <w:r>
        <w:rPr>
          <w:rFonts w:eastAsia="Times New Roman"/>
        </w:rPr>
        <w:t xml:space="preserve"> Now, therefore,</w:t>
      </w:r>
    </w:p>
    <w:p w14:paraId="79675EF4"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B29D72"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84ED9FC"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D5B89" w14:textId="297B532C"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rsidR="00DA1986">
        <w:t xml:space="preserve">Coach De’Angelo Bryant for being selected as the </w:t>
      </w:r>
      <w:r w:rsidR="00395311">
        <w:t xml:space="preserve">2021 </w:t>
      </w:r>
      <w:r w:rsidR="00DA1986">
        <w:t>South Carolina AA Lower State</w:t>
      </w:r>
      <w:r w:rsidR="00395311">
        <w:t xml:space="preserve"> Football</w:t>
      </w:r>
      <w:r w:rsidR="00DA1986">
        <w:t xml:space="preserve"> Coach of the Year</w:t>
      </w:r>
      <w:r w:rsidR="00395311">
        <w:t xml:space="preserve"> and wish him, his staff, and his team all the best in the future</w:t>
      </w:r>
      <w:r>
        <w:rPr>
          <w:rFonts w:eastAsia="Times New Roman"/>
        </w:rPr>
        <w:t>.</w:t>
      </w:r>
    </w:p>
    <w:p w14:paraId="2F7D5915" w14:textId="77777777" w:rsidR="00DA79B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F4AF3" w14:textId="462F3E31" w:rsidR="00BD4251" w:rsidRPr="00522CE0" w:rsidRDefault="00DA79B0" w:rsidP="00DA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A1986">
        <w:rPr>
          <w:rFonts w:eastAsia="Times New Roman"/>
        </w:rPr>
        <w:t xml:space="preserve"> Coach De’Angelo Bryant.</w:t>
      </w:r>
    </w:p>
    <w:p w14:paraId="7B99199B" w14:textId="42805330" w:rsidR="00DA09F0" w:rsidRDefault="00DC37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0674413" w14:textId="77777777" w:rsidR="00FD52A5" w:rsidRDefault="00FD52A5" w:rsidP="00FD52A5">
      <w:pPr>
        <w:suppressAutoHyphens/>
        <w:jc w:val="both"/>
        <w:rPr>
          <w:rFonts w:eastAsia="Times New Roman"/>
        </w:rPr>
      </w:pPr>
    </w:p>
    <w:sectPr w:rsidR="00FD52A5" w:rsidSect="00FD52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BF9DE" w14:textId="77777777" w:rsidR="00DA79B0" w:rsidRDefault="00DA79B0" w:rsidP="00522CE0">
      <w:r>
        <w:separator/>
      </w:r>
    </w:p>
  </w:endnote>
  <w:endnote w:type="continuationSeparator" w:id="0">
    <w:p w14:paraId="1FF676AC" w14:textId="77777777" w:rsidR="00DA79B0" w:rsidRDefault="00DA7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A4E4C0-F061-4EA1-9BBE-5EE48839F52A}"/>
    <w:embedBold r:id="rId2" w:fontKey="{B39E736F-6F7F-4176-A4FA-0057AC5F9B59}"/>
  </w:font>
  <w:font w:name="Calibri">
    <w:panose1 w:val="020F0502020204030204"/>
    <w:charset w:val="00"/>
    <w:family w:val="swiss"/>
    <w:pitch w:val="variable"/>
    <w:sig w:usb0="E4002EFF" w:usb1="C000247B" w:usb2="00000009" w:usb3="00000000" w:csb0="000001FF" w:csb1="00000000"/>
    <w:embedRegular r:id="rId3" w:fontKey="{FF1ACD38-A54C-451B-8218-86498994C3D5}"/>
    <w:embedBold r:id="rId4" w:fontKey="{9DBC61B3-9148-4066-A1D0-F7463130426D}"/>
  </w:font>
  <w:font w:name="Segoe UI">
    <w:panose1 w:val="020B0502040204020203"/>
    <w:charset w:val="00"/>
    <w:family w:val="swiss"/>
    <w:pitch w:val="variable"/>
    <w:sig w:usb0="E4002EFF" w:usb1="C000E47F" w:usb2="00000009" w:usb3="00000000" w:csb0="000001FF" w:csb1="00000000"/>
    <w:embedRegular r:id="rId5" w:fontKey="{11D5BF8E-08B5-48FA-9F9F-CBEFEED2DA34}"/>
  </w:font>
  <w:font w:name="Cambria">
    <w:panose1 w:val="02040503050406030204"/>
    <w:charset w:val="00"/>
    <w:family w:val="roman"/>
    <w:pitch w:val="variable"/>
    <w:sig w:usb0="E00006FF" w:usb1="420024FF" w:usb2="02000000" w:usb3="00000000" w:csb0="0000019F" w:csb1="00000000"/>
    <w:embedRegular r:id="rId6" w:fontKey="{AF214F18-0C47-4866-A4E7-F58DEEFAA4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B4B57" w14:textId="7962A1D2" w:rsidR="00FD52A5" w:rsidRPr="00393071" w:rsidRDefault="00FD52A5" w:rsidP="00393071">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CA17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4EFE6" w14:textId="77777777" w:rsidR="00DA79B0" w:rsidRDefault="00DA79B0" w:rsidP="00522CE0">
      <w:r>
        <w:separator/>
      </w:r>
    </w:p>
  </w:footnote>
  <w:footnote w:type="continuationSeparator" w:id="0">
    <w:p w14:paraId="40984568" w14:textId="77777777" w:rsidR="00DA79B0" w:rsidRDefault="00DA7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DE'A.KMM.TRY"/>
    <w:docVar w:name="CoverAttorneyInitials" w:val="KMM"/>
    <w:docVar w:name="CoverAttorneyLastName" w:val="Moffitt"/>
    <w:docVar w:name="CoverBillType" w:val="r"/>
    <w:docVar w:name="CoverSenator" w:val="TRY"/>
    <w:docVar w:name="dvBillNumber" w:val="1007"/>
    <w:docVar w:name="dvBillNumberPrefix" w:val="S. "/>
    <w:docVar w:name="dvOriginalBody" w:val="Senate"/>
    <w:docVar w:name="fulldraftpath" w:val="L:\S-RES\TRY\029DE'A.KMM.TRY.DOCX"/>
    <w:docVar w:name="NameofBody" w:val="S"/>
    <w:docVar w:name="vgroup2" w:val="S-RES"/>
  </w:docVars>
  <w:rsids>
    <w:rsidRoot w:val="00BD425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3071"/>
    <w:rsid w:val="00395311"/>
    <w:rsid w:val="003A1366"/>
    <w:rsid w:val="003B6AFA"/>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13492"/>
    <w:rsid w:val="006A1802"/>
    <w:rsid w:val="006C0CBB"/>
    <w:rsid w:val="006C74EA"/>
    <w:rsid w:val="006F56CF"/>
    <w:rsid w:val="00720D40"/>
    <w:rsid w:val="007318D4"/>
    <w:rsid w:val="00765784"/>
    <w:rsid w:val="007A4390"/>
    <w:rsid w:val="007C0F9F"/>
    <w:rsid w:val="007E5CB7"/>
    <w:rsid w:val="0082245F"/>
    <w:rsid w:val="008314D2"/>
    <w:rsid w:val="00870F6F"/>
    <w:rsid w:val="008B2F42"/>
    <w:rsid w:val="008C3697"/>
    <w:rsid w:val="008E185F"/>
    <w:rsid w:val="008F023B"/>
    <w:rsid w:val="00904E16"/>
    <w:rsid w:val="009162B3"/>
    <w:rsid w:val="00927C62"/>
    <w:rsid w:val="00936135"/>
    <w:rsid w:val="00983951"/>
    <w:rsid w:val="00984124"/>
    <w:rsid w:val="00984640"/>
    <w:rsid w:val="00995C37"/>
    <w:rsid w:val="009A00F9"/>
    <w:rsid w:val="009C118A"/>
    <w:rsid w:val="00A02011"/>
    <w:rsid w:val="00A4011E"/>
    <w:rsid w:val="00A86015"/>
    <w:rsid w:val="00A9594E"/>
    <w:rsid w:val="00AE59C8"/>
    <w:rsid w:val="00B10098"/>
    <w:rsid w:val="00B5790D"/>
    <w:rsid w:val="00B945C5"/>
    <w:rsid w:val="00BA20EA"/>
    <w:rsid w:val="00BA4162"/>
    <w:rsid w:val="00BB5AFC"/>
    <w:rsid w:val="00BC026E"/>
    <w:rsid w:val="00BC0A56"/>
    <w:rsid w:val="00BD4251"/>
    <w:rsid w:val="00C45366"/>
    <w:rsid w:val="00C57023"/>
    <w:rsid w:val="00C74052"/>
    <w:rsid w:val="00CA17A5"/>
    <w:rsid w:val="00CB187A"/>
    <w:rsid w:val="00CC0EC7"/>
    <w:rsid w:val="00CC251A"/>
    <w:rsid w:val="00CF178F"/>
    <w:rsid w:val="00CF2C98"/>
    <w:rsid w:val="00D1088B"/>
    <w:rsid w:val="00D1286F"/>
    <w:rsid w:val="00D14DE6"/>
    <w:rsid w:val="00D156D2"/>
    <w:rsid w:val="00D35486"/>
    <w:rsid w:val="00D53E29"/>
    <w:rsid w:val="00D86943"/>
    <w:rsid w:val="00DA09F0"/>
    <w:rsid w:val="00DA1986"/>
    <w:rsid w:val="00DA3C6B"/>
    <w:rsid w:val="00DA47B9"/>
    <w:rsid w:val="00DA79B0"/>
    <w:rsid w:val="00DC3701"/>
    <w:rsid w:val="00DE5635"/>
    <w:rsid w:val="00E058D3"/>
    <w:rsid w:val="00E12CA0"/>
    <w:rsid w:val="00E2236D"/>
    <w:rsid w:val="00E76AD9"/>
    <w:rsid w:val="00E86EE2"/>
    <w:rsid w:val="00E91E2F"/>
    <w:rsid w:val="00EA3546"/>
    <w:rsid w:val="00EB47AE"/>
    <w:rsid w:val="00EC082B"/>
    <w:rsid w:val="00EC34E1"/>
    <w:rsid w:val="00F0234A"/>
    <w:rsid w:val="00F05CF2"/>
    <w:rsid w:val="00F51241"/>
    <w:rsid w:val="00F52959"/>
    <w:rsid w:val="00F55884"/>
    <w:rsid w:val="00FB7F01"/>
    <w:rsid w:val="00FC0D36"/>
    <w:rsid w:val="00FC3A2B"/>
    <w:rsid w:val="00FD52A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AD16F1"/>
  <w15:docId w15:val="{ACA08445-4904-4701-9A5C-AE5B7F40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A79B0"/>
    <w:rPr>
      <w:sz w:val="16"/>
      <w:szCs w:val="16"/>
    </w:rPr>
  </w:style>
  <w:style w:type="paragraph" w:styleId="CommentText">
    <w:name w:val="annotation text"/>
    <w:basedOn w:val="Normal"/>
    <w:link w:val="CommentTextChar"/>
    <w:uiPriority w:val="99"/>
    <w:semiHidden/>
    <w:unhideWhenUsed/>
    <w:rsid w:val="00DA79B0"/>
    <w:rPr>
      <w:sz w:val="20"/>
      <w:szCs w:val="20"/>
    </w:rPr>
  </w:style>
  <w:style w:type="character" w:customStyle="1" w:styleId="CommentTextChar">
    <w:name w:val="Comment Text Char"/>
    <w:basedOn w:val="DefaultParagraphFont"/>
    <w:link w:val="CommentText"/>
    <w:uiPriority w:val="99"/>
    <w:semiHidden/>
    <w:rsid w:val="00DA79B0"/>
    <w:rPr>
      <w:sz w:val="20"/>
      <w:szCs w:val="20"/>
    </w:rPr>
  </w:style>
  <w:style w:type="paragraph" w:styleId="CommentSubject">
    <w:name w:val="annotation subject"/>
    <w:basedOn w:val="CommentText"/>
    <w:next w:val="CommentText"/>
    <w:link w:val="CommentSubjectChar"/>
    <w:uiPriority w:val="99"/>
    <w:semiHidden/>
    <w:unhideWhenUsed/>
    <w:rsid w:val="00DA79B0"/>
    <w:rPr>
      <w:b/>
      <w:bCs/>
    </w:rPr>
  </w:style>
  <w:style w:type="character" w:customStyle="1" w:styleId="CommentSubjectChar">
    <w:name w:val="Comment Subject Char"/>
    <w:basedOn w:val="CommentTextChar"/>
    <w:link w:val="CommentSubject"/>
    <w:uiPriority w:val="99"/>
    <w:semiHidden/>
    <w:rsid w:val="00DA79B0"/>
    <w:rPr>
      <w:b/>
      <w:bCs/>
      <w:sz w:val="20"/>
      <w:szCs w:val="20"/>
    </w:rPr>
  </w:style>
  <w:style w:type="paragraph" w:styleId="BalloonText">
    <w:name w:val="Balloon Text"/>
    <w:basedOn w:val="Normal"/>
    <w:link w:val="BalloonTextChar"/>
    <w:uiPriority w:val="99"/>
    <w:semiHidden/>
    <w:unhideWhenUsed/>
    <w:rsid w:val="00DA79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9B0"/>
    <w:rPr>
      <w:rFonts w:ascii="Segoe UI" w:hAnsi="Segoe UI" w:cs="Segoe UI"/>
      <w:sz w:val="18"/>
      <w:szCs w:val="18"/>
    </w:rPr>
  </w:style>
  <w:style w:type="character" w:styleId="Hyperlink">
    <w:name w:val="Hyperlink"/>
    <w:basedOn w:val="DefaultParagraphFont"/>
    <w:uiPriority w:val="99"/>
    <w:unhideWhenUsed/>
    <w:rsid w:val="00FD52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07_202201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0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2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3175</Characters>
  <Application>Microsoft Office Word</Application>
  <DocSecurity>0</DocSecurity>
  <Lines>132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1007: Subject not yet available - South Carolina Legislature Online</dc:title>
  <dc:subject/>
  <dc:creator>Hannah Warner</dc:creator>
  <cp:keywords/>
  <dc:description/>
  <cp:lastModifiedBy>S Wilson</cp:lastModifiedBy>
  <cp:revision>2</cp:revision>
  <cp:lastPrinted>2022-01-25T17:09:00Z</cp:lastPrinted>
  <dcterms:created xsi:type="dcterms:W3CDTF">2022-01-27T20:10:00Z</dcterms:created>
  <dcterms:modified xsi:type="dcterms:W3CDTF">2022-01-27T20:10:00Z</dcterms:modified>
</cp:coreProperties>
</file>