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3B5" w:rsidRDefault="008473B5" w:rsidP="008473B5">
      <w:pPr>
        <w:widowControl w:val="0"/>
        <w:jc w:val="center"/>
      </w:pPr>
      <w:r w:rsidRPr="008473B5">
        <w:rPr>
          <w:b/>
        </w:rPr>
        <w:t>South Carolina General Assembly</w:t>
      </w:r>
    </w:p>
    <w:p w:rsidR="008473B5" w:rsidRDefault="008473B5" w:rsidP="008473B5">
      <w:pPr>
        <w:widowControl w:val="0"/>
        <w:jc w:val="center"/>
      </w:pPr>
      <w:r>
        <w:t>124th Session, 2021-2022</w:t>
      </w:r>
    </w:p>
    <w:p w:rsidR="008473B5" w:rsidRDefault="008473B5" w:rsidP="008473B5">
      <w:pPr>
        <w:widowControl w:val="0"/>
        <w:jc w:val="left"/>
      </w:pPr>
    </w:p>
    <w:p w:rsidR="008473B5" w:rsidRDefault="008473B5" w:rsidP="008473B5">
      <w:pPr>
        <w:widowControl w:val="0"/>
        <w:jc w:val="left"/>
        <w:rPr>
          <w:b/>
        </w:rPr>
      </w:pPr>
      <w:r w:rsidRPr="008473B5">
        <w:rPr>
          <w:b/>
        </w:rPr>
        <w:t>S.</w:t>
      </w:r>
      <w:r>
        <w:rPr>
          <w:b/>
        </w:rPr>
        <w:t xml:space="preserve"> </w:t>
      </w:r>
      <w:r w:rsidRPr="008473B5">
        <w:rPr>
          <w:b/>
        </w:rPr>
        <w:t>1064</w:t>
      </w:r>
    </w:p>
    <w:p w:rsidR="008473B5" w:rsidRDefault="008473B5" w:rsidP="008473B5">
      <w:pPr>
        <w:widowControl w:val="0"/>
        <w:jc w:val="left"/>
        <w:rPr>
          <w:b/>
        </w:rPr>
      </w:pPr>
    </w:p>
    <w:p w:rsidR="008473B5" w:rsidRDefault="008473B5" w:rsidP="008473B5">
      <w:pPr>
        <w:widowControl w:val="0"/>
        <w:jc w:val="left"/>
      </w:pPr>
      <w:r w:rsidRPr="008473B5">
        <w:rPr>
          <w:b/>
        </w:rPr>
        <w:t>STATUS INFORMATION</w:t>
      </w:r>
    </w:p>
    <w:p w:rsidR="008473B5" w:rsidRDefault="008473B5" w:rsidP="008473B5">
      <w:pPr>
        <w:widowControl w:val="0"/>
        <w:jc w:val="left"/>
      </w:pPr>
    </w:p>
    <w:p w:rsidR="008473B5" w:rsidRDefault="008473B5" w:rsidP="008473B5">
      <w:pPr>
        <w:widowControl w:val="0"/>
        <w:jc w:val="left"/>
      </w:pPr>
      <w:r>
        <w:t>Concurrent Resolution</w:t>
      </w:r>
    </w:p>
    <w:p w:rsidR="008473B5" w:rsidRDefault="008473B5" w:rsidP="008473B5">
      <w:pPr>
        <w:widowControl w:val="0"/>
        <w:jc w:val="left"/>
      </w:pPr>
      <w:r>
        <w:t>Sponsors: Senators McElveen, Adams, Alexander, Allen, Bennett, Campsen, Cash, Climer, Corbin, Cromer, Davis, Fanning, Gambrell, Garrett, Goldfinch, Grooms, Gustafson, Harpootlian, Hembree, Hutto, Jackson, K. Johnson, M. Johnson, Kimbrell, Kimpson, Loftis, Malloy, Martin, Massey, Matthews, McLeod, Peeler, Rankin, Rice, Sabb, Scott, Senn, Setzler, Shealy, Stephens, Talley, Turner, Verdin, Williams and Young</w:t>
      </w:r>
    </w:p>
    <w:p w:rsidR="008473B5" w:rsidRDefault="008473B5" w:rsidP="008473B5">
      <w:pPr>
        <w:widowControl w:val="0"/>
        <w:jc w:val="left"/>
      </w:pPr>
      <w:r>
        <w:t>Document Path: l:\council\bills\cc\16143vr22.docx</w:t>
      </w:r>
    </w:p>
    <w:p w:rsidR="008473B5" w:rsidRDefault="008473B5" w:rsidP="008473B5">
      <w:pPr>
        <w:widowControl w:val="0"/>
        <w:jc w:val="left"/>
      </w:pPr>
    </w:p>
    <w:p w:rsidR="00AD1B00" w:rsidRDefault="00AD1B00" w:rsidP="008473B5">
      <w:pPr>
        <w:widowControl w:val="0"/>
        <w:jc w:val="left"/>
      </w:pPr>
      <w:r>
        <w:t>Introduced in the Senate on February 8, 2022</w:t>
      </w:r>
    </w:p>
    <w:p w:rsidR="00AD1B00" w:rsidRDefault="00AD1B00" w:rsidP="008473B5">
      <w:pPr>
        <w:widowControl w:val="0"/>
        <w:jc w:val="left"/>
      </w:pPr>
      <w:r>
        <w:t>Introduced in the House on February 9, 2022</w:t>
      </w:r>
    </w:p>
    <w:p w:rsidR="00AD1B00" w:rsidRDefault="00AD1B00" w:rsidP="008473B5">
      <w:pPr>
        <w:widowControl w:val="0"/>
        <w:jc w:val="left"/>
      </w:pPr>
      <w:r>
        <w:t>Adopted by the General Assembly on February 9, 2022</w:t>
      </w:r>
    </w:p>
    <w:p w:rsidR="00AD1B00" w:rsidRDefault="00AD1B00" w:rsidP="008473B5">
      <w:pPr>
        <w:widowControl w:val="0"/>
        <w:jc w:val="left"/>
      </w:pPr>
    </w:p>
    <w:p w:rsidR="008473B5" w:rsidRDefault="008473B5" w:rsidP="008473B5">
      <w:pPr>
        <w:widowControl w:val="0"/>
        <w:jc w:val="left"/>
      </w:pPr>
      <w:r>
        <w:t>Summary: World Cholangiocarcinoma Day</w:t>
      </w:r>
    </w:p>
    <w:p w:rsidR="008473B5" w:rsidRDefault="008473B5" w:rsidP="008473B5">
      <w:pPr>
        <w:widowControl w:val="0"/>
        <w:jc w:val="left"/>
      </w:pPr>
    </w:p>
    <w:p w:rsidR="008473B5" w:rsidRDefault="008473B5" w:rsidP="008473B5">
      <w:pPr>
        <w:widowControl w:val="0"/>
        <w:jc w:val="left"/>
      </w:pPr>
    </w:p>
    <w:p w:rsidR="008473B5" w:rsidRDefault="008473B5" w:rsidP="008473B5">
      <w:pPr>
        <w:widowControl w:val="0"/>
        <w:tabs>
          <w:tab w:val="center" w:pos="590"/>
          <w:tab w:val="center" w:pos="1440"/>
          <w:tab w:val="left" w:pos="1872"/>
          <w:tab w:val="left" w:pos="9187"/>
        </w:tabs>
        <w:jc w:val="left"/>
      </w:pPr>
      <w:r w:rsidRPr="008473B5">
        <w:rPr>
          <w:b/>
        </w:rPr>
        <w:t>HISTORY OF LEGISLATIVE ACTIONS</w:t>
      </w:r>
    </w:p>
    <w:p w:rsidR="008473B5" w:rsidRDefault="008473B5" w:rsidP="008473B5">
      <w:pPr>
        <w:widowControl w:val="0"/>
        <w:tabs>
          <w:tab w:val="center" w:pos="590"/>
          <w:tab w:val="center" w:pos="1440"/>
          <w:tab w:val="left" w:pos="1872"/>
          <w:tab w:val="left" w:pos="9187"/>
        </w:tabs>
        <w:jc w:val="left"/>
      </w:pPr>
    </w:p>
    <w:p w:rsidR="008473B5" w:rsidRPr="008473B5" w:rsidRDefault="008473B5" w:rsidP="008473B5">
      <w:pPr>
        <w:widowControl w:val="0"/>
        <w:tabs>
          <w:tab w:val="center" w:pos="590"/>
          <w:tab w:val="center" w:pos="1440"/>
          <w:tab w:val="left" w:pos="1872"/>
          <w:tab w:val="left" w:pos="9187"/>
        </w:tabs>
        <w:jc w:val="left"/>
      </w:pPr>
      <w:r w:rsidRPr="008473B5">
        <w:rPr>
          <w:u w:val="single"/>
        </w:rPr>
        <w:tab/>
        <w:t>Date</w:t>
      </w:r>
      <w:r w:rsidRPr="008473B5">
        <w:rPr>
          <w:u w:val="single"/>
        </w:rPr>
        <w:tab/>
        <w:t>Body</w:t>
      </w:r>
      <w:r w:rsidRPr="008473B5">
        <w:rPr>
          <w:u w:val="single"/>
        </w:rPr>
        <w:tab/>
        <w:t>Action Description with journal page number</w:t>
      </w:r>
      <w:r w:rsidRPr="008473B5">
        <w:rPr>
          <w:u w:val="single"/>
        </w:rPr>
        <w:tab/>
      </w:r>
    </w:p>
    <w:p w:rsidR="0038726A" w:rsidRDefault="0038726A" w:rsidP="0038726A">
      <w:pPr>
        <w:widowControl w:val="0"/>
        <w:tabs>
          <w:tab w:val="right" w:pos="1008"/>
          <w:tab w:val="left" w:pos="1152"/>
          <w:tab w:val="left" w:pos="1872"/>
          <w:tab w:val="left" w:pos="9187"/>
        </w:tabs>
        <w:ind w:left="2088" w:hanging="2088"/>
      </w:pPr>
      <w:r>
        <w:tab/>
        <w:t>2/8/2022</w:t>
      </w:r>
      <w:r>
        <w:tab/>
        <w:t>Senate</w:t>
      </w:r>
      <w:r>
        <w:tab/>
        <w:t>Introduced, adopted, sent to House (</w:t>
      </w:r>
      <w:hyperlink r:id="rId7" w:history="1">
        <w:r w:rsidRPr="0041013D">
          <w:rPr>
            <w:rStyle w:val="Hyperlink"/>
          </w:rPr>
          <w:t>Senate Journal</w:t>
        </w:r>
        <w:r w:rsidRPr="0041013D">
          <w:rPr>
            <w:rStyle w:val="Hyperlink"/>
          </w:rPr>
          <w:noBreakHyphen/>
          <w:t>page 8</w:t>
        </w:r>
      </w:hyperlink>
      <w:r>
        <w:t>)</w:t>
      </w:r>
    </w:p>
    <w:p w:rsidR="0038726A" w:rsidRDefault="0038726A" w:rsidP="0038726A">
      <w:pPr>
        <w:widowControl w:val="0"/>
        <w:tabs>
          <w:tab w:val="right" w:pos="1008"/>
          <w:tab w:val="left" w:pos="1152"/>
          <w:tab w:val="left" w:pos="1872"/>
          <w:tab w:val="left" w:pos="9187"/>
        </w:tabs>
        <w:ind w:left="2088" w:hanging="2088"/>
      </w:pPr>
      <w:r>
        <w:tab/>
        <w:t>2/9/2022</w:t>
      </w:r>
      <w:r>
        <w:tab/>
        <w:t>House</w:t>
      </w:r>
      <w:r>
        <w:tab/>
        <w:t>Introduced, adopted, returned with concurrence (</w:t>
      </w:r>
      <w:hyperlink r:id="rId8" w:history="1">
        <w:r w:rsidRPr="0041013D">
          <w:rPr>
            <w:rStyle w:val="Hyperlink"/>
          </w:rPr>
          <w:t>House Journal</w:t>
        </w:r>
        <w:r w:rsidRPr="0041013D">
          <w:rPr>
            <w:rStyle w:val="Hyperlink"/>
          </w:rPr>
          <w:noBreakHyphen/>
          <w:t>page 13</w:t>
        </w:r>
      </w:hyperlink>
      <w:r>
        <w:t>)</w:t>
      </w:r>
    </w:p>
    <w:p w:rsidR="0038726A" w:rsidRDefault="0038726A" w:rsidP="0038726A">
      <w:pPr>
        <w:widowControl w:val="0"/>
        <w:tabs>
          <w:tab w:val="right" w:pos="1008"/>
          <w:tab w:val="left" w:pos="1152"/>
          <w:tab w:val="left" w:pos="1872"/>
          <w:tab w:val="left" w:pos="9187"/>
        </w:tabs>
        <w:ind w:left="2088" w:hanging="2088"/>
      </w:pPr>
    </w:p>
    <w:p w:rsidR="008473B5" w:rsidRDefault="008473B5" w:rsidP="008473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73B5">
          <w:rPr>
            <w:rStyle w:val="Hyperlink"/>
          </w:rPr>
          <w:t>legislative information</w:t>
        </w:r>
      </w:hyperlink>
      <w:r>
        <w:t xml:space="preserve"> at the website</w:t>
      </w:r>
    </w:p>
    <w:p w:rsidR="008473B5" w:rsidRDefault="008473B5" w:rsidP="008473B5">
      <w:pPr>
        <w:widowControl w:val="0"/>
        <w:tabs>
          <w:tab w:val="right" w:pos="1008"/>
          <w:tab w:val="left" w:pos="1152"/>
          <w:tab w:val="left" w:pos="1872"/>
          <w:tab w:val="left" w:pos="9187"/>
        </w:tabs>
        <w:ind w:left="2088" w:hanging="2088"/>
        <w:jc w:val="left"/>
      </w:pPr>
    </w:p>
    <w:p w:rsidR="008473B5" w:rsidRPr="008473B5" w:rsidRDefault="008473B5" w:rsidP="008473B5">
      <w:pPr>
        <w:widowControl w:val="0"/>
        <w:tabs>
          <w:tab w:val="right" w:pos="1008"/>
          <w:tab w:val="left" w:pos="1152"/>
          <w:tab w:val="left" w:pos="1872"/>
          <w:tab w:val="left" w:pos="9187"/>
        </w:tabs>
        <w:ind w:left="2088" w:hanging="2088"/>
        <w:jc w:val="left"/>
      </w:pPr>
    </w:p>
    <w:p w:rsidR="008473B5" w:rsidRDefault="008473B5" w:rsidP="008473B5">
      <w:r w:rsidRPr="008473B5">
        <w:rPr>
          <w:b/>
        </w:rPr>
        <w:t>VERSIONS OF THIS BILL</w:t>
      </w:r>
    </w:p>
    <w:p w:rsidR="008473B5" w:rsidRDefault="008473B5" w:rsidP="008473B5"/>
    <w:p w:rsidR="008473B5" w:rsidRDefault="00F40FB2" w:rsidP="008473B5">
      <w:hyperlink r:id="rId10" w:history="1">
        <w:r w:rsidR="008473B5">
          <w:rPr>
            <w:rStyle w:val="Hyperlink"/>
          </w:rPr>
          <w:t>2/8/2022</w:t>
        </w:r>
      </w:hyperlink>
    </w:p>
    <w:p w:rsidR="008473B5" w:rsidRDefault="008473B5" w:rsidP="008473B5"/>
    <w:p w:rsidR="008473B5" w:rsidRDefault="008473B5" w:rsidP="008473B5">
      <w:pPr>
        <w:sectPr w:rsidR="008473B5" w:rsidSect="008473B5">
          <w:pgSz w:w="12240" w:h="15840" w:code="1"/>
          <w:pgMar w:top="1080" w:right="1440" w:bottom="1080" w:left="1440" w:header="720" w:footer="720" w:gutter="0"/>
          <w:cols w:space="720"/>
          <w:noEndnote/>
          <w:docGrid w:linePitch="360"/>
        </w:sectPr>
      </w:pPr>
    </w:p>
    <w:p w:rsidR="004249C1" w:rsidRDefault="00424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74D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2B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42A3">
        <w:rPr>
          <w:color w:val="000000" w:themeColor="text1"/>
          <w:u w:color="000000" w:themeColor="text1"/>
        </w:rPr>
        <w:t>TO RECOGNIZE FEBRUARY 12, 2022 AS “WORLD CHOLANGIOCARCINOMA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2B3B" w:rsidRPr="009142A3" w:rsidRDefault="008474DF"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52B3B" w:rsidRPr="009142A3">
        <w:rPr>
          <w:color w:val="000000" w:themeColor="text1"/>
          <w:u w:color="000000" w:themeColor="text1"/>
        </w:rPr>
        <w:t>cholangiocarcinoma (CCA), also known as bile duct cancer, is a rare and difficult</w:t>
      </w:r>
      <w:r w:rsidR="00CF138A">
        <w:rPr>
          <w:color w:val="000000" w:themeColor="text1"/>
          <w:u w:color="000000" w:themeColor="text1"/>
        </w:rPr>
        <w:noBreakHyphen/>
      </w:r>
      <w:r w:rsidR="00952B3B" w:rsidRPr="009142A3">
        <w:rPr>
          <w:color w:val="000000" w:themeColor="text1"/>
          <w:u w:color="000000" w:themeColor="text1"/>
        </w:rPr>
        <w:t>to</w:t>
      </w:r>
      <w:r w:rsidR="00CF138A">
        <w:rPr>
          <w:color w:val="000000" w:themeColor="text1"/>
          <w:u w:color="000000" w:themeColor="text1"/>
        </w:rPr>
        <w:noBreakHyphen/>
      </w:r>
      <w:r w:rsidR="00952B3B" w:rsidRPr="009142A3">
        <w:rPr>
          <w:color w:val="000000" w:themeColor="text1"/>
          <w:u w:color="000000" w:themeColor="text1"/>
        </w:rPr>
        <w:t xml:space="preserve">diagnose form of cancer originating from the cells that line the bile ducts and play a key role in digestion. The three types of cholangiocarcinoma are </w:t>
      </w:r>
      <w:r w:rsidR="004A5685" w:rsidRPr="009142A3">
        <w:rPr>
          <w:color w:val="000000" w:themeColor="text1"/>
          <w:u w:color="000000" w:themeColor="text1"/>
        </w:rPr>
        <w:t>intrahepatic</w:t>
      </w:r>
      <w:r w:rsidR="00952B3B" w:rsidRPr="009142A3">
        <w:rPr>
          <w:color w:val="000000" w:themeColor="text1"/>
          <w:u w:color="000000" w:themeColor="text1"/>
        </w:rPr>
        <w:t>, extrahepatic, and perihilar;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approximately twelve thousand Americans are diagnosed each year in the United States, with numbers increasing yearly. In the last decade, the mortality rate has increased dramatically;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since there is no validated early method of detection, patients are typically diagnosed at a late stage. Symptoms include jaundice and abdominal pain, along with itchy skin and weight loss, the latter of which do not usually present until advanced disease progression;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there is currently no cure for cholangiocarcinoma;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cholangiocarcinoma is a rare cancer. Of the top eight deadliest cancers, seven are rare. Rare cancers have a five</w:t>
      </w:r>
      <w:r w:rsidR="00CF138A">
        <w:rPr>
          <w:color w:val="000000" w:themeColor="text1"/>
          <w:u w:color="000000" w:themeColor="text1"/>
        </w:rPr>
        <w:noBreakHyphen/>
      </w:r>
      <w:r w:rsidRPr="009142A3">
        <w:rPr>
          <w:color w:val="000000" w:themeColor="text1"/>
          <w:u w:color="000000" w:themeColor="text1"/>
        </w:rPr>
        <w:t>year survival rate under fifty percent, with the cholangiocarcinoma five</w:t>
      </w:r>
      <w:r w:rsidR="00CF138A">
        <w:rPr>
          <w:color w:val="000000" w:themeColor="text1"/>
          <w:u w:color="000000" w:themeColor="text1"/>
        </w:rPr>
        <w:noBreakHyphen/>
      </w:r>
      <w:r w:rsidRPr="009142A3">
        <w:rPr>
          <w:color w:val="000000" w:themeColor="text1"/>
          <w:u w:color="000000" w:themeColor="text1"/>
        </w:rPr>
        <w:t>year survival rate being approximately twenty percent;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foundations, research and teaching hospitals, rare cancer advocate groups, and patient advocate groups from around the globe have joined forces to declare and recognize February twelfth of each year as “World Cholangiocarcinoma Day”;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A7"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lastRenderedPageBreak/>
        <w:t xml:space="preserve">Whereas, the Cholangiocarcinoma Foundation (CCF), the leading global nonprofit working to find a cure and improve the quality of life for cholangiocarcinoma patients, also works to raise awareness through a variety of initiatives, including </w:t>
      </w:r>
      <w:r w:rsidR="00C257A7">
        <w:rPr>
          <w:color w:val="000000" w:themeColor="text1"/>
          <w:u w:color="000000" w:themeColor="text1"/>
        </w:rPr>
        <w:t xml:space="preserve">as part of </w:t>
      </w:r>
      <w:r w:rsidRPr="009142A3">
        <w:rPr>
          <w:color w:val="000000" w:themeColor="text1"/>
          <w:u w:color="000000" w:themeColor="text1"/>
        </w:rPr>
        <w:t>Cholangiocarcinoma Awareness Month, a campaign celebrated throughout the month of February each year</w:t>
      </w:r>
      <w:r w:rsidR="00C257A7">
        <w:rPr>
          <w:color w:val="000000" w:themeColor="text1"/>
          <w:u w:color="000000" w:themeColor="text1"/>
        </w:rPr>
        <w:t>; and</w:t>
      </w:r>
    </w:p>
    <w:p w:rsidR="00C257A7" w:rsidRDefault="00C257A7"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C257A7"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F</w:t>
      </w:r>
      <w:r w:rsidR="00952B3B" w:rsidRPr="009142A3">
        <w:rPr>
          <w:color w:val="000000" w:themeColor="text1"/>
          <w:u w:color="000000" w:themeColor="text1"/>
        </w:rPr>
        <w:t>ebruary</w:t>
      </w:r>
      <w:r w:rsidR="00CF138A">
        <w:rPr>
          <w:color w:val="000000" w:themeColor="text1"/>
          <w:u w:color="000000" w:themeColor="text1"/>
        </w:rPr>
        <w:t>’</w:t>
      </w:r>
      <w:r w:rsidR="00952B3B" w:rsidRPr="009142A3">
        <w:rPr>
          <w:color w:val="000000" w:themeColor="text1"/>
          <w:u w:color="000000" w:themeColor="text1"/>
        </w:rPr>
        <w:t xml:space="preserve">s events, CCF promotes the </w:t>
      </w:r>
      <w:r>
        <w:rPr>
          <w:color w:val="000000" w:themeColor="text1"/>
          <w:u w:color="000000" w:themeColor="text1"/>
        </w:rPr>
        <w:t>“</w:t>
      </w:r>
      <w:r w:rsidR="00952B3B" w:rsidRPr="009142A3">
        <w:rPr>
          <w:color w:val="000000" w:themeColor="text1"/>
          <w:u w:color="000000" w:themeColor="text1"/>
        </w:rPr>
        <w:t>Light It Green for CCA</w:t>
      </w:r>
      <w:r>
        <w:rPr>
          <w:color w:val="000000" w:themeColor="text1"/>
          <w:u w:color="000000" w:themeColor="text1"/>
        </w:rPr>
        <w:t xml:space="preserve">” </w:t>
      </w:r>
      <w:r w:rsidR="00952B3B" w:rsidRPr="009142A3">
        <w:rPr>
          <w:color w:val="000000" w:themeColor="text1"/>
          <w:u w:color="000000" w:themeColor="text1"/>
        </w:rPr>
        <w:t>project, where CCF hopes to light buildings, homes, hospitals, towers, and bridges green i</w:t>
      </w:r>
      <w:r>
        <w:rPr>
          <w:color w:val="000000" w:themeColor="text1"/>
          <w:u w:color="000000" w:themeColor="text1"/>
        </w:rPr>
        <w:t>n an effort to raise awareness</w:t>
      </w:r>
      <w:r w:rsidR="00952B3B" w:rsidRPr="009142A3">
        <w:rPr>
          <w:color w:val="000000" w:themeColor="text1"/>
          <w:u w:color="000000" w:themeColor="text1"/>
        </w:rPr>
        <w:t>;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4DF"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42A3">
        <w:rPr>
          <w:color w:val="000000" w:themeColor="text1"/>
          <w:u w:color="000000" w:themeColor="text1"/>
        </w:rPr>
        <w:t>Whereas, increased cholangiocarcinoma advocacy, awareness, research, and education will bring improved outcomes for patients in earlier detection and treatment and potential curative methods</w:t>
      </w:r>
      <w:r w:rsidR="008474DF">
        <w:t xml:space="preserve">.  Now, therefore, </w:t>
      </w:r>
    </w:p>
    <w:p w:rsidR="008474DF" w:rsidRDefault="00847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4DF" w:rsidRDefault="00847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474DF" w:rsidRDefault="00847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4DF" w:rsidRDefault="00952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42A3">
        <w:rPr>
          <w:color w:val="000000" w:themeColor="text1"/>
          <w:u w:color="000000" w:themeColor="text1"/>
        </w:rPr>
        <w:t>That the members of the South Carolina General Assembly, by this resolution, recognize February 12, 2022 as “World Cholangiocarcinoma Day” in South Carolina.</w:t>
      </w:r>
    </w:p>
    <w:p w:rsidR="005E1624" w:rsidRDefault="00CF138A" w:rsidP="000C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3B5" w:rsidRDefault="008473B5" w:rsidP="008473B5">
      <w:pPr>
        <w:suppressAutoHyphens/>
      </w:pPr>
    </w:p>
    <w:sectPr w:rsidR="008473B5" w:rsidSect="008473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685" w:rsidRDefault="004A5685" w:rsidP="009F0C77">
      <w:r>
        <w:separator/>
      </w:r>
    </w:p>
  </w:endnote>
  <w:endnote w:type="continuationSeparator" w:id="0">
    <w:p w:rsidR="004A5685" w:rsidRDefault="004A5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BB0006-9166-4302-A291-F247B0F52DF2}"/>
    <w:embedBold r:id="rId2" w:fontKey="{F4CBC5A2-E406-4721-A40B-5069CEB4645D}"/>
  </w:font>
  <w:font w:name="Calibri">
    <w:panose1 w:val="020F0502020204030204"/>
    <w:charset w:val="00"/>
    <w:family w:val="swiss"/>
    <w:pitch w:val="variable"/>
    <w:sig w:usb0="E4002EFF" w:usb1="C000247B" w:usb2="00000009" w:usb3="00000000" w:csb0="000001FF" w:csb1="00000000"/>
    <w:embedRegular r:id="rId3" w:fontKey="{6CCB133D-DA82-4090-98DE-72FD7213612F}"/>
  </w:font>
  <w:font w:name="Segoe UI">
    <w:panose1 w:val="020B0502040204020203"/>
    <w:charset w:val="00"/>
    <w:family w:val="swiss"/>
    <w:pitch w:val="variable"/>
    <w:sig w:usb0="E4002EFF" w:usb1="C000E47F" w:usb2="00000009" w:usb3="00000000" w:csb0="000001FF" w:csb1="00000000"/>
    <w:embedRegular r:id="rId4" w:fontKey="{1D427CDC-9121-465A-9056-E6DEEF8679A5}"/>
  </w:font>
  <w:font w:name="Cambria">
    <w:panose1 w:val="02040503050406030204"/>
    <w:charset w:val="00"/>
    <w:family w:val="roman"/>
    <w:pitch w:val="variable"/>
    <w:sig w:usb0="E00006FF" w:usb1="420024FF" w:usb2="02000000" w:usb3="00000000" w:csb0="0000019F" w:csb1="00000000"/>
    <w:embedRegular r:id="rId5" w:fontKey="{560F261F-4AE0-4989-8CF7-04E53429B0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3B5" w:rsidRPr="004249C1" w:rsidRDefault="008473B5" w:rsidP="004249C1">
    <w:pPr>
      <w:pStyle w:val="Footer"/>
      <w:tabs>
        <w:tab w:val="clear" w:pos="4680"/>
        <w:tab w:val="clear" w:pos="9360"/>
        <w:tab w:val="center" w:pos="2995"/>
      </w:tabs>
      <w:spacing w:before="120"/>
    </w:pPr>
    <w:r>
      <w:t>[1064]</w:t>
    </w:r>
    <w:r>
      <w:tab/>
    </w:r>
    <w:r>
      <w:fldChar w:fldCharType="begin"/>
    </w:r>
    <w:r>
      <w:instrText xml:space="preserve"> PAGE  \* MERGEFORMAT </w:instrText>
    </w:r>
    <w:r>
      <w:fldChar w:fldCharType="separate"/>
    </w:r>
    <w:r w:rsidR="003872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685" w:rsidRDefault="004A5685" w:rsidP="009F0C77">
      <w:r>
        <w:separator/>
      </w:r>
    </w:p>
  </w:footnote>
  <w:footnote w:type="continuationSeparator" w:id="0">
    <w:p w:rsidR="004A5685" w:rsidRDefault="004A5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43VR22"/>
    <w:docVar w:name="CoverBillType" w:val="c"/>
    <w:docVar w:name="DocPath" w:val="L:\Council\bills\CC\16143VR22.DOCX"/>
    <w:docVar w:name="dvBillNumber" w:val="1064"/>
    <w:docVar w:name="dvBillNumberPrefix" w:val="S. "/>
    <w:docVar w:name="dvOriginalBody" w:val="Senate"/>
    <w:docVar w:name="dvSteno" w:val="CC"/>
    <w:docVar w:name="NameofBody" w:val="s"/>
    <w:docVar w:name="vGroup2" w:val="Council"/>
  </w:docVars>
  <w:rsids>
    <w:rsidRoot w:val="008474DF"/>
    <w:rsid w:val="000263D9"/>
    <w:rsid w:val="00026C9A"/>
    <w:rsid w:val="000965A1"/>
    <w:rsid w:val="000C487D"/>
    <w:rsid w:val="000C515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26A"/>
    <w:rsid w:val="00393688"/>
    <w:rsid w:val="003D411E"/>
    <w:rsid w:val="003E3C1E"/>
    <w:rsid w:val="003E6148"/>
    <w:rsid w:val="003E7D04"/>
    <w:rsid w:val="00400EAA"/>
    <w:rsid w:val="0041760A"/>
    <w:rsid w:val="004203D7"/>
    <w:rsid w:val="00423F46"/>
    <w:rsid w:val="004249C1"/>
    <w:rsid w:val="00461588"/>
    <w:rsid w:val="004809EE"/>
    <w:rsid w:val="004A5685"/>
    <w:rsid w:val="004B03BA"/>
    <w:rsid w:val="004B2A8B"/>
    <w:rsid w:val="00511EE9"/>
    <w:rsid w:val="00521E00"/>
    <w:rsid w:val="00577C6C"/>
    <w:rsid w:val="0058501B"/>
    <w:rsid w:val="005C5AC4"/>
    <w:rsid w:val="005E162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0DE3"/>
    <w:rsid w:val="007A325A"/>
    <w:rsid w:val="007C3099"/>
    <w:rsid w:val="007E72BE"/>
    <w:rsid w:val="007F1523"/>
    <w:rsid w:val="007F509E"/>
    <w:rsid w:val="007F5799"/>
    <w:rsid w:val="007F6947"/>
    <w:rsid w:val="00823999"/>
    <w:rsid w:val="00834A12"/>
    <w:rsid w:val="008473B5"/>
    <w:rsid w:val="008474DF"/>
    <w:rsid w:val="00872729"/>
    <w:rsid w:val="008F4429"/>
    <w:rsid w:val="00932670"/>
    <w:rsid w:val="009352BB"/>
    <w:rsid w:val="00952B3B"/>
    <w:rsid w:val="00984A21"/>
    <w:rsid w:val="00990668"/>
    <w:rsid w:val="009B397B"/>
    <w:rsid w:val="009F0C77"/>
    <w:rsid w:val="009F4DD1"/>
    <w:rsid w:val="00A64E80"/>
    <w:rsid w:val="00A741D9"/>
    <w:rsid w:val="00A850E4"/>
    <w:rsid w:val="00A85589"/>
    <w:rsid w:val="00A9741D"/>
    <w:rsid w:val="00AB0576"/>
    <w:rsid w:val="00AD1B00"/>
    <w:rsid w:val="00AD4B17"/>
    <w:rsid w:val="00B26FA6"/>
    <w:rsid w:val="00B741CB"/>
    <w:rsid w:val="00B87AF8"/>
    <w:rsid w:val="00B9185A"/>
    <w:rsid w:val="00B934F3"/>
    <w:rsid w:val="00BB6347"/>
    <w:rsid w:val="00BD2134"/>
    <w:rsid w:val="00C038D8"/>
    <w:rsid w:val="00C045DD"/>
    <w:rsid w:val="00C257A7"/>
    <w:rsid w:val="00C3136F"/>
    <w:rsid w:val="00C3483A"/>
    <w:rsid w:val="00C74E9D"/>
    <w:rsid w:val="00C82FD3"/>
    <w:rsid w:val="00CC6B7B"/>
    <w:rsid w:val="00CD3619"/>
    <w:rsid w:val="00CF138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346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5C3D7-E5F0-4EB5-A66D-76DBE496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57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7A7"/>
    <w:rPr>
      <w:rFonts w:ascii="Segoe UI" w:eastAsia="Times New Roman" w:hAnsi="Segoe UI" w:cs="Segoe UI"/>
      <w:sz w:val="18"/>
      <w:szCs w:val="18"/>
    </w:rPr>
  </w:style>
  <w:style w:type="character" w:styleId="Hyperlink">
    <w:name w:val="Hyperlink"/>
    <w:basedOn w:val="DefaultParagraphFont"/>
    <w:uiPriority w:val="99"/>
    <w:unhideWhenUsed/>
    <w:rsid w:val="008473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64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6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99238-BF8C-49F3-9751-5DB7A3E44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3226</Characters>
  <Application>Microsoft Office Word</Application>
  <DocSecurity>0</DocSecurity>
  <Lines>140</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1064: Subject not yet available - South Carolina Legislature Online</dc:title>
  <dc:subject/>
  <dc:creator>Chris Charlton</dc:creator>
  <cp:keywords/>
  <dc:description/>
  <cp:lastModifiedBy>S Wilson</cp:lastModifiedBy>
  <cp:revision>2</cp:revision>
  <cp:lastPrinted>2022-02-01T19:17:00Z</cp:lastPrinted>
  <dcterms:created xsi:type="dcterms:W3CDTF">2022-02-09T21:00:00Z</dcterms:created>
  <dcterms:modified xsi:type="dcterms:W3CDTF">2022-02-09T21:00:00Z</dcterms:modified>
</cp:coreProperties>
</file>