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4FFF4" w14:textId="66D6B3C1" w:rsidR="00814892" w:rsidRDefault="00814892" w:rsidP="00814892">
      <w:pPr>
        <w:widowControl w:val="0"/>
        <w:jc w:val="center"/>
      </w:pPr>
      <w:r w:rsidRPr="00814892">
        <w:rPr>
          <w:b/>
        </w:rPr>
        <w:t>South Carolina General Assembly</w:t>
      </w:r>
    </w:p>
    <w:p w14:paraId="55BAE8F9" w14:textId="57BA4F8F" w:rsidR="00814892" w:rsidRDefault="00814892" w:rsidP="00814892">
      <w:pPr>
        <w:widowControl w:val="0"/>
        <w:jc w:val="center"/>
      </w:pPr>
      <w:r>
        <w:t>124th Session, 2021-2022</w:t>
      </w:r>
    </w:p>
    <w:p w14:paraId="218B0847" w14:textId="6DC951C6" w:rsidR="00814892" w:rsidRDefault="00814892" w:rsidP="00814892">
      <w:pPr>
        <w:widowControl w:val="0"/>
        <w:jc w:val="left"/>
      </w:pPr>
    </w:p>
    <w:p w14:paraId="5F530BCB" w14:textId="0A618382" w:rsidR="00814892" w:rsidRDefault="00814892" w:rsidP="00814892">
      <w:pPr>
        <w:widowControl w:val="0"/>
        <w:jc w:val="left"/>
        <w:rPr>
          <w:b/>
        </w:rPr>
      </w:pPr>
      <w:r w:rsidRPr="00814892">
        <w:rPr>
          <w:b/>
        </w:rPr>
        <w:t>S.</w:t>
      </w:r>
      <w:r>
        <w:rPr>
          <w:b/>
        </w:rPr>
        <w:t xml:space="preserve"> </w:t>
      </w:r>
      <w:r w:rsidRPr="00814892">
        <w:rPr>
          <w:b/>
        </w:rPr>
        <w:t>1085</w:t>
      </w:r>
    </w:p>
    <w:p w14:paraId="59FEC3FA" w14:textId="1DB13F0A" w:rsidR="00814892" w:rsidRDefault="00814892" w:rsidP="00814892">
      <w:pPr>
        <w:widowControl w:val="0"/>
        <w:jc w:val="left"/>
        <w:rPr>
          <w:b/>
        </w:rPr>
      </w:pPr>
    </w:p>
    <w:p w14:paraId="33CC27B8" w14:textId="72EBC929" w:rsidR="00814892" w:rsidRDefault="00814892" w:rsidP="00814892">
      <w:pPr>
        <w:widowControl w:val="0"/>
        <w:jc w:val="left"/>
      </w:pPr>
      <w:r w:rsidRPr="00814892">
        <w:rPr>
          <w:b/>
        </w:rPr>
        <w:t>STATUS INFORMATION</w:t>
      </w:r>
    </w:p>
    <w:p w14:paraId="5A9129CC" w14:textId="0DFD5359" w:rsidR="00814892" w:rsidRDefault="00814892" w:rsidP="00814892">
      <w:pPr>
        <w:widowControl w:val="0"/>
        <w:jc w:val="left"/>
      </w:pPr>
    </w:p>
    <w:p w14:paraId="4A7347CF" w14:textId="0930AED7" w:rsidR="00814892" w:rsidRDefault="00814892" w:rsidP="00814892">
      <w:pPr>
        <w:widowControl w:val="0"/>
        <w:jc w:val="left"/>
      </w:pPr>
      <w:r>
        <w:t>Concurrent Resolution</w:t>
      </w:r>
    </w:p>
    <w:p w14:paraId="2BB015E5" w14:textId="054FE01F" w:rsidR="00814892" w:rsidRDefault="00AC5DEE" w:rsidP="00814892">
      <w:pPr>
        <w:widowControl w:val="0"/>
        <w:jc w:val="left"/>
      </w:pPr>
      <w:r>
        <w:t>Sponsors: Senators Williams, Adams, Alexander, Allen, Bennett, Matthews, Campsen, Cash, Climer, Corbin, Cromer, Davis, Fanning, Gambrell, Garrett, Goldfinch, Grooms, Gustafson, Harpootlian, Hembree, Hutto, Jackson, K. Johnson, M. Johnson, Kimbrell, Kimpson, Loftis, Malloy, Martin, Massey, McElveen, McLeod, Peeler, Rankin, Rice, Sabb, Scott, Senn, Setzler, Shealy, Stephens, Talley, Turner, Verdin and Young</w:t>
      </w:r>
    </w:p>
    <w:p w14:paraId="13BF6EC8" w14:textId="21F8F384" w:rsidR="00814892" w:rsidRDefault="00814892" w:rsidP="00814892">
      <w:pPr>
        <w:widowControl w:val="0"/>
        <w:jc w:val="left"/>
      </w:pPr>
      <w:r>
        <w:t>Document Path: l:\council\bills\gt\6153cm22.docx</w:t>
      </w:r>
    </w:p>
    <w:p w14:paraId="66A2E2DF" w14:textId="11E66FA3" w:rsidR="00814892" w:rsidRDefault="00814892" w:rsidP="00814892">
      <w:pPr>
        <w:widowControl w:val="0"/>
        <w:jc w:val="left"/>
      </w:pPr>
    </w:p>
    <w:p w14:paraId="3FE53D6C" w14:textId="77777777" w:rsidR="00887F4F" w:rsidRDefault="00887F4F" w:rsidP="00814892">
      <w:pPr>
        <w:widowControl w:val="0"/>
        <w:jc w:val="left"/>
      </w:pPr>
      <w:r>
        <w:t>Introduced in the Senate on February 17, 2022</w:t>
      </w:r>
    </w:p>
    <w:p w14:paraId="2F53FBF2" w14:textId="77777777" w:rsidR="00887F4F" w:rsidRDefault="00887F4F" w:rsidP="00814892">
      <w:pPr>
        <w:widowControl w:val="0"/>
        <w:jc w:val="left"/>
      </w:pPr>
      <w:r>
        <w:t>Introduced in the House on March 15, 2022</w:t>
      </w:r>
    </w:p>
    <w:p w14:paraId="3532326A" w14:textId="77777777" w:rsidR="00887F4F" w:rsidRDefault="00887F4F" w:rsidP="00814892">
      <w:pPr>
        <w:widowControl w:val="0"/>
        <w:jc w:val="left"/>
      </w:pPr>
      <w:r>
        <w:t>Adopted by the General Assembly on April 26, 2022</w:t>
      </w:r>
    </w:p>
    <w:p w14:paraId="58FF5EED" w14:textId="77777777" w:rsidR="00887F4F" w:rsidRDefault="00887F4F" w:rsidP="00814892">
      <w:pPr>
        <w:widowControl w:val="0"/>
        <w:jc w:val="left"/>
      </w:pPr>
    </w:p>
    <w:p w14:paraId="1DD140FD" w14:textId="61C4E12D" w:rsidR="00814892" w:rsidRDefault="00814892" w:rsidP="00814892">
      <w:pPr>
        <w:widowControl w:val="0"/>
        <w:jc w:val="left"/>
      </w:pPr>
      <w:r>
        <w:t>Summary: James Jordan Roundabout</w:t>
      </w:r>
    </w:p>
    <w:p w14:paraId="567D0DC6" w14:textId="168659AC" w:rsidR="00814892" w:rsidRDefault="00814892" w:rsidP="00814892">
      <w:pPr>
        <w:widowControl w:val="0"/>
        <w:jc w:val="left"/>
      </w:pPr>
    </w:p>
    <w:p w14:paraId="3B2ACED0" w14:textId="744CC54B" w:rsidR="00814892" w:rsidRDefault="00814892" w:rsidP="00814892">
      <w:pPr>
        <w:widowControl w:val="0"/>
        <w:jc w:val="left"/>
      </w:pPr>
    </w:p>
    <w:p w14:paraId="4039D63E" w14:textId="5619EE29" w:rsidR="00814892" w:rsidRDefault="00814892" w:rsidP="00814892">
      <w:pPr>
        <w:widowControl w:val="0"/>
        <w:tabs>
          <w:tab w:val="center" w:pos="590"/>
          <w:tab w:val="center" w:pos="1440"/>
          <w:tab w:val="left" w:pos="1872"/>
          <w:tab w:val="left" w:pos="9187"/>
        </w:tabs>
        <w:jc w:val="left"/>
      </w:pPr>
      <w:r w:rsidRPr="00814892">
        <w:rPr>
          <w:b/>
        </w:rPr>
        <w:t>HISTORY OF LEGISLATIVE ACTIONS</w:t>
      </w:r>
    </w:p>
    <w:p w14:paraId="3BD28F1C" w14:textId="17C8F473" w:rsidR="00814892" w:rsidRDefault="00814892" w:rsidP="00814892">
      <w:pPr>
        <w:widowControl w:val="0"/>
        <w:tabs>
          <w:tab w:val="center" w:pos="590"/>
          <w:tab w:val="center" w:pos="1440"/>
          <w:tab w:val="left" w:pos="1872"/>
          <w:tab w:val="left" w:pos="9187"/>
        </w:tabs>
        <w:jc w:val="left"/>
      </w:pPr>
    </w:p>
    <w:p w14:paraId="13569A00" w14:textId="7C5EAAA4" w:rsidR="00814892" w:rsidRPr="00814892" w:rsidRDefault="00814892" w:rsidP="00814892">
      <w:pPr>
        <w:widowControl w:val="0"/>
        <w:tabs>
          <w:tab w:val="center" w:pos="590"/>
          <w:tab w:val="center" w:pos="1440"/>
          <w:tab w:val="left" w:pos="1872"/>
          <w:tab w:val="left" w:pos="9187"/>
        </w:tabs>
        <w:jc w:val="left"/>
      </w:pPr>
      <w:r w:rsidRPr="00814892">
        <w:rPr>
          <w:u w:val="single"/>
        </w:rPr>
        <w:tab/>
        <w:t>Date</w:t>
      </w:r>
      <w:r w:rsidRPr="00814892">
        <w:rPr>
          <w:u w:val="single"/>
        </w:rPr>
        <w:tab/>
        <w:t>Body</w:t>
      </w:r>
      <w:r w:rsidRPr="00814892">
        <w:rPr>
          <w:u w:val="single"/>
        </w:rPr>
        <w:tab/>
        <w:t>Action Description with journal page number</w:t>
      </w:r>
      <w:r w:rsidRPr="00814892">
        <w:rPr>
          <w:u w:val="single"/>
        </w:rPr>
        <w:tab/>
      </w:r>
    </w:p>
    <w:p w14:paraId="647D6258" w14:textId="77777777" w:rsidR="00D1438A" w:rsidRDefault="00D1438A" w:rsidP="00D1438A">
      <w:pPr>
        <w:widowControl w:val="0"/>
        <w:tabs>
          <w:tab w:val="right" w:pos="1008"/>
          <w:tab w:val="left" w:pos="1152"/>
          <w:tab w:val="left" w:pos="1872"/>
          <w:tab w:val="left" w:pos="9187"/>
        </w:tabs>
        <w:ind w:left="2088" w:hanging="2088"/>
      </w:pPr>
      <w:r>
        <w:tab/>
        <w:t>2/17/2022</w:t>
      </w:r>
      <w:r>
        <w:tab/>
        <w:t>Senate</w:t>
      </w:r>
      <w:r>
        <w:tab/>
        <w:t>Introduced (</w:t>
      </w:r>
      <w:hyperlink r:id="rId7" w:history="1">
        <w:r w:rsidRPr="00AE07D1">
          <w:rPr>
            <w:rStyle w:val="Hyperlink"/>
          </w:rPr>
          <w:t>Senate Journal</w:t>
        </w:r>
        <w:r w:rsidRPr="00AE07D1">
          <w:rPr>
            <w:rStyle w:val="Hyperlink"/>
          </w:rPr>
          <w:noBreakHyphen/>
          <w:t>page 6</w:t>
        </w:r>
      </w:hyperlink>
      <w:r>
        <w:t>)</w:t>
      </w:r>
    </w:p>
    <w:p w14:paraId="3932AF0C" w14:textId="77777777" w:rsidR="00D1438A" w:rsidRDefault="00D1438A" w:rsidP="00D1438A">
      <w:pPr>
        <w:widowControl w:val="0"/>
        <w:tabs>
          <w:tab w:val="right" w:pos="1008"/>
          <w:tab w:val="left" w:pos="1152"/>
          <w:tab w:val="left" w:pos="1872"/>
          <w:tab w:val="left" w:pos="9187"/>
        </w:tabs>
        <w:ind w:left="2088" w:hanging="2088"/>
      </w:pPr>
      <w:r>
        <w:tab/>
        <w:t>2/17/2022</w:t>
      </w:r>
      <w:r>
        <w:tab/>
        <w:t>Senate</w:t>
      </w:r>
      <w:r>
        <w:tab/>
        <w:t xml:space="preserve">Referred to Committee on </w:t>
      </w:r>
      <w:r w:rsidRPr="00AE07D1">
        <w:rPr>
          <w:b/>
        </w:rPr>
        <w:t>Transportation</w:t>
      </w:r>
      <w:r>
        <w:t xml:space="preserve"> (</w:t>
      </w:r>
      <w:hyperlink r:id="rId8" w:history="1">
        <w:r w:rsidRPr="00AE07D1">
          <w:rPr>
            <w:rStyle w:val="Hyperlink"/>
          </w:rPr>
          <w:t>Senate Journal</w:t>
        </w:r>
        <w:r w:rsidRPr="00AE07D1">
          <w:rPr>
            <w:rStyle w:val="Hyperlink"/>
          </w:rPr>
          <w:noBreakHyphen/>
          <w:t>page 6</w:t>
        </w:r>
      </w:hyperlink>
      <w:r>
        <w:t>)</w:t>
      </w:r>
    </w:p>
    <w:p w14:paraId="68723A78" w14:textId="77777777" w:rsidR="00D1438A" w:rsidRDefault="00D1438A" w:rsidP="00D1438A">
      <w:pPr>
        <w:widowControl w:val="0"/>
        <w:tabs>
          <w:tab w:val="right" w:pos="1008"/>
          <w:tab w:val="left" w:pos="1152"/>
          <w:tab w:val="left" w:pos="1872"/>
          <w:tab w:val="left" w:pos="9187"/>
        </w:tabs>
        <w:ind w:left="2088" w:hanging="2088"/>
      </w:pPr>
      <w:r>
        <w:tab/>
        <w:t>3/8/2022</w:t>
      </w:r>
      <w:r>
        <w:tab/>
        <w:t>Senate</w:t>
      </w:r>
      <w:r>
        <w:tab/>
        <w:t xml:space="preserve">Recalled from Committee on </w:t>
      </w:r>
      <w:r w:rsidRPr="00AE07D1">
        <w:rPr>
          <w:b/>
        </w:rPr>
        <w:t>Transportation</w:t>
      </w:r>
      <w:r>
        <w:t xml:space="preserve"> (</w:t>
      </w:r>
      <w:hyperlink r:id="rId9" w:history="1">
        <w:r w:rsidRPr="00AE07D1">
          <w:rPr>
            <w:rStyle w:val="Hyperlink"/>
          </w:rPr>
          <w:t>Senate Journal</w:t>
        </w:r>
        <w:r w:rsidRPr="00AE07D1">
          <w:rPr>
            <w:rStyle w:val="Hyperlink"/>
          </w:rPr>
          <w:noBreakHyphen/>
          <w:t>page 5</w:t>
        </w:r>
      </w:hyperlink>
      <w:r>
        <w:t>)</w:t>
      </w:r>
    </w:p>
    <w:p w14:paraId="013A0901" w14:textId="77777777" w:rsidR="00D1438A" w:rsidRDefault="00D1438A" w:rsidP="00D1438A">
      <w:pPr>
        <w:widowControl w:val="0"/>
        <w:tabs>
          <w:tab w:val="right" w:pos="1008"/>
          <w:tab w:val="left" w:pos="1152"/>
          <w:tab w:val="left" w:pos="1872"/>
          <w:tab w:val="left" w:pos="9187"/>
        </w:tabs>
        <w:ind w:left="2088" w:hanging="2088"/>
      </w:pPr>
      <w:r>
        <w:tab/>
        <w:t>3/10/2022</w:t>
      </w:r>
      <w:r>
        <w:tab/>
        <w:t>Senate</w:t>
      </w:r>
      <w:r>
        <w:tab/>
        <w:t>Adopted, sent to House (</w:t>
      </w:r>
      <w:hyperlink r:id="rId10" w:history="1">
        <w:r w:rsidRPr="00AE07D1">
          <w:rPr>
            <w:rStyle w:val="Hyperlink"/>
          </w:rPr>
          <w:t>Senate Journal</w:t>
        </w:r>
        <w:r w:rsidRPr="00AE07D1">
          <w:rPr>
            <w:rStyle w:val="Hyperlink"/>
          </w:rPr>
          <w:noBreakHyphen/>
          <w:t>page 26</w:t>
        </w:r>
      </w:hyperlink>
      <w:r>
        <w:t>)</w:t>
      </w:r>
    </w:p>
    <w:p w14:paraId="2A78250F" w14:textId="77777777" w:rsidR="00D1438A" w:rsidRDefault="00D1438A" w:rsidP="00D1438A">
      <w:pPr>
        <w:widowControl w:val="0"/>
        <w:tabs>
          <w:tab w:val="right" w:pos="1008"/>
          <w:tab w:val="left" w:pos="1152"/>
          <w:tab w:val="left" w:pos="1872"/>
          <w:tab w:val="left" w:pos="9187"/>
        </w:tabs>
        <w:ind w:left="2088" w:hanging="2088"/>
      </w:pPr>
      <w:r>
        <w:tab/>
        <w:t>3/15/2022</w:t>
      </w:r>
      <w:r>
        <w:tab/>
        <w:t>House</w:t>
      </w:r>
      <w:r>
        <w:tab/>
        <w:t>Introduced (</w:t>
      </w:r>
      <w:hyperlink r:id="rId11" w:history="1">
        <w:r w:rsidRPr="00AE07D1">
          <w:rPr>
            <w:rStyle w:val="Hyperlink"/>
          </w:rPr>
          <w:t>House Journal</w:t>
        </w:r>
        <w:r w:rsidRPr="00AE07D1">
          <w:rPr>
            <w:rStyle w:val="Hyperlink"/>
          </w:rPr>
          <w:noBreakHyphen/>
          <w:t>page 21</w:t>
        </w:r>
      </w:hyperlink>
      <w:r>
        <w:t>)</w:t>
      </w:r>
    </w:p>
    <w:p w14:paraId="5E32850B" w14:textId="77777777" w:rsidR="00D1438A" w:rsidRDefault="00D1438A" w:rsidP="00D1438A">
      <w:pPr>
        <w:widowControl w:val="0"/>
        <w:tabs>
          <w:tab w:val="right" w:pos="1008"/>
          <w:tab w:val="left" w:pos="1152"/>
          <w:tab w:val="left" w:pos="1872"/>
          <w:tab w:val="left" w:pos="9187"/>
        </w:tabs>
        <w:ind w:left="2088" w:hanging="2088"/>
      </w:pPr>
      <w:r>
        <w:tab/>
        <w:t>3/15/2022</w:t>
      </w:r>
      <w:r>
        <w:tab/>
        <w:t>House</w:t>
      </w:r>
      <w:r>
        <w:tab/>
        <w:t xml:space="preserve">Referred to Committee on </w:t>
      </w:r>
      <w:r w:rsidRPr="00AE07D1">
        <w:rPr>
          <w:b/>
        </w:rPr>
        <w:t>Invitations and Memorial Resolutions</w:t>
      </w:r>
      <w:r>
        <w:t xml:space="preserve"> (</w:t>
      </w:r>
      <w:hyperlink r:id="rId12" w:history="1">
        <w:r w:rsidRPr="00AE07D1">
          <w:rPr>
            <w:rStyle w:val="Hyperlink"/>
          </w:rPr>
          <w:t>House Journal</w:t>
        </w:r>
        <w:r w:rsidRPr="00AE07D1">
          <w:rPr>
            <w:rStyle w:val="Hyperlink"/>
          </w:rPr>
          <w:noBreakHyphen/>
          <w:t>page 21</w:t>
        </w:r>
      </w:hyperlink>
      <w:r>
        <w:t>)</w:t>
      </w:r>
    </w:p>
    <w:p w14:paraId="5326DF1C" w14:textId="77777777" w:rsidR="00D1438A" w:rsidRDefault="00D1438A" w:rsidP="00D1438A">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AE07D1">
        <w:rPr>
          <w:b/>
        </w:rPr>
        <w:t>Invitations and Memorial Resolutions</w:t>
      </w:r>
      <w:r>
        <w:t xml:space="preserve"> (</w:t>
      </w:r>
      <w:hyperlink r:id="rId13" w:history="1">
        <w:r w:rsidRPr="00AE07D1">
          <w:rPr>
            <w:rStyle w:val="Hyperlink"/>
          </w:rPr>
          <w:t>House Journal</w:t>
        </w:r>
        <w:r w:rsidRPr="00AE07D1">
          <w:rPr>
            <w:rStyle w:val="Hyperlink"/>
          </w:rPr>
          <w:noBreakHyphen/>
          <w:t>page 31</w:t>
        </w:r>
      </w:hyperlink>
      <w:r>
        <w:t>)</w:t>
      </w:r>
    </w:p>
    <w:p w14:paraId="154A0ABE" w14:textId="77777777" w:rsidR="00D1438A" w:rsidRDefault="00D1438A" w:rsidP="00D1438A">
      <w:pPr>
        <w:widowControl w:val="0"/>
        <w:tabs>
          <w:tab w:val="right" w:pos="1008"/>
          <w:tab w:val="left" w:pos="1152"/>
          <w:tab w:val="left" w:pos="1872"/>
          <w:tab w:val="left" w:pos="9187"/>
        </w:tabs>
        <w:ind w:left="2088" w:hanging="2088"/>
      </w:pPr>
      <w:r>
        <w:tab/>
        <w:t>4/26/2022</w:t>
      </w:r>
      <w:r>
        <w:tab/>
        <w:t>House</w:t>
      </w:r>
      <w:r>
        <w:tab/>
        <w:t>Adopted, returned to Senate with concurrence (</w:t>
      </w:r>
      <w:hyperlink r:id="rId14" w:history="1">
        <w:r w:rsidRPr="00AE07D1">
          <w:rPr>
            <w:rStyle w:val="Hyperlink"/>
          </w:rPr>
          <w:t>House Journal</w:t>
        </w:r>
        <w:r w:rsidRPr="00AE07D1">
          <w:rPr>
            <w:rStyle w:val="Hyperlink"/>
          </w:rPr>
          <w:noBreakHyphen/>
          <w:t>page 32</w:t>
        </w:r>
      </w:hyperlink>
      <w:r>
        <w:t>)</w:t>
      </w:r>
    </w:p>
    <w:p w14:paraId="548ADF22" w14:textId="77777777" w:rsidR="00D1438A" w:rsidRDefault="00D1438A" w:rsidP="00D1438A">
      <w:pPr>
        <w:widowControl w:val="0"/>
        <w:tabs>
          <w:tab w:val="right" w:pos="1008"/>
          <w:tab w:val="left" w:pos="1152"/>
          <w:tab w:val="left" w:pos="1872"/>
          <w:tab w:val="left" w:pos="9187"/>
        </w:tabs>
        <w:ind w:left="2088" w:hanging="2088"/>
      </w:pPr>
    </w:p>
    <w:p w14:paraId="040D70AC" w14:textId="2B5C26E4" w:rsidR="00814892" w:rsidRDefault="00814892" w:rsidP="00814892">
      <w:pPr>
        <w:widowControl w:val="0"/>
        <w:tabs>
          <w:tab w:val="right" w:pos="1008"/>
          <w:tab w:val="left" w:pos="1152"/>
          <w:tab w:val="left" w:pos="1872"/>
          <w:tab w:val="left" w:pos="9187"/>
        </w:tabs>
        <w:ind w:left="2088" w:hanging="2088"/>
        <w:jc w:val="left"/>
      </w:pPr>
      <w:r>
        <w:t xml:space="preserve">View the latest </w:t>
      </w:r>
      <w:hyperlink r:id="rId15" w:history="1">
        <w:r w:rsidRPr="00814892">
          <w:rPr>
            <w:rStyle w:val="Hyperlink"/>
          </w:rPr>
          <w:t>legislative information</w:t>
        </w:r>
      </w:hyperlink>
      <w:r>
        <w:t xml:space="preserve"> at the website</w:t>
      </w:r>
    </w:p>
    <w:p w14:paraId="094CC8B5" w14:textId="61BC6CFE" w:rsidR="00814892" w:rsidRDefault="00814892" w:rsidP="00814892">
      <w:pPr>
        <w:widowControl w:val="0"/>
        <w:tabs>
          <w:tab w:val="right" w:pos="1008"/>
          <w:tab w:val="left" w:pos="1152"/>
          <w:tab w:val="left" w:pos="1872"/>
          <w:tab w:val="left" w:pos="9187"/>
        </w:tabs>
        <w:ind w:left="2088" w:hanging="2088"/>
        <w:jc w:val="left"/>
      </w:pPr>
    </w:p>
    <w:p w14:paraId="14AE30AE" w14:textId="77777777" w:rsidR="00814892" w:rsidRPr="00814892" w:rsidRDefault="00814892" w:rsidP="00814892">
      <w:pPr>
        <w:widowControl w:val="0"/>
        <w:tabs>
          <w:tab w:val="right" w:pos="1008"/>
          <w:tab w:val="left" w:pos="1152"/>
          <w:tab w:val="left" w:pos="1872"/>
          <w:tab w:val="left" w:pos="9187"/>
        </w:tabs>
        <w:ind w:left="2088" w:hanging="2088"/>
        <w:jc w:val="left"/>
      </w:pPr>
    </w:p>
    <w:p w14:paraId="5C1BD3D3" w14:textId="621F353A" w:rsidR="00814892" w:rsidRDefault="00814892" w:rsidP="00814892">
      <w:pPr>
        <w:widowControl w:val="0"/>
        <w:jc w:val="left"/>
      </w:pPr>
      <w:r w:rsidRPr="00814892">
        <w:rPr>
          <w:b/>
        </w:rPr>
        <w:t>VERSIONS OF THIS BILL</w:t>
      </w:r>
    </w:p>
    <w:p w14:paraId="6249CEE8" w14:textId="44937625" w:rsidR="00814892" w:rsidRDefault="00814892" w:rsidP="00814892">
      <w:pPr>
        <w:widowControl w:val="0"/>
        <w:jc w:val="left"/>
      </w:pPr>
    </w:p>
    <w:p w14:paraId="68283771" w14:textId="595DBFAD" w:rsidR="00814892" w:rsidRDefault="00D1719F" w:rsidP="00814892">
      <w:pPr>
        <w:widowControl w:val="0"/>
        <w:jc w:val="left"/>
      </w:pPr>
      <w:hyperlink r:id="rId16" w:history="1">
        <w:r w:rsidR="00814892">
          <w:rPr>
            <w:rStyle w:val="Hyperlink"/>
          </w:rPr>
          <w:t>2/17/2022</w:t>
        </w:r>
      </w:hyperlink>
    </w:p>
    <w:p w14:paraId="6A49A87E" w14:textId="5DDDA8D5" w:rsidR="00814892" w:rsidRDefault="00D1719F" w:rsidP="00814892">
      <w:hyperlink r:id="rId17" w:history="1">
        <w:r w:rsidR="000004F5" w:rsidRPr="000004F5">
          <w:rPr>
            <w:rStyle w:val="Hyperlink"/>
          </w:rPr>
          <w:t>3/8/2022</w:t>
        </w:r>
      </w:hyperlink>
    </w:p>
    <w:p w14:paraId="036F7357" w14:textId="6021A9CE" w:rsidR="000004F5" w:rsidRDefault="00D1719F" w:rsidP="00814892">
      <w:hyperlink r:id="rId18" w:history="1">
        <w:r w:rsidR="000632F5" w:rsidRPr="000632F5">
          <w:rPr>
            <w:rStyle w:val="Hyperlink"/>
          </w:rPr>
          <w:t>4/21/2022</w:t>
        </w:r>
      </w:hyperlink>
    </w:p>
    <w:p w14:paraId="6DD0943F" w14:textId="77777777" w:rsidR="000632F5" w:rsidRDefault="000632F5" w:rsidP="00814892"/>
    <w:p w14:paraId="27AB1E3D" w14:textId="77777777" w:rsidR="00814892" w:rsidRDefault="00814892" w:rsidP="00814892">
      <w:pPr>
        <w:sectPr w:rsidR="00814892" w:rsidSect="00814892">
          <w:pgSz w:w="12240" w:h="15840" w:code="1"/>
          <w:pgMar w:top="1080" w:right="1440" w:bottom="1080" w:left="1440" w:header="720" w:footer="720" w:gutter="0"/>
          <w:cols w:space="720"/>
          <w:noEndnote/>
          <w:docGrid w:linePitch="360"/>
        </w:sectPr>
      </w:pPr>
    </w:p>
    <w:p w14:paraId="65C68180"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0B630569"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70D354EC"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DE262" w14:textId="77777777" w:rsidR="000632F5" w:rsidRPr="00133186" w:rsidRDefault="000632F5" w:rsidP="00133186">
      <w:pPr>
        <w:tabs>
          <w:tab w:val="right" w:pos="5933"/>
        </w:tabs>
        <w:suppressAutoHyphens/>
      </w:pPr>
      <w:r>
        <w:tab/>
      </w:r>
      <w:r>
        <w:rPr>
          <w:b/>
          <w:sz w:val="36"/>
        </w:rPr>
        <w:t>S. 1085</w:t>
      </w:r>
    </w:p>
    <w:p w14:paraId="7092C528"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A27D9A"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Williams, Adams, Alexander, Allen, Bennett, Matthews, Campsen, Cash, Climer, Corbin, Cromer, Davis, Fanning, Gambrell, Garrett, Goldfinch, Grooms, Gustafson, Harpootlian, Hembree, Hutto, Jackson, K. Johnson, M. Johnson, Kimbrell, Kimpson, Loftis, Malloy, Martin, Massey, McElveen, McLeod, Peeler, Rankin, Rice, Sabb, Scott, Senn, Setzler, Shealy, Stephens, Talley, Turner, Verdin and Young</w:t>
      </w:r>
    </w:p>
    <w:p w14:paraId="79B95056"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4BF9D0"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5EBB8317"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5AA10416" w14:textId="77777777" w:rsidR="000632F5" w:rsidRPr="00133186" w:rsidRDefault="000632F5"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E26AE0F"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F06F22" w14:textId="77777777" w:rsidR="000632F5" w:rsidRDefault="000632F5"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EE44498" w14:textId="77777777" w:rsidR="000632F5" w:rsidRPr="00133186" w:rsidRDefault="000632F5"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66283B81"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1085) to request the Department of Transportation name the roundabout located on Gasque Road in the City of Marion in Marion County “James M. Jordan, Sr. Roundabout”, etc., respectfully</w:t>
      </w:r>
    </w:p>
    <w:p w14:paraId="307FBE39" w14:textId="77777777" w:rsidR="000632F5" w:rsidRPr="00133186" w:rsidRDefault="000632F5"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FB15BF0"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220C7C0"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BE81D"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E2498CC" w14:textId="77777777" w:rsidR="000632F5" w:rsidRPr="00133186" w:rsidRDefault="000632F5"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D06921E"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2051BB"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2F5" w:rsidSect="00E30679">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12EC3BB1"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BAB717"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0EB344"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FFFD3C"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2D637"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0D9B7"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AD243D"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53FB13"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D3C33F" w14:textId="77777777" w:rsidR="000632F5" w:rsidRPr="00325348" w:rsidRDefault="000632F5" w:rsidP="0011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46F61C55"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A9C5F0" w14:textId="77777777" w:rsidR="000632F5" w:rsidRDefault="000632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ROUNDABOUT LOCATED ON GASQUE ROAD IN THE CITY OF MARION IN MARION COUNTY “JAMES M. JORDAN, SR. ROUNDABOUT” AND ERECT APPROPRIATE MARKERS OR SIGNS AT THIS LOCATION CONTAINING THESE WORDS.</w:t>
      </w:r>
    </w:p>
    <w:p w14:paraId="0E1B78F5"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EFC10A4"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February 17, 1924, in Marion County, Mr. James M. Jordan, Sr., was the son of the late Norford and Reba Stephens Jordan; and</w:t>
      </w:r>
    </w:p>
    <w:p w14:paraId="371741EA"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87BC9"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Marion, Mr. Jordan valiantly served his country during World War II, flying thirty</w:t>
      </w:r>
      <w:r>
        <w:noBreakHyphen/>
        <w:t>two missions over Germany. Following his discharge from the military, Mr. Jordan founded and was president of Jordan Scrap Metal Company, Inc., a business he worked for more than sixty years; and</w:t>
      </w:r>
    </w:p>
    <w:p w14:paraId="01C19654"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0D2DA"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fifty years he was married to Nealy Ray Jordan, who preceded him in death. Together they were the parents of five children – James Jr., Janet, Joan, Judy, and Jodi. The family also includes twelve grandchildren and five great</w:t>
      </w:r>
      <w:r>
        <w:noBreakHyphen/>
        <w:t>grandchildren; and</w:t>
      </w:r>
    </w:p>
    <w:p w14:paraId="6C95FA31"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C2A74"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deep faith, Mr. Jordan was a member of Marion Baptist Church where he served in various capacities for some seven decades. He was a member of the Marion City Council and served more than twenty</w:t>
      </w:r>
      <w:r>
        <w:noBreakHyphen/>
        <w:t>five years on the city’s housing authority. He also was a past president of the Marion Jaycees, past commander of the American Legion Post 5, past commander of the VFW Post 6185, and was a charter member and former director of Colonial State Bank; and</w:t>
      </w:r>
    </w:p>
    <w:p w14:paraId="77E57955" w14:textId="77777777" w:rsidR="000632F5" w:rsidRDefault="000632F5" w:rsidP="001331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surrounded by his loving family, James M. Jordan, Sr., departed this life on February 19, 2015, and was buried with full military honors. Leaving behind a rich legacy of service to God, country, and community, it would be fitting and proper to name a roundabout in the City of Marion as a tribute to his life’s work.  Now, therefore, </w:t>
      </w:r>
    </w:p>
    <w:p w14:paraId="396C9FE0" w14:textId="77777777" w:rsidR="000632F5" w:rsidRDefault="000632F5" w:rsidP="001331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3E20BB"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457A5CEE"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4BFCBE"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roundabout located on Gasque Road in the City of Marion in Marion County “James M. Jordan, Sr. Roundabout” and erect appropriate markers or signs at this location containing these words.</w:t>
      </w:r>
    </w:p>
    <w:p w14:paraId="382BB62D"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8BC2E" w14:textId="77777777" w:rsidR="000632F5" w:rsidRDefault="0006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04582DC5" w14:textId="77777777" w:rsidR="000632F5" w:rsidRDefault="000632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1D7FB0D" w14:textId="77777777" w:rsidR="00814892" w:rsidRDefault="00814892" w:rsidP="0006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14892" w:rsidSect="00E3067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EE27E" w14:textId="77777777" w:rsidR="000E18D1" w:rsidRDefault="000E18D1" w:rsidP="009F0C77">
      <w:r>
        <w:separator/>
      </w:r>
    </w:p>
  </w:endnote>
  <w:endnote w:type="continuationSeparator" w:id="0">
    <w:p w14:paraId="100AF9EA" w14:textId="77777777" w:rsidR="000E18D1" w:rsidRDefault="000E1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DE4FF49-B961-46CC-9264-BFEEA15C1CB8}"/>
    <w:embedBold r:id="rId2" w:fontKey="{4A3C0F6C-6E35-4F60-914E-7260FFF958BB}"/>
  </w:font>
  <w:font w:name="Calibri">
    <w:panose1 w:val="020F0502020204030204"/>
    <w:charset w:val="00"/>
    <w:family w:val="swiss"/>
    <w:pitch w:val="variable"/>
    <w:sig w:usb0="E4002EFF" w:usb1="C000247B" w:usb2="00000009" w:usb3="00000000" w:csb0="000001FF" w:csb1="00000000"/>
    <w:embedRegular r:id="rId3" w:fontKey="{EC331CE0-48CB-499D-85BD-55A2280F6E1A}"/>
  </w:font>
  <w:font w:name="Cambria">
    <w:panose1 w:val="02040503050406030204"/>
    <w:charset w:val="00"/>
    <w:family w:val="roman"/>
    <w:pitch w:val="variable"/>
    <w:sig w:usb0="E00006FF" w:usb1="420024FF" w:usb2="02000000" w:usb3="00000000" w:csb0="0000019F" w:csb1="00000000"/>
    <w:embedRegular r:id="rId4" w:fontKey="{C205CA1E-710B-4DE7-99C3-EFBEEFC108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AD0F" w14:textId="27294D6F" w:rsidR="000632F5" w:rsidRPr="001100CB" w:rsidRDefault="000632F5" w:rsidP="001100CB">
    <w:pPr>
      <w:pStyle w:val="Footer"/>
      <w:tabs>
        <w:tab w:val="clear" w:pos="4680"/>
        <w:tab w:val="clear" w:pos="9360"/>
        <w:tab w:val="center" w:pos="2995"/>
      </w:tabs>
      <w:spacing w:before="120"/>
    </w:pPr>
    <w:r>
      <w:t>[1085-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F315" w14:textId="788140D5" w:rsidR="00E30679" w:rsidRPr="001100CB" w:rsidRDefault="000632F5" w:rsidP="001100CB">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1AB5" w14:textId="77777777" w:rsidR="000E18D1" w:rsidRDefault="000E18D1" w:rsidP="009F0C77">
      <w:r>
        <w:separator/>
      </w:r>
    </w:p>
  </w:footnote>
  <w:footnote w:type="continuationSeparator" w:id="0">
    <w:p w14:paraId="16DE2E44" w14:textId="77777777" w:rsidR="000E18D1" w:rsidRDefault="000E1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53CM22"/>
    <w:docVar w:name="CoverBillType" w:val="c"/>
    <w:docVar w:name="DocPath" w:val="L:\Council\bills\GT\6153CM22.DOCX"/>
    <w:docVar w:name="dvBillNumber" w:val="1085"/>
    <w:docVar w:name="dvBillNumberPrefix" w:val="S. "/>
    <w:docVar w:name="dvOriginalBody" w:val="Senate"/>
    <w:docVar w:name="dvSteno" w:val="GT"/>
    <w:docVar w:name="NameofBody" w:val="s"/>
    <w:docVar w:name="vGroup2" w:val="Council"/>
  </w:docVars>
  <w:rsids>
    <w:rsidRoot w:val="000E18D1"/>
    <w:rsid w:val="000004F5"/>
    <w:rsid w:val="00005A21"/>
    <w:rsid w:val="000263D9"/>
    <w:rsid w:val="00026C9A"/>
    <w:rsid w:val="00035E1B"/>
    <w:rsid w:val="000632F5"/>
    <w:rsid w:val="00077A90"/>
    <w:rsid w:val="000965A1"/>
    <w:rsid w:val="000C487D"/>
    <w:rsid w:val="000E1785"/>
    <w:rsid w:val="000E18D1"/>
    <w:rsid w:val="000F39F2"/>
    <w:rsid w:val="001023A4"/>
    <w:rsid w:val="0010776B"/>
    <w:rsid w:val="001100C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928"/>
    <w:rsid w:val="003B4021"/>
    <w:rsid w:val="003D411E"/>
    <w:rsid w:val="003E3C1E"/>
    <w:rsid w:val="003E6148"/>
    <w:rsid w:val="003E7D04"/>
    <w:rsid w:val="00400EAA"/>
    <w:rsid w:val="0041760A"/>
    <w:rsid w:val="004203D7"/>
    <w:rsid w:val="00423F46"/>
    <w:rsid w:val="00461588"/>
    <w:rsid w:val="00477E16"/>
    <w:rsid w:val="004809EE"/>
    <w:rsid w:val="004B2A8B"/>
    <w:rsid w:val="00511EE9"/>
    <w:rsid w:val="00521E00"/>
    <w:rsid w:val="00577C6C"/>
    <w:rsid w:val="0058501B"/>
    <w:rsid w:val="005C5AC4"/>
    <w:rsid w:val="00611B85"/>
    <w:rsid w:val="0061228A"/>
    <w:rsid w:val="006215AA"/>
    <w:rsid w:val="006340D9"/>
    <w:rsid w:val="006340FD"/>
    <w:rsid w:val="00643B8E"/>
    <w:rsid w:val="00653ECC"/>
    <w:rsid w:val="0066257F"/>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4892"/>
    <w:rsid w:val="00834A12"/>
    <w:rsid w:val="00872729"/>
    <w:rsid w:val="00887F4F"/>
    <w:rsid w:val="008F4429"/>
    <w:rsid w:val="009161DA"/>
    <w:rsid w:val="00930863"/>
    <w:rsid w:val="00932670"/>
    <w:rsid w:val="009352BB"/>
    <w:rsid w:val="009706C5"/>
    <w:rsid w:val="00990668"/>
    <w:rsid w:val="009B397B"/>
    <w:rsid w:val="009F0C77"/>
    <w:rsid w:val="009F4DD1"/>
    <w:rsid w:val="00A11184"/>
    <w:rsid w:val="00A64E80"/>
    <w:rsid w:val="00A741D9"/>
    <w:rsid w:val="00A85589"/>
    <w:rsid w:val="00A9741D"/>
    <w:rsid w:val="00A97C85"/>
    <w:rsid w:val="00AA2D40"/>
    <w:rsid w:val="00AB0576"/>
    <w:rsid w:val="00AC5DEE"/>
    <w:rsid w:val="00AD4B17"/>
    <w:rsid w:val="00AF7D6A"/>
    <w:rsid w:val="00B26FA6"/>
    <w:rsid w:val="00B741CB"/>
    <w:rsid w:val="00B7770D"/>
    <w:rsid w:val="00B87AF8"/>
    <w:rsid w:val="00B934F3"/>
    <w:rsid w:val="00BB6347"/>
    <w:rsid w:val="00BD2134"/>
    <w:rsid w:val="00C038D8"/>
    <w:rsid w:val="00C045DD"/>
    <w:rsid w:val="00C3136F"/>
    <w:rsid w:val="00C3483A"/>
    <w:rsid w:val="00C74E9D"/>
    <w:rsid w:val="00C82FD3"/>
    <w:rsid w:val="00CB186F"/>
    <w:rsid w:val="00CC6B7B"/>
    <w:rsid w:val="00CD3619"/>
    <w:rsid w:val="00CF4447"/>
    <w:rsid w:val="00D1438A"/>
    <w:rsid w:val="00D239F9"/>
    <w:rsid w:val="00D24C61"/>
    <w:rsid w:val="00D405E7"/>
    <w:rsid w:val="00D40DD2"/>
    <w:rsid w:val="00D41D56"/>
    <w:rsid w:val="00D6260D"/>
    <w:rsid w:val="00D6662B"/>
    <w:rsid w:val="00D95E2F"/>
    <w:rsid w:val="00D970A9"/>
    <w:rsid w:val="00DA5BCA"/>
    <w:rsid w:val="00DB3AC0"/>
    <w:rsid w:val="00DB406F"/>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586D"/>
    <w:rsid w:val="00F907F7"/>
    <w:rsid w:val="00F974B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D44D"/>
  <w15:docId w15:val="{83D5464F-0E87-44D7-A439-F69EA9E4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14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17.docx" TargetMode="External"/><Relationship Id="rId13" Type="http://schemas.openxmlformats.org/officeDocument/2006/relationships/hyperlink" Target="file:///h:\hj\20220421.docx" TargetMode="External"/><Relationship Id="rId18" Type="http://schemas.openxmlformats.org/officeDocument/2006/relationships/hyperlink" Target="file:///p:\pprever\2021-22\1085_202204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20217.docx" TargetMode="External"/><Relationship Id="rId12" Type="http://schemas.openxmlformats.org/officeDocument/2006/relationships/hyperlink" Target="file:///h:\hj\20220315.docx" TargetMode="External"/><Relationship Id="rId17" Type="http://schemas.openxmlformats.org/officeDocument/2006/relationships/hyperlink" Target="file:///p:\pprever\2021-22\1085_20220308.docx" TargetMode="External"/><Relationship Id="rId2" Type="http://schemas.openxmlformats.org/officeDocument/2006/relationships/styles" Target="styles.xml"/><Relationship Id="rId16" Type="http://schemas.openxmlformats.org/officeDocument/2006/relationships/hyperlink" Target="file:///p:\pprever\2021-22\1085_202202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085&amp;session=124&amp;summary=B" TargetMode="External"/><Relationship Id="rId10" Type="http://schemas.openxmlformats.org/officeDocument/2006/relationships/hyperlink" Target="file:///h:\sj\202203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20308.docx" TargetMode="External"/><Relationship Id="rId14" Type="http://schemas.openxmlformats.org/officeDocument/2006/relationships/hyperlink" Target="file:///h:\hj\2022042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EDA50-44C9-4960-88CC-8DBECE10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4552</Characters>
  <Application>Microsoft Office Word</Application>
  <DocSecurity>0</DocSecurity>
  <Lines>130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1085: Subject not yet available - South Carolina Legislature Online</dc:title>
  <dc:subject/>
  <dc:creator>Gwen Thurmond</dc:creator>
  <cp:keywords/>
  <dc:description/>
  <cp:lastModifiedBy>Sade Wilson</cp:lastModifiedBy>
  <cp:revision>2</cp:revision>
  <cp:lastPrinted>2022-02-16T17:20:00Z</cp:lastPrinted>
  <dcterms:created xsi:type="dcterms:W3CDTF">2022-04-26T19:55:00Z</dcterms:created>
  <dcterms:modified xsi:type="dcterms:W3CDTF">2022-04-26T19:55:00Z</dcterms:modified>
</cp:coreProperties>
</file>