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44CAB" w14:textId="7A2824A5" w:rsidR="00AD0084" w:rsidRDefault="00AD0084" w:rsidP="00AD0084">
      <w:pPr>
        <w:widowControl w:val="0"/>
        <w:jc w:val="center"/>
      </w:pPr>
      <w:r w:rsidRPr="00AD0084">
        <w:rPr>
          <w:b/>
        </w:rPr>
        <w:t>South Carolina General Assembly</w:t>
      </w:r>
    </w:p>
    <w:p w14:paraId="7112D5EF" w14:textId="53029D80" w:rsidR="00AD0084" w:rsidRDefault="00AD0084" w:rsidP="00AD0084">
      <w:pPr>
        <w:widowControl w:val="0"/>
        <w:jc w:val="center"/>
      </w:pPr>
      <w:r>
        <w:t>124th Session, 2021-2022</w:t>
      </w:r>
    </w:p>
    <w:p w14:paraId="26610940" w14:textId="73AC963E" w:rsidR="00AD0084" w:rsidRDefault="00AD0084" w:rsidP="00AD0084">
      <w:pPr>
        <w:widowControl w:val="0"/>
      </w:pPr>
    </w:p>
    <w:p w14:paraId="3F0CB8FE" w14:textId="6AC4565D" w:rsidR="00AD0084" w:rsidRDefault="00AD0084" w:rsidP="00AD0084">
      <w:pPr>
        <w:widowControl w:val="0"/>
        <w:rPr>
          <w:b/>
        </w:rPr>
      </w:pPr>
      <w:r w:rsidRPr="00AD0084">
        <w:rPr>
          <w:b/>
        </w:rPr>
        <w:t>S.</w:t>
      </w:r>
      <w:r>
        <w:rPr>
          <w:b/>
        </w:rPr>
        <w:t xml:space="preserve"> </w:t>
      </w:r>
      <w:r w:rsidRPr="00AD0084">
        <w:rPr>
          <w:b/>
        </w:rPr>
        <w:t>1193</w:t>
      </w:r>
    </w:p>
    <w:p w14:paraId="093224A0" w14:textId="63B3C4BF" w:rsidR="00AD0084" w:rsidRDefault="00AD0084" w:rsidP="00AD0084">
      <w:pPr>
        <w:widowControl w:val="0"/>
        <w:rPr>
          <w:b/>
        </w:rPr>
      </w:pPr>
    </w:p>
    <w:p w14:paraId="028FBD31" w14:textId="0C637C21" w:rsidR="00AD0084" w:rsidRDefault="00AD0084" w:rsidP="00AD0084">
      <w:pPr>
        <w:widowControl w:val="0"/>
      </w:pPr>
      <w:r w:rsidRPr="00AD0084">
        <w:rPr>
          <w:b/>
        </w:rPr>
        <w:t>STATUS INFORMATION</w:t>
      </w:r>
    </w:p>
    <w:p w14:paraId="5F9DBFEC" w14:textId="41D8BAF1" w:rsidR="00AD0084" w:rsidRDefault="00AD0084" w:rsidP="00AD0084">
      <w:pPr>
        <w:widowControl w:val="0"/>
      </w:pPr>
    </w:p>
    <w:p w14:paraId="32889335" w14:textId="341B7011" w:rsidR="00AD0084" w:rsidRDefault="00AD0084" w:rsidP="00AD0084">
      <w:pPr>
        <w:widowControl w:val="0"/>
      </w:pPr>
      <w:r>
        <w:t>Concurrent Resolution</w:t>
      </w:r>
    </w:p>
    <w:p w14:paraId="1BA7151E" w14:textId="175C0753" w:rsidR="00AD0084" w:rsidRDefault="00AD0084" w:rsidP="00AD0084">
      <w:pPr>
        <w:widowControl w:val="0"/>
      </w:pPr>
      <w:r>
        <w:t>Sponsors: Senator Gambrell</w:t>
      </w:r>
    </w:p>
    <w:p w14:paraId="4091AB68" w14:textId="5654F406" w:rsidR="00AD0084" w:rsidRDefault="00AD0084" w:rsidP="00AD0084">
      <w:pPr>
        <w:widowControl w:val="0"/>
      </w:pPr>
      <w:r>
        <w:t>Document Path: l:\s-res\mwg\002elec.kmm.mwg.docx</w:t>
      </w:r>
    </w:p>
    <w:p w14:paraId="14227A5A" w14:textId="09BC7EF4" w:rsidR="00AD0084" w:rsidRDefault="00AD0084" w:rsidP="00AD0084">
      <w:pPr>
        <w:widowControl w:val="0"/>
      </w:pPr>
    </w:p>
    <w:p w14:paraId="6FCB65A0" w14:textId="77777777" w:rsidR="00A139E4" w:rsidRDefault="00A139E4" w:rsidP="00AD0084">
      <w:pPr>
        <w:widowControl w:val="0"/>
      </w:pPr>
      <w:r>
        <w:t>Introduced in the Senate on March 24, 2022</w:t>
      </w:r>
    </w:p>
    <w:p w14:paraId="3B4CFC49" w14:textId="77777777" w:rsidR="00A139E4" w:rsidRDefault="00A139E4" w:rsidP="00AD0084">
      <w:pPr>
        <w:widowControl w:val="0"/>
      </w:pPr>
      <w:r>
        <w:t>Introduced in the House on March 29, 2022</w:t>
      </w:r>
    </w:p>
    <w:p w14:paraId="65722AFF" w14:textId="77777777" w:rsidR="00A139E4" w:rsidRDefault="00A139E4" w:rsidP="00AD0084">
      <w:pPr>
        <w:widowControl w:val="0"/>
      </w:pPr>
      <w:r>
        <w:t>Adopted by the General Assembly on March 29, 2022</w:t>
      </w:r>
    </w:p>
    <w:p w14:paraId="584BF17F" w14:textId="77777777" w:rsidR="00A139E4" w:rsidRDefault="00A139E4" w:rsidP="00AD0084">
      <w:pPr>
        <w:widowControl w:val="0"/>
      </w:pPr>
    </w:p>
    <w:p w14:paraId="0EA0BF12" w14:textId="67E85D30" w:rsidR="00AD0084" w:rsidRDefault="007F3387" w:rsidP="00AD0084">
      <w:pPr>
        <w:widowControl w:val="0"/>
      </w:pPr>
      <w:r>
        <w:t>Summary: Electrolux Home Products</w:t>
      </w:r>
    </w:p>
    <w:p w14:paraId="0A140649" w14:textId="3D41DAD6" w:rsidR="00AD0084" w:rsidRDefault="00AD0084" w:rsidP="00AD0084">
      <w:pPr>
        <w:widowControl w:val="0"/>
      </w:pPr>
    </w:p>
    <w:p w14:paraId="2275260D" w14:textId="03418031" w:rsidR="00AD0084" w:rsidRDefault="00AD0084" w:rsidP="00AD0084">
      <w:pPr>
        <w:widowControl w:val="0"/>
      </w:pPr>
    </w:p>
    <w:p w14:paraId="02DF8583" w14:textId="5769D917" w:rsidR="00AD0084" w:rsidRDefault="00AD0084" w:rsidP="00AD0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0084">
        <w:rPr>
          <w:b/>
        </w:rPr>
        <w:t>HISTORY OF LEGISLATIVE ACTIONS</w:t>
      </w:r>
    </w:p>
    <w:p w14:paraId="12BA1F53" w14:textId="09507013" w:rsidR="00AD0084" w:rsidRDefault="00AD0084" w:rsidP="00AD0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DE82FDD" w14:textId="7F811C81" w:rsidR="00AD0084" w:rsidRPr="00AD0084" w:rsidRDefault="00AD0084" w:rsidP="00AD0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0084">
        <w:rPr>
          <w:u w:val="single"/>
        </w:rPr>
        <w:tab/>
        <w:t>Date</w:t>
      </w:r>
      <w:r w:rsidRPr="00AD0084">
        <w:rPr>
          <w:u w:val="single"/>
        </w:rPr>
        <w:tab/>
        <w:t>Body</w:t>
      </w:r>
      <w:r w:rsidRPr="00AD0084">
        <w:rPr>
          <w:u w:val="single"/>
        </w:rPr>
        <w:tab/>
        <w:t>Action Description with journal page number</w:t>
      </w:r>
      <w:r w:rsidRPr="00AD0084">
        <w:rPr>
          <w:u w:val="single"/>
        </w:rPr>
        <w:tab/>
      </w:r>
    </w:p>
    <w:p w14:paraId="2C7FF839" w14:textId="77777777" w:rsidR="00596A9F" w:rsidRDefault="00596A9F" w:rsidP="0059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Introduced, adopted, sent to House (</w:t>
      </w:r>
      <w:hyperlink r:id="rId6" w:history="1">
        <w:r w:rsidRPr="00D1348D">
          <w:rPr>
            <w:rStyle w:val="Hyperlink"/>
          </w:rPr>
          <w:t>Senate Journal</w:t>
        </w:r>
        <w:r w:rsidRPr="00D1348D">
          <w:rPr>
            <w:rStyle w:val="Hyperlink"/>
          </w:rPr>
          <w:noBreakHyphen/>
          <w:t>page 2</w:t>
        </w:r>
      </w:hyperlink>
      <w:r>
        <w:t>)</w:t>
      </w:r>
    </w:p>
    <w:p w14:paraId="44626518" w14:textId="77777777" w:rsidR="00596A9F" w:rsidRDefault="00596A9F" w:rsidP="0059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returned with concurrence (</w:t>
      </w:r>
      <w:hyperlink r:id="rId7" w:history="1">
        <w:r w:rsidRPr="00D1348D">
          <w:rPr>
            <w:rStyle w:val="Hyperlink"/>
          </w:rPr>
          <w:t>House Journal</w:t>
        </w:r>
        <w:r w:rsidRPr="00D1348D">
          <w:rPr>
            <w:rStyle w:val="Hyperlink"/>
          </w:rPr>
          <w:noBreakHyphen/>
          <w:t>page 26</w:t>
        </w:r>
      </w:hyperlink>
      <w:r>
        <w:t>)</w:t>
      </w:r>
    </w:p>
    <w:p w14:paraId="0DCD2103" w14:textId="77777777" w:rsidR="00596A9F" w:rsidRDefault="00596A9F" w:rsidP="0059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2F7900A" w14:textId="725BAC6A" w:rsidR="00AD0084" w:rsidRDefault="00AD0084" w:rsidP="00AD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D0084">
          <w:rPr>
            <w:rStyle w:val="Hyperlink"/>
          </w:rPr>
          <w:t>legislative information</w:t>
        </w:r>
      </w:hyperlink>
      <w:r>
        <w:t xml:space="preserve"> at the website</w:t>
      </w:r>
    </w:p>
    <w:p w14:paraId="41F24E60" w14:textId="07B59A10" w:rsidR="00AD0084" w:rsidRDefault="00AD0084" w:rsidP="00AD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CE3FB7A" w14:textId="77777777" w:rsidR="00AD0084" w:rsidRPr="00AD0084" w:rsidRDefault="00AD0084" w:rsidP="00AD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0157AE" w14:textId="1B63C50C" w:rsidR="00AD0084" w:rsidRDefault="00AD0084" w:rsidP="00AD0084">
      <w:r w:rsidRPr="00AD0084">
        <w:rPr>
          <w:b/>
        </w:rPr>
        <w:t>VERSIONS OF THIS BILL</w:t>
      </w:r>
    </w:p>
    <w:p w14:paraId="5D8B2943" w14:textId="3EBAC941" w:rsidR="00AD0084" w:rsidRDefault="00AD0084" w:rsidP="00AD0084"/>
    <w:p w14:paraId="1EC79B41" w14:textId="4D1DCE90" w:rsidR="00AD0084" w:rsidRDefault="006D26BB" w:rsidP="00AD0084">
      <w:hyperlink r:id="rId9" w:history="1">
        <w:r w:rsidR="00AD0084">
          <w:rPr>
            <w:rStyle w:val="Hyperlink"/>
          </w:rPr>
          <w:t>3/24/2022</w:t>
        </w:r>
      </w:hyperlink>
    </w:p>
    <w:p w14:paraId="7A7CDC58" w14:textId="2B40BE67" w:rsidR="00AD0084" w:rsidRDefault="00AD0084" w:rsidP="00AD0084"/>
    <w:p w14:paraId="6DD5479D" w14:textId="77777777" w:rsidR="00AD0084" w:rsidRDefault="00AD0084" w:rsidP="00AD0084">
      <w:pPr>
        <w:sectPr w:rsidR="00AD0084" w:rsidSect="00AD00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83D40FF" w14:textId="53C6BCF9" w:rsidR="00BF10FC" w:rsidRPr="00522CE0" w:rsidRDefault="00BF10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34FA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76691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A9F8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A30D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5151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B88A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9729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264244" w14:textId="77777777" w:rsidR="00522CE0" w:rsidRPr="008F023B" w:rsidRDefault="00522CE0" w:rsidP="00BF1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94388">
        <w:rPr>
          <w:rFonts w:eastAsia="Times New Roman"/>
          <w:b/>
          <w:sz w:val="30"/>
          <w:szCs w:val="30"/>
        </w:rPr>
        <w:t>CONCURRENT RESOLUTION</w:t>
      </w:r>
    </w:p>
    <w:p w14:paraId="33C8E69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424DE6" w14:textId="31B1F5EB" w:rsidR="00522CE0" w:rsidRPr="00522CE0" w:rsidRDefault="00C1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BC1808">
        <w:rPr>
          <w:rFonts w:eastAsia="Times New Roman"/>
        </w:rPr>
        <w:t>RECOGNIZE AND HONOR</w:t>
      </w:r>
      <w:r>
        <w:rPr>
          <w:rFonts w:eastAsia="Times New Roman"/>
        </w:rPr>
        <w:t xml:space="preserve"> </w:t>
      </w:r>
      <w:r w:rsidRPr="00AA6F58">
        <w:rPr>
          <w:color w:val="000000" w:themeColor="text1"/>
          <w:szCs w:val="28"/>
          <w:u w:color="000000" w:themeColor="text1"/>
        </w:rPr>
        <w:t xml:space="preserve">ELECTROLUX HOME PRODUCTS, INC. </w:t>
      </w:r>
      <w:r>
        <w:rPr>
          <w:color w:val="000000" w:themeColor="text1"/>
          <w:szCs w:val="28"/>
          <w:u w:color="000000" w:themeColor="text1"/>
        </w:rPr>
        <w:t xml:space="preserve">FOR </w:t>
      </w:r>
      <w:r w:rsidR="00FF397D" w:rsidRPr="00AA6F58">
        <w:rPr>
          <w:color w:val="000000" w:themeColor="text1"/>
          <w:szCs w:val="28"/>
          <w:u w:color="000000" w:themeColor="text1"/>
        </w:rPr>
        <w:t xml:space="preserve">BEING A MANUFACTURING COMPANY </w:t>
      </w:r>
      <w:r w:rsidR="00FF397D">
        <w:rPr>
          <w:color w:val="000000" w:themeColor="text1"/>
          <w:szCs w:val="28"/>
          <w:u w:color="000000" w:themeColor="text1"/>
        </w:rPr>
        <w:t>THAT</w:t>
      </w:r>
      <w:r w:rsidR="00FF397D"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</w:t>
      </w:r>
      <w:r>
        <w:rPr>
          <w:color w:val="000000" w:themeColor="text1"/>
          <w:szCs w:val="28"/>
          <w:u w:color="000000" w:themeColor="text1"/>
        </w:rPr>
        <w:t>.</w:t>
      </w:r>
    </w:p>
    <w:p w14:paraId="33B3543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6C66469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>Whereas, Electrolux Home Products, Inc. is a manufacturer located in Anderson and has been in operation in South Carolina since 1988; and</w:t>
      </w:r>
    </w:p>
    <w:p w14:paraId="5406BF20" w14:textId="77777777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1DF0432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Electrolux Home Products, Inc. makes refrigerators and freezers and has produced more than </w:t>
      </w:r>
      <w:r>
        <w:rPr>
          <w:color w:val="000000" w:themeColor="text1"/>
          <w:szCs w:val="28"/>
          <w:u w:color="000000" w:themeColor="text1"/>
        </w:rPr>
        <w:t>fifty</w:t>
      </w:r>
      <w:r w:rsidRPr="00AA6F58">
        <w:rPr>
          <w:color w:val="000000" w:themeColor="text1"/>
          <w:szCs w:val="28"/>
          <w:u w:color="000000" w:themeColor="text1"/>
        </w:rPr>
        <w:t xml:space="preserve"> million units since opening in South Carolina; and</w:t>
      </w:r>
    </w:p>
    <w:p w14:paraId="03B0B647" w14:textId="77777777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D4D798B" w14:textId="0E6F604F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</w:t>
      </w:r>
      <w:r w:rsidR="00216E42">
        <w:rPr>
          <w:color w:val="000000" w:themeColor="text1"/>
          <w:szCs w:val="28"/>
          <w:u w:color="000000" w:themeColor="text1"/>
        </w:rPr>
        <w:t>the company’s</w:t>
      </w:r>
      <w:r w:rsidRPr="00AA6F58">
        <w:rPr>
          <w:color w:val="000000" w:themeColor="text1"/>
          <w:szCs w:val="28"/>
          <w:u w:color="000000" w:themeColor="text1"/>
        </w:rPr>
        <w:t xml:space="preserve"> incredibly skilled and talented workforce of more than </w:t>
      </w:r>
      <w:r>
        <w:rPr>
          <w:color w:val="000000" w:themeColor="text1"/>
          <w:szCs w:val="28"/>
          <w:u w:color="000000" w:themeColor="text1"/>
        </w:rPr>
        <w:t>two thousand</w:t>
      </w:r>
      <w:r w:rsidRPr="00AA6F58">
        <w:rPr>
          <w:color w:val="000000" w:themeColor="text1"/>
          <w:szCs w:val="28"/>
          <w:u w:color="000000" w:themeColor="text1"/>
        </w:rPr>
        <w:t xml:space="preserve"> South Carolinians who manufacture the Electrolux and Frigidaire Single Door Refrigerator and Freezer that features the TasteLock® Plus Crispers to improve food preservation and a design that maximizes usable space and eliminates the need for a second freezer; and</w:t>
      </w:r>
    </w:p>
    <w:p w14:paraId="103C825F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C6224D0" w14:textId="0FE3C886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Electrolux Home Products, Inc. is also a strong corporate citizen </w:t>
      </w:r>
      <w:r w:rsidR="00216E42"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gives back to </w:t>
      </w:r>
      <w:r>
        <w:rPr>
          <w:color w:val="000000" w:themeColor="text1"/>
          <w:szCs w:val="28"/>
          <w:u w:color="000000" w:themeColor="text1"/>
        </w:rPr>
        <w:t>its</w:t>
      </w:r>
      <w:r w:rsidRPr="00AA6F58">
        <w:rPr>
          <w:color w:val="000000" w:themeColor="text1"/>
          <w:szCs w:val="28"/>
          <w:u w:color="000000" w:themeColor="text1"/>
        </w:rPr>
        <w:t xml:space="preserve"> local community through charitable giving and product donations to nonprofit organizations; and</w:t>
      </w:r>
    </w:p>
    <w:p w14:paraId="5C2B4981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03AFC324" w14:textId="77777777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>Whereas, Electrolux Home Products, Inc. represents the hallmarks of the American spirit where hard work, innovation, and a commitment to excellence never waiver; and</w:t>
      </w:r>
    </w:p>
    <w:p w14:paraId="08DDF76D" w14:textId="77777777" w:rsidR="00C11CA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01B3D566" w14:textId="7D99393F" w:rsidR="0069438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A6F58">
        <w:rPr>
          <w:color w:val="000000" w:themeColor="text1"/>
          <w:szCs w:val="28"/>
          <w:u w:color="000000" w:themeColor="text1"/>
        </w:rPr>
        <w:t xml:space="preserve">Whereas, there are more than </w:t>
      </w:r>
      <w:r>
        <w:rPr>
          <w:color w:val="000000" w:themeColor="text1"/>
          <w:szCs w:val="28"/>
          <w:u w:color="000000" w:themeColor="text1"/>
        </w:rPr>
        <w:t xml:space="preserve">five thousand </w:t>
      </w:r>
      <w:r w:rsidRPr="00AA6F58">
        <w:rPr>
          <w:color w:val="000000" w:themeColor="text1"/>
          <w:szCs w:val="28"/>
          <w:u w:color="000000" w:themeColor="text1"/>
        </w:rPr>
        <w:t xml:space="preserve">manufacturing facilities in South Carolina </w:t>
      </w:r>
      <w:r w:rsidR="00216E42"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make a myriad of world class products</w:t>
      </w:r>
      <w:r w:rsidR="00216E42">
        <w:rPr>
          <w:color w:val="000000" w:themeColor="text1"/>
          <w:szCs w:val="28"/>
          <w:u w:color="000000" w:themeColor="text1"/>
        </w:rPr>
        <w:t>.</w:t>
      </w:r>
      <w:r w:rsidRPr="00AA6F58">
        <w:rPr>
          <w:color w:val="000000" w:themeColor="text1"/>
          <w:szCs w:val="28"/>
          <w:u w:color="000000" w:themeColor="text1"/>
        </w:rPr>
        <w:t xml:space="preserve"> Electrolux Home Products, Inc. was nominated and advanced to the Top Four round in the 2022 inaugural </w:t>
      </w:r>
      <w:r w:rsidRPr="00AA6F58">
        <w:rPr>
          <w:iCs/>
          <w:color w:val="000000" w:themeColor="text1"/>
          <w:szCs w:val="28"/>
          <w:u w:color="000000" w:themeColor="text1"/>
        </w:rPr>
        <w:t>Manufacturing Madness: The Coolest Thing Made in SC</w:t>
      </w:r>
      <w:r w:rsidRPr="00AA6F58">
        <w:rPr>
          <w:color w:val="000000" w:themeColor="text1"/>
          <w:szCs w:val="28"/>
          <w:u w:color="000000" w:themeColor="text1"/>
        </w:rPr>
        <w:t xml:space="preserve"> contest out of </w:t>
      </w:r>
      <w:r>
        <w:rPr>
          <w:color w:val="000000" w:themeColor="text1"/>
          <w:szCs w:val="28"/>
          <w:u w:color="000000" w:themeColor="text1"/>
        </w:rPr>
        <w:t>one hundred seventy-five</w:t>
      </w:r>
      <w:r w:rsidRPr="00AA6F58">
        <w:rPr>
          <w:color w:val="000000" w:themeColor="text1"/>
          <w:szCs w:val="28"/>
          <w:u w:color="000000" w:themeColor="text1"/>
        </w:rPr>
        <w:t xml:space="preserve"> product</w:t>
      </w:r>
      <w:r w:rsidR="00216E42">
        <w:rPr>
          <w:color w:val="000000" w:themeColor="text1"/>
          <w:szCs w:val="28"/>
          <w:u w:color="000000" w:themeColor="text1"/>
        </w:rPr>
        <w:t>s</w:t>
      </w:r>
      <w:r w:rsidR="00694388">
        <w:rPr>
          <w:rFonts w:eastAsia="Times New Roman"/>
        </w:rPr>
        <w:t xml:space="preserve">.  Now, therefore, </w:t>
      </w:r>
    </w:p>
    <w:p w14:paraId="6B0E5BBB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E1FF30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9078E5C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CCD03" w14:textId="647D9F36" w:rsidR="00C11CA8" w:rsidRPr="00AA6F58" w:rsidRDefault="00C11CA8" w:rsidP="00C11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A6F58">
        <w:rPr>
          <w:color w:val="000000" w:themeColor="text1"/>
          <w:szCs w:val="28"/>
          <w:u w:color="000000" w:themeColor="text1"/>
        </w:rPr>
        <w:t xml:space="preserve">That the members of the South Carolina General Assembly, by this resolution, </w:t>
      </w:r>
      <w:r w:rsidR="00BC1808">
        <w:rPr>
          <w:color w:val="000000" w:themeColor="text1"/>
          <w:szCs w:val="28"/>
          <w:u w:color="000000" w:themeColor="text1"/>
        </w:rPr>
        <w:t>recognize and honor</w:t>
      </w:r>
      <w:r w:rsidRPr="00AA6F58">
        <w:rPr>
          <w:color w:val="000000" w:themeColor="text1"/>
          <w:szCs w:val="28"/>
          <w:u w:color="000000" w:themeColor="text1"/>
        </w:rPr>
        <w:t xml:space="preserve"> Electrolux Home Products, Inc. for being a manufacturing company </w:t>
      </w:r>
      <w:r>
        <w:rPr>
          <w:color w:val="000000" w:themeColor="text1"/>
          <w:szCs w:val="28"/>
          <w:u w:color="000000" w:themeColor="text1"/>
        </w:rPr>
        <w:t>that</w:t>
      </w:r>
      <w:r w:rsidRPr="00AA6F58">
        <w:rPr>
          <w:color w:val="000000" w:themeColor="text1"/>
          <w:szCs w:val="28"/>
          <w:u w:color="000000" w:themeColor="text1"/>
        </w:rPr>
        <w:t xml:space="preserve"> brings great pride to the State of South Carolina.</w:t>
      </w:r>
    </w:p>
    <w:p w14:paraId="11539833" w14:textId="77777777" w:rsidR="00694388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02A49C" w14:textId="7F36E337" w:rsidR="00694388" w:rsidRPr="00522CE0" w:rsidRDefault="00694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C11CA8">
        <w:rPr>
          <w:rFonts w:eastAsia="Times New Roman"/>
        </w:rPr>
        <w:t xml:space="preserve"> </w:t>
      </w:r>
      <w:r w:rsidR="007013BD">
        <w:rPr>
          <w:rFonts w:eastAsia="Times New Roman"/>
        </w:rPr>
        <w:t xml:space="preserve">the South Carolina team members of </w:t>
      </w:r>
      <w:r w:rsidR="00C11CA8" w:rsidRPr="00AA6F58">
        <w:rPr>
          <w:color w:val="000000" w:themeColor="text1"/>
          <w:szCs w:val="28"/>
          <w:u w:color="000000" w:themeColor="text1"/>
        </w:rPr>
        <w:t>Electrolux Home Products, Inc.</w:t>
      </w:r>
    </w:p>
    <w:p w14:paraId="15E0C3BC" w14:textId="181D7563" w:rsidR="009D4D75" w:rsidRDefault="000038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FEFAED5" w14:textId="77777777" w:rsidR="00AD0084" w:rsidRDefault="00AD0084" w:rsidP="00AD0084">
      <w:pPr>
        <w:suppressAutoHyphens/>
        <w:jc w:val="both"/>
        <w:rPr>
          <w:rFonts w:eastAsia="Times New Roman"/>
        </w:rPr>
      </w:pPr>
    </w:p>
    <w:sectPr w:rsidR="00AD0084" w:rsidSect="00AD00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DC52C" w14:textId="77777777" w:rsidR="00694388" w:rsidRDefault="00694388" w:rsidP="00522CE0">
      <w:r>
        <w:separator/>
      </w:r>
    </w:p>
  </w:endnote>
  <w:endnote w:type="continuationSeparator" w:id="0">
    <w:p w14:paraId="4219E726" w14:textId="77777777" w:rsidR="00694388" w:rsidRDefault="006943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B51530-CCD9-4265-AB97-18B52EDC9980}"/>
    <w:embedBold r:id="rId2" w:fontKey="{1D734EA3-FEDC-49CE-A15B-199D5C95C17A}"/>
    <w:embedItalic r:id="rId3" w:fontKey="{6CB9AD1A-F5B0-49B2-ABCE-2B7E03D990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1308FEB-FCDE-41F6-8041-6572E176E01E}"/>
    <w:embedBold r:id="rId5" w:fontKey="{B08EA2AD-E14E-4CDF-B66D-FA25BEDD7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9A4D4F-D4BA-4035-809C-A1A60DE4C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ED62" w14:textId="29F195F1" w:rsidR="00AD0084" w:rsidRPr="00BF10FC" w:rsidRDefault="00AD0084" w:rsidP="00BF1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39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C0775" w14:textId="77777777" w:rsidR="00694388" w:rsidRDefault="00694388" w:rsidP="00522CE0">
      <w:r>
        <w:separator/>
      </w:r>
    </w:p>
  </w:footnote>
  <w:footnote w:type="continuationSeparator" w:id="0">
    <w:p w14:paraId="0727AAAE" w14:textId="77777777" w:rsidR="00694388" w:rsidRDefault="006943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2ELEC.KMM.MWG"/>
    <w:docVar w:name="CoverAttorneyInitials" w:val="KMM"/>
    <w:docVar w:name="CoverAttorneyLastName" w:val="Moffitt"/>
    <w:docVar w:name="CoverBillType" w:val="c"/>
    <w:docVar w:name="CoverSenator" w:val="MWG"/>
    <w:docVar w:name="dvBillNumber" w:val="1193"/>
    <w:docVar w:name="dvBillNumberPrefix" w:val="S. "/>
    <w:docVar w:name="dvOriginalBody" w:val="Senate"/>
    <w:docVar w:name="fulldraftpath" w:val="L:\S-RES\MWG\002ELEC.KMM.MWG.DOCX"/>
    <w:docVar w:name="NameofBody" w:val="S"/>
    <w:docVar w:name="vgroup2" w:val="S-RES"/>
  </w:docVars>
  <w:rsids>
    <w:rsidRoot w:val="00694388"/>
    <w:rsid w:val="0000380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16E42"/>
    <w:rsid w:val="00245C4E"/>
    <w:rsid w:val="002A2F02"/>
    <w:rsid w:val="002C1321"/>
    <w:rsid w:val="002C2031"/>
    <w:rsid w:val="002C5896"/>
    <w:rsid w:val="002D3BED"/>
    <w:rsid w:val="002D4BCD"/>
    <w:rsid w:val="00307C2B"/>
    <w:rsid w:val="00313961"/>
    <w:rsid w:val="00315D04"/>
    <w:rsid w:val="00383247"/>
    <w:rsid w:val="003D6E2B"/>
    <w:rsid w:val="003E7597"/>
    <w:rsid w:val="003F3514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44FC5"/>
    <w:rsid w:val="00565148"/>
    <w:rsid w:val="00570403"/>
    <w:rsid w:val="00577450"/>
    <w:rsid w:val="00593361"/>
    <w:rsid w:val="00596A9F"/>
    <w:rsid w:val="005A413B"/>
    <w:rsid w:val="005A5017"/>
    <w:rsid w:val="005A648C"/>
    <w:rsid w:val="005F07AC"/>
    <w:rsid w:val="005F1745"/>
    <w:rsid w:val="00694388"/>
    <w:rsid w:val="006A1802"/>
    <w:rsid w:val="006C0CBB"/>
    <w:rsid w:val="006C74EA"/>
    <w:rsid w:val="006F56CF"/>
    <w:rsid w:val="007013BD"/>
    <w:rsid w:val="00720D40"/>
    <w:rsid w:val="007318D4"/>
    <w:rsid w:val="00765784"/>
    <w:rsid w:val="007A4390"/>
    <w:rsid w:val="007E5CB7"/>
    <w:rsid w:val="007F3387"/>
    <w:rsid w:val="00803C4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D75"/>
    <w:rsid w:val="00A02011"/>
    <w:rsid w:val="00A139E4"/>
    <w:rsid w:val="00A4011E"/>
    <w:rsid w:val="00A86015"/>
    <w:rsid w:val="00A9594E"/>
    <w:rsid w:val="00AD0084"/>
    <w:rsid w:val="00AE59C8"/>
    <w:rsid w:val="00B10098"/>
    <w:rsid w:val="00B5790D"/>
    <w:rsid w:val="00B945C5"/>
    <w:rsid w:val="00BA20EA"/>
    <w:rsid w:val="00BB5AFC"/>
    <w:rsid w:val="00BC026E"/>
    <w:rsid w:val="00BC0A56"/>
    <w:rsid w:val="00BC1808"/>
    <w:rsid w:val="00BD7F6C"/>
    <w:rsid w:val="00BF10FC"/>
    <w:rsid w:val="00C11CA8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1D629"/>
  <w15:docId w15:val="{CBEF57FA-6228-4A9E-A6E1-5381C538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00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93_2022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1193: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2022-05-06T13:55:00Z</dcterms:created>
  <dcterms:modified xsi:type="dcterms:W3CDTF">2022-05-06T13:55:00Z</dcterms:modified>
</cp:coreProperties>
</file>