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F65F5" w14:textId="17C1C4F9" w:rsidR="00E44681" w:rsidRDefault="00E44681" w:rsidP="00E44681">
      <w:pPr>
        <w:widowControl w:val="0"/>
        <w:jc w:val="center"/>
      </w:pPr>
      <w:r w:rsidRPr="00E44681">
        <w:rPr>
          <w:b/>
        </w:rPr>
        <w:t>South Carolina General Assembly</w:t>
      </w:r>
    </w:p>
    <w:p w14:paraId="7FAE3049" w14:textId="2B2CB9AE" w:rsidR="00E44681" w:rsidRDefault="00E44681" w:rsidP="00E44681">
      <w:pPr>
        <w:widowControl w:val="0"/>
        <w:jc w:val="center"/>
      </w:pPr>
      <w:r>
        <w:t>124th Session, 2021-2022</w:t>
      </w:r>
    </w:p>
    <w:p w14:paraId="6DDC1695" w14:textId="2F5B522F" w:rsidR="00E44681" w:rsidRDefault="00E44681" w:rsidP="00E44681">
      <w:pPr>
        <w:widowControl w:val="0"/>
        <w:jc w:val="left"/>
      </w:pPr>
    </w:p>
    <w:p w14:paraId="5D6C98E2" w14:textId="5308E538" w:rsidR="00E44681" w:rsidRDefault="00E44681" w:rsidP="00E44681">
      <w:pPr>
        <w:widowControl w:val="0"/>
        <w:jc w:val="left"/>
        <w:rPr>
          <w:b/>
        </w:rPr>
      </w:pPr>
      <w:r w:rsidRPr="00E44681">
        <w:rPr>
          <w:b/>
        </w:rPr>
        <w:t>S.</w:t>
      </w:r>
      <w:r>
        <w:rPr>
          <w:b/>
        </w:rPr>
        <w:t xml:space="preserve"> </w:t>
      </w:r>
      <w:r w:rsidRPr="00E44681">
        <w:rPr>
          <w:b/>
        </w:rPr>
        <w:t>1274</w:t>
      </w:r>
    </w:p>
    <w:p w14:paraId="174E6F8F" w14:textId="371A8F1A" w:rsidR="00E44681" w:rsidRDefault="00E44681" w:rsidP="00E44681">
      <w:pPr>
        <w:widowControl w:val="0"/>
        <w:jc w:val="left"/>
        <w:rPr>
          <w:b/>
        </w:rPr>
      </w:pPr>
    </w:p>
    <w:p w14:paraId="10F09D3C" w14:textId="3C9D31EA" w:rsidR="00E44681" w:rsidRDefault="00E44681" w:rsidP="00E44681">
      <w:pPr>
        <w:widowControl w:val="0"/>
        <w:jc w:val="left"/>
      </w:pPr>
      <w:r w:rsidRPr="00E44681">
        <w:rPr>
          <w:b/>
        </w:rPr>
        <w:t>STATUS INFORMATION</w:t>
      </w:r>
    </w:p>
    <w:p w14:paraId="7590B60C" w14:textId="4BA4D49B" w:rsidR="00E44681" w:rsidRDefault="00E44681" w:rsidP="00E44681">
      <w:pPr>
        <w:widowControl w:val="0"/>
        <w:jc w:val="left"/>
      </w:pPr>
    </w:p>
    <w:p w14:paraId="0D7D2E08" w14:textId="528B58C8" w:rsidR="00E44681" w:rsidRDefault="00E44681" w:rsidP="00E44681">
      <w:pPr>
        <w:widowControl w:val="0"/>
        <w:jc w:val="left"/>
      </w:pPr>
      <w:r>
        <w:t>Joint Resolution</w:t>
      </w:r>
    </w:p>
    <w:p w14:paraId="46D9DF8D" w14:textId="5812710F" w:rsidR="00E44681" w:rsidRDefault="00E44681" w:rsidP="00E44681">
      <w:pPr>
        <w:widowControl w:val="0"/>
        <w:jc w:val="left"/>
      </w:pPr>
      <w:r>
        <w:t>Sponsors: Labor, Commerce and Industry Committee</w:t>
      </w:r>
    </w:p>
    <w:p w14:paraId="56882011" w14:textId="59FFCA37" w:rsidR="00E44681" w:rsidRDefault="00E44681" w:rsidP="00E44681">
      <w:pPr>
        <w:widowControl w:val="0"/>
        <w:jc w:val="left"/>
      </w:pPr>
      <w:r>
        <w:t>Document Path: l:\council\bills\rt\17138wab22.docx</w:t>
      </w:r>
    </w:p>
    <w:p w14:paraId="44FD837C" w14:textId="4CAA0E47" w:rsidR="00E44681" w:rsidRDefault="00E44681" w:rsidP="00E44681">
      <w:pPr>
        <w:widowControl w:val="0"/>
        <w:jc w:val="left"/>
      </w:pPr>
    </w:p>
    <w:p w14:paraId="355635FB" w14:textId="77777777" w:rsidR="006749F0" w:rsidRDefault="006749F0" w:rsidP="00E44681">
      <w:pPr>
        <w:widowControl w:val="0"/>
        <w:jc w:val="left"/>
      </w:pPr>
      <w:r>
        <w:t>Introduced in the Senate on April 20, 2022</w:t>
      </w:r>
    </w:p>
    <w:p w14:paraId="0BEEA392" w14:textId="77777777" w:rsidR="006749F0" w:rsidRPr="006749F0" w:rsidRDefault="006749F0" w:rsidP="00E44681">
      <w:pPr>
        <w:widowControl w:val="0"/>
        <w:jc w:val="left"/>
      </w:pPr>
      <w:r>
        <w:t xml:space="preserve">Currently residing in the Senate Committee on </w:t>
      </w:r>
      <w:r w:rsidRPr="006749F0">
        <w:rPr>
          <w:b/>
        </w:rPr>
        <w:t>Labor, Commerce and Industry</w:t>
      </w:r>
    </w:p>
    <w:p w14:paraId="411E46FB" w14:textId="77777777" w:rsidR="006749F0" w:rsidRDefault="006749F0" w:rsidP="00E44681">
      <w:pPr>
        <w:widowControl w:val="0"/>
        <w:jc w:val="left"/>
      </w:pPr>
    </w:p>
    <w:p w14:paraId="42359DC2" w14:textId="5D05C332" w:rsidR="00E44681" w:rsidRDefault="00E44681" w:rsidP="00E44681">
      <w:pPr>
        <w:widowControl w:val="0"/>
        <w:jc w:val="left"/>
      </w:pPr>
      <w:r>
        <w:t>Summary: Manufactured Housing Board; LLR - JR to Approve Regulation Doc. No. 5089</w:t>
      </w:r>
    </w:p>
    <w:p w14:paraId="029A4FC5" w14:textId="74F2FBA0" w:rsidR="00E44681" w:rsidRDefault="00E44681" w:rsidP="00E44681">
      <w:pPr>
        <w:widowControl w:val="0"/>
        <w:jc w:val="left"/>
      </w:pPr>
    </w:p>
    <w:p w14:paraId="28AC18C6" w14:textId="6D3F20D8" w:rsidR="00E44681" w:rsidRDefault="00E44681" w:rsidP="00E44681">
      <w:pPr>
        <w:widowControl w:val="0"/>
        <w:jc w:val="left"/>
      </w:pPr>
    </w:p>
    <w:p w14:paraId="29DBF229" w14:textId="48FFAE3D" w:rsidR="00E44681" w:rsidRDefault="00E44681" w:rsidP="00E44681">
      <w:pPr>
        <w:widowControl w:val="0"/>
        <w:tabs>
          <w:tab w:val="center" w:pos="590"/>
          <w:tab w:val="center" w:pos="1440"/>
          <w:tab w:val="left" w:pos="1872"/>
          <w:tab w:val="left" w:pos="9187"/>
        </w:tabs>
        <w:jc w:val="left"/>
      </w:pPr>
      <w:r w:rsidRPr="00E44681">
        <w:rPr>
          <w:b/>
        </w:rPr>
        <w:t>HISTORY OF LEGISLATIVE ACTIONS</w:t>
      </w:r>
    </w:p>
    <w:p w14:paraId="13CC38A6" w14:textId="1CA5EDA8" w:rsidR="00E44681" w:rsidRDefault="00E44681" w:rsidP="00E44681">
      <w:pPr>
        <w:widowControl w:val="0"/>
        <w:tabs>
          <w:tab w:val="center" w:pos="590"/>
          <w:tab w:val="center" w:pos="1440"/>
          <w:tab w:val="left" w:pos="1872"/>
          <w:tab w:val="left" w:pos="9187"/>
        </w:tabs>
        <w:jc w:val="left"/>
      </w:pPr>
    </w:p>
    <w:p w14:paraId="249B0619" w14:textId="6A45AC2B" w:rsidR="00E44681" w:rsidRPr="00E44681" w:rsidRDefault="00E44681" w:rsidP="00E44681">
      <w:pPr>
        <w:widowControl w:val="0"/>
        <w:tabs>
          <w:tab w:val="center" w:pos="590"/>
          <w:tab w:val="center" w:pos="1440"/>
          <w:tab w:val="left" w:pos="1872"/>
          <w:tab w:val="left" w:pos="9187"/>
        </w:tabs>
        <w:jc w:val="left"/>
      </w:pPr>
      <w:r w:rsidRPr="00E44681">
        <w:rPr>
          <w:u w:val="single"/>
        </w:rPr>
        <w:tab/>
        <w:t>Date</w:t>
      </w:r>
      <w:r w:rsidRPr="00E44681">
        <w:rPr>
          <w:u w:val="single"/>
        </w:rPr>
        <w:tab/>
        <w:t>Body</w:t>
      </w:r>
      <w:r w:rsidRPr="00E44681">
        <w:rPr>
          <w:u w:val="single"/>
        </w:rPr>
        <w:tab/>
        <w:t>Action Description with journal page number</w:t>
      </w:r>
      <w:r w:rsidRPr="00E44681">
        <w:rPr>
          <w:u w:val="single"/>
        </w:rPr>
        <w:tab/>
      </w:r>
    </w:p>
    <w:p w14:paraId="3638FC45" w14:textId="77777777" w:rsidR="00164EA0" w:rsidRDefault="00164EA0" w:rsidP="00164EA0">
      <w:pPr>
        <w:widowControl w:val="0"/>
        <w:tabs>
          <w:tab w:val="right" w:pos="1008"/>
          <w:tab w:val="left" w:pos="1152"/>
          <w:tab w:val="left" w:pos="1872"/>
          <w:tab w:val="left" w:pos="9187"/>
        </w:tabs>
        <w:ind w:left="2088" w:hanging="2088"/>
      </w:pPr>
      <w:r>
        <w:tab/>
        <w:t>4/20/2022</w:t>
      </w:r>
      <w:r>
        <w:tab/>
        <w:t>Senate</w:t>
      </w:r>
      <w:r>
        <w:tab/>
        <w:t>Introduced, read first time, placed on calendar without reference (</w:t>
      </w:r>
      <w:hyperlink r:id="rId7" w:history="1">
        <w:r w:rsidRPr="00F37DB7">
          <w:rPr>
            <w:rStyle w:val="Hyperlink"/>
          </w:rPr>
          <w:t>Senate Journal</w:t>
        </w:r>
        <w:r w:rsidRPr="00F37DB7">
          <w:rPr>
            <w:rStyle w:val="Hyperlink"/>
          </w:rPr>
          <w:noBreakHyphen/>
          <w:t>page 6</w:t>
        </w:r>
      </w:hyperlink>
      <w:r>
        <w:t>)</w:t>
      </w:r>
    </w:p>
    <w:p w14:paraId="4332A993" w14:textId="77777777" w:rsidR="00164EA0" w:rsidRDefault="00164EA0" w:rsidP="00164EA0">
      <w:pPr>
        <w:widowControl w:val="0"/>
        <w:tabs>
          <w:tab w:val="right" w:pos="1008"/>
          <w:tab w:val="left" w:pos="1152"/>
          <w:tab w:val="left" w:pos="1872"/>
          <w:tab w:val="left" w:pos="9187"/>
        </w:tabs>
        <w:ind w:left="2088" w:hanging="2088"/>
      </w:pPr>
      <w:r>
        <w:tab/>
        <w:t>4/21/2022</w:t>
      </w:r>
      <w:r>
        <w:tab/>
      </w:r>
      <w:r>
        <w:tab/>
        <w:t>Scrivener's error corrected</w:t>
      </w:r>
    </w:p>
    <w:p w14:paraId="09A04353" w14:textId="77777777" w:rsidR="00164EA0" w:rsidRDefault="00164EA0" w:rsidP="00164EA0">
      <w:pPr>
        <w:widowControl w:val="0"/>
        <w:tabs>
          <w:tab w:val="right" w:pos="1008"/>
          <w:tab w:val="left" w:pos="1152"/>
          <w:tab w:val="left" w:pos="1872"/>
          <w:tab w:val="left" w:pos="9187"/>
        </w:tabs>
        <w:ind w:left="2088" w:hanging="2088"/>
      </w:pPr>
      <w:r>
        <w:tab/>
        <w:t>5/5/2022</w:t>
      </w:r>
      <w:r>
        <w:tab/>
        <w:t>Senate</w:t>
      </w:r>
      <w:r>
        <w:tab/>
        <w:t xml:space="preserve">Recommitted to Committee on </w:t>
      </w:r>
      <w:r w:rsidRPr="00F37DB7">
        <w:rPr>
          <w:b/>
        </w:rPr>
        <w:t>Labor, Commerce and Industry</w:t>
      </w:r>
      <w:r>
        <w:t xml:space="preserve"> (</w:t>
      </w:r>
      <w:hyperlink r:id="rId8" w:history="1">
        <w:r w:rsidRPr="00F37DB7">
          <w:rPr>
            <w:rStyle w:val="Hyperlink"/>
          </w:rPr>
          <w:t>Senate Journal</w:t>
        </w:r>
        <w:r w:rsidRPr="00F37DB7">
          <w:rPr>
            <w:rStyle w:val="Hyperlink"/>
          </w:rPr>
          <w:noBreakHyphen/>
          <w:t>page 23</w:t>
        </w:r>
      </w:hyperlink>
      <w:r>
        <w:t>)</w:t>
      </w:r>
    </w:p>
    <w:p w14:paraId="64436F3D" w14:textId="77777777" w:rsidR="00164EA0" w:rsidRDefault="00164EA0" w:rsidP="00164EA0">
      <w:pPr>
        <w:widowControl w:val="0"/>
        <w:tabs>
          <w:tab w:val="right" w:pos="1008"/>
          <w:tab w:val="left" w:pos="1152"/>
          <w:tab w:val="left" w:pos="1872"/>
          <w:tab w:val="left" w:pos="9187"/>
        </w:tabs>
        <w:ind w:left="2088" w:hanging="2088"/>
      </w:pPr>
    </w:p>
    <w:p w14:paraId="0CF96A2F" w14:textId="2ACC9247" w:rsidR="00E44681" w:rsidRDefault="00E44681" w:rsidP="00E44681">
      <w:pPr>
        <w:widowControl w:val="0"/>
        <w:tabs>
          <w:tab w:val="right" w:pos="1008"/>
          <w:tab w:val="left" w:pos="1152"/>
          <w:tab w:val="left" w:pos="1872"/>
          <w:tab w:val="left" w:pos="9187"/>
        </w:tabs>
        <w:ind w:left="2088" w:hanging="2088"/>
        <w:jc w:val="left"/>
      </w:pPr>
      <w:r>
        <w:t xml:space="preserve">View the latest </w:t>
      </w:r>
      <w:hyperlink r:id="rId9" w:history="1">
        <w:r w:rsidRPr="00E44681">
          <w:rPr>
            <w:rStyle w:val="Hyperlink"/>
          </w:rPr>
          <w:t>legislative information</w:t>
        </w:r>
      </w:hyperlink>
      <w:r>
        <w:t xml:space="preserve"> at the website</w:t>
      </w:r>
    </w:p>
    <w:p w14:paraId="051467F1" w14:textId="7AE43A3A" w:rsidR="00E44681" w:rsidRDefault="00E44681" w:rsidP="00E44681">
      <w:pPr>
        <w:widowControl w:val="0"/>
        <w:tabs>
          <w:tab w:val="right" w:pos="1008"/>
          <w:tab w:val="left" w:pos="1152"/>
          <w:tab w:val="left" w:pos="1872"/>
          <w:tab w:val="left" w:pos="9187"/>
        </w:tabs>
        <w:ind w:left="2088" w:hanging="2088"/>
        <w:jc w:val="left"/>
      </w:pPr>
    </w:p>
    <w:p w14:paraId="209AAD52" w14:textId="77777777" w:rsidR="00E44681" w:rsidRPr="00E44681" w:rsidRDefault="00E44681" w:rsidP="00E44681">
      <w:pPr>
        <w:widowControl w:val="0"/>
        <w:tabs>
          <w:tab w:val="right" w:pos="1008"/>
          <w:tab w:val="left" w:pos="1152"/>
          <w:tab w:val="left" w:pos="1872"/>
          <w:tab w:val="left" w:pos="9187"/>
        </w:tabs>
        <w:ind w:left="2088" w:hanging="2088"/>
        <w:jc w:val="left"/>
      </w:pPr>
    </w:p>
    <w:p w14:paraId="1EF72AD2" w14:textId="0A2B1A9E" w:rsidR="00E44681" w:rsidRDefault="00E44681" w:rsidP="00E44681">
      <w:r w:rsidRPr="00E44681">
        <w:rPr>
          <w:b/>
        </w:rPr>
        <w:t>VERSIONS OF THIS BILL</w:t>
      </w:r>
    </w:p>
    <w:p w14:paraId="32A8C457" w14:textId="0F810624" w:rsidR="00E44681" w:rsidRDefault="00E44681" w:rsidP="00E44681"/>
    <w:p w14:paraId="63D53FF5" w14:textId="11210137" w:rsidR="00E44681" w:rsidRDefault="00877252" w:rsidP="00E44681">
      <w:hyperlink r:id="rId10" w:history="1">
        <w:r w:rsidR="00E44681">
          <w:rPr>
            <w:rStyle w:val="Hyperlink"/>
          </w:rPr>
          <w:t>4/20/2022</w:t>
        </w:r>
      </w:hyperlink>
    </w:p>
    <w:p w14:paraId="53BEFDBB" w14:textId="79C4F032" w:rsidR="00E44681" w:rsidRDefault="00877252" w:rsidP="00E44681">
      <w:hyperlink r:id="rId11" w:history="1">
        <w:r w:rsidR="00A31558" w:rsidRPr="00A31558">
          <w:rPr>
            <w:rStyle w:val="Hyperlink"/>
          </w:rPr>
          <w:t>4/20/2022-A</w:t>
        </w:r>
      </w:hyperlink>
    </w:p>
    <w:p w14:paraId="6BDC96A3" w14:textId="7499F8C4" w:rsidR="00A31558" w:rsidRDefault="00877252" w:rsidP="00E44681">
      <w:hyperlink r:id="rId12" w:history="1">
        <w:r w:rsidR="001C3EBD" w:rsidRPr="001C3EBD">
          <w:rPr>
            <w:rStyle w:val="Hyperlink"/>
          </w:rPr>
          <w:t>4/21/2022</w:t>
        </w:r>
      </w:hyperlink>
    </w:p>
    <w:p w14:paraId="461791B1" w14:textId="77777777" w:rsidR="001C3EBD" w:rsidRDefault="001C3EBD" w:rsidP="00E44681"/>
    <w:p w14:paraId="4C4D7D9B" w14:textId="77777777" w:rsidR="00E44681" w:rsidRDefault="00E44681" w:rsidP="00E44681">
      <w:pPr>
        <w:sectPr w:rsidR="00E44681" w:rsidSect="00E44681">
          <w:pgSz w:w="12240" w:h="15840" w:code="1"/>
          <w:pgMar w:top="1080" w:right="1440" w:bottom="1080" w:left="1440" w:header="720" w:footer="720" w:gutter="0"/>
          <w:cols w:space="720"/>
          <w:noEndnote/>
          <w:docGrid w:linePitch="360"/>
        </w:sectPr>
      </w:pPr>
    </w:p>
    <w:p w14:paraId="7A48CF66"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14:paraId="56497DD4"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5C6D1EEE"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488665" w14:textId="77777777" w:rsidR="001C3EBD" w:rsidRPr="00C82D32" w:rsidRDefault="001C3EBD" w:rsidP="00C82D32">
      <w:pPr>
        <w:tabs>
          <w:tab w:val="right" w:pos="5933"/>
        </w:tabs>
        <w:suppressAutoHyphens/>
      </w:pPr>
      <w:r>
        <w:tab/>
      </w:r>
      <w:r>
        <w:rPr>
          <w:b/>
          <w:sz w:val="36"/>
        </w:rPr>
        <w:t>S. 1274</w:t>
      </w:r>
    </w:p>
    <w:p w14:paraId="3658CD26"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C2F955" w14:textId="77777777" w:rsidR="001C3EBD" w:rsidRDefault="001C3EBD" w:rsidP="00C8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4FDB">
        <w:t>Labor, Commerce and Industry Committee</w:t>
      </w:r>
    </w:p>
    <w:p w14:paraId="5DE3F324"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F38DF0" w14:textId="77777777" w:rsidR="001C3EBD" w:rsidRDefault="001C3EBD" w:rsidP="006E6F99">
      <w:pPr>
        <w:tabs>
          <w:tab w:val="right" w:pos="5933"/>
        </w:tabs>
        <w:suppressAutoHyphens/>
      </w:pPr>
      <w:r>
        <w:t>S. Printed 4/20/22--S.</w:t>
      </w:r>
      <w:r>
        <w:tab/>
        <w:t>[SEC 4/21/22 2:44 PM]</w:t>
      </w:r>
    </w:p>
    <w:p w14:paraId="7698EC34"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63AA73AF" w14:textId="77777777" w:rsidR="001C3EBD" w:rsidRPr="00C82D32" w:rsidRDefault="001C3EBD" w:rsidP="00C8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D24F6E3"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20350A"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3EBD" w:rsidSect="00C82D32">
          <w:footerReference w:type="default" r:id="rId13"/>
          <w:pgSz w:w="12240" w:h="15840" w:code="1"/>
          <w:pgMar w:top="1008" w:right="4680" w:bottom="3499" w:left="1627" w:header="720" w:footer="3499" w:gutter="0"/>
          <w:lnNumType w:countBy="1" w:distance="173"/>
          <w:pgNumType w:start="1"/>
          <w:cols w:space="720"/>
          <w:noEndnote/>
          <w:docGrid w:linePitch="360"/>
        </w:sectPr>
      </w:pPr>
    </w:p>
    <w:p w14:paraId="249F7A8E"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2D5CBA"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4AF575"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B75196"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C1B74B"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A17CE2"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0AC43" w14:textId="77777777" w:rsidR="001C3EBD" w:rsidRDefault="001C3EBD" w:rsidP="0057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1D6F17" w14:textId="77777777" w:rsidR="001C3EBD" w:rsidRDefault="001C3E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B9CA5" w14:textId="77777777" w:rsidR="001C3EBD" w:rsidRPr="00325348" w:rsidRDefault="001C3EBD" w:rsidP="0021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14:paraId="16F5573C" w14:textId="77777777" w:rsidR="001C3EBD" w:rsidRDefault="001C3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2064D9" w14:textId="77777777" w:rsidR="001C3EBD" w:rsidRDefault="001C3EBD" w:rsidP="006E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LABOR, LICENSING AND REGULATION - MANUFACTURED HOUSING BOARD, RELATING TO LICENSE RENEWAL; RETAIL DEALER SALES TRANSACTIONS; INSTALLERS; REPAIRERS; AND CONTRACTORS, DESIGNATED AS REGULATION DOCUMENT NUMBER 5089, PURSUANT TO THE PROVISIONS OF ARTICLE 1, CHAPTER 23, TITLE 1 OF THE 1976 CODE.</w:t>
      </w:r>
    </w:p>
    <w:p w14:paraId="3EC9C0AF" w14:textId="77777777" w:rsidR="001C3EBD" w:rsidRDefault="001C3E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F1C9F9" w14:textId="77777777" w:rsidR="001C3EBD" w:rsidRDefault="001C3E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2DE2B7A" w14:textId="77777777" w:rsidR="001C3EBD" w:rsidRDefault="001C3E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36AEE0" w14:textId="77777777" w:rsidR="001C3EBD" w:rsidRDefault="001C3E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The regulations of the Department of Labor, Licensing and Regulation </w:t>
      </w:r>
      <w:r>
        <w:noBreakHyphen/>
        <w:t xml:space="preserve"> Manufactured Housing Board, relating to License Renewal; Retail Dealer Sales Transactions; Installers; Repairers; and Contractors, designated as Regulation Document Number 5089, and submitted to the General Assembly pursuant to the provisions of Article 1, Chapter 23, Title 1 of the 1976 Code, are approved.</w:t>
      </w:r>
    </w:p>
    <w:p w14:paraId="2CDFB320" w14:textId="77777777" w:rsidR="001C3EBD" w:rsidRDefault="001C3E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E78DBF" w14:textId="77777777" w:rsidR="001C3EBD" w:rsidRDefault="001C3E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14:paraId="7A3597EC" w14:textId="77777777" w:rsidR="001C3EBD" w:rsidRDefault="001C3EBD" w:rsidP="0073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75123A22" w14:textId="77777777" w:rsidR="001C3EBD" w:rsidRDefault="001C3EBD" w:rsidP="0073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574D1EDD" w14:textId="77777777" w:rsidR="001C3EBD" w:rsidRDefault="001C3EBD" w:rsidP="0073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44A5EF82" w14:textId="77777777" w:rsidR="001C3EBD" w:rsidRDefault="001C3EBD" w:rsidP="0073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2CE2254B" w14:textId="77777777" w:rsidR="001C3EBD" w:rsidRPr="004A173D" w:rsidRDefault="001C3EBD" w:rsidP="0073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173D">
        <w:t>The South Carolina Manufactured Housing Board is considering proposing amendments to Chapter 79 to update and clarify R.79</w:t>
      </w:r>
      <w:r>
        <w:noBreakHyphen/>
      </w:r>
      <w:r w:rsidRPr="004A173D">
        <w:t>6(D) regarding the continuing education requirements for the two</w:t>
      </w:r>
      <w:r>
        <w:noBreakHyphen/>
      </w:r>
      <w:r w:rsidRPr="004A173D">
        <w:t>year licensing period, the carry</w:t>
      </w:r>
      <w:r>
        <w:noBreakHyphen/>
      </w:r>
      <w:r w:rsidRPr="004A173D">
        <w:t>over of credits to the next licensing period, and allowing apprentice retail salespersons to accumulate continuing education credit towards requirements before the actual license begins. Furthermore, the South Carolina Manufactured Housing Board is considering amending R.79</w:t>
      </w:r>
      <w:r>
        <w:noBreakHyphen/>
      </w:r>
      <w:r w:rsidRPr="004A173D">
        <w:t>15B to remove the requirement of all costs totaling the sales price from the contract for sale and amending R.79</w:t>
      </w:r>
      <w:r>
        <w:noBreakHyphen/>
      </w:r>
      <w:r w:rsidRPr="004A173D">
        <w:t>21(B), 79</w:t>
      </w:r>
      <w:r>
        <w:noBreakHyphen/>
      </w:r>
      <w:r w:rsidRPr="004A173D">
        <w:t>22(B) and 79</w:t>
      </w:r>
      <w:r>
        <w:noBreakHyphen/>
      </w:r>
      <w:r w:rsidRPr="004A173D">
        <w:t>23(B) to remove the requirement of a certificate of completion for installers, repairers, and contractors.</w:t>
      </w:r>
    </w:p>
    <w:p w14:paraId="7ABD8AA1" w14:textId="77777777" w:rsidR="001C3EBD" w:rsidRPr="004A173D" w:rsidRDefault="001C3EBD" w:rsidP="0073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7C4144" w14:textId="77777777" w:rsidR="001C3EBD" w:rsidRPr="004A173D" w:rsidRDefault="001C3EBD" w:rsidP="0073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173D">
        <w:t xml:space="preserve">A Notice of Drafting was published in the </w:t>
      </w:r>
      <w:r w:rsidRPr="004A173D">
        <w:rPr>
          <w:i/>
        </w:rPr>
        <w:t>State Register</w:t>
      </w:r>
      <w:r w:rsidRPr="004A173D">
        <w:t xml:space="preserve"> on August 27, 2021.</w:t>
      </w:r>
    </w:p>
    <w:p w14:paraId="3DE0B46E" w14:textId="77777777" w:rsidR="001C3EBD" w:rsidRDefault="001C3EBD" w:rsidP="0093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5B21D57B" w14:textId="77777777" w:rsidR="00E44681" w:rsidRDefault="00E44681" w:rsidP="001C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44681" w:rsidSect="00C82D3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C67FF" w14:textId="77777777" w:rsidR="007353FB" w:rsidRDefault="007353FB" w:rsidP="009F0C77">
      <w:r>
        <w:separator/>
      </w:r>
    </w:p>
  </w:endnote>
  <w:endnote w:type="continuationSeparator" w:id="0">
    <w:p w14:paraId="75ED1CCB" w14:textId="77777777" w:rsidR="007353FB" w:rsidRDefault="007353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DDA0B3A-88AF-4198-A481-A54B11111CD5}"/>
    <w:embedBold r:id="rId2" w:fontKey="{9F87DBE4-6769-45B3-B179-E5706FCFAF51}"/>
    <w:embedItalic r:id="rId3" w:fontKey="{2D18CF9F-0ED3-4FBB-9D87-D3C09AB98AC3}"/>
  </w:font>
  <w:font w:name="Calibri">
    <w:panose1 w:val="020F0502020204030204"/>
    <w:charset w:val="00"/>
    <w:family w:val="swiss"/>
    <w:pitch w:val="variable"/>
    <w:sig w:usb0="E4002EFF" w:usb1="C000247B" w:usb2="00000009" w:usb3="00000000" w:csb0="000001FF" w:csb1="00000000"/>
    <w:embedRegular r:id="rId4" w:fontKey="{4B41B7A9-E0EA-4FB9-A75F-A9F9A7E73B87}"/>
  </w:font>
  <w:font w:name="Cambria">
    <w:panose1 w:val="02040503050406030204"/>
    <w:charset w:val="00"/>
    <w:family w:val="roman"/>
    <w:pitch w:val="variable"/>
    <w:sig w:usb0="E00006FF" w:usb1="420024FF" w:usb2="02000000" w:usb3="00000000" w:csb0="0000019F" w:csb1="00000000"/>
    <w:embedRegular r:id="rId5" w:fontKey="{F0C334F4-D84B-4143-A6F9-673D55618F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77F4" w14:textId="706FE095" w:rsidR="001C3EBD" w:rsidRPr="00217770" w:rsidRDefault="001C3EBD" w:rsidP="00217770">
    <w:pPr>
      <w:pStyle w:val="Footer"/>
      <w:tabs>
        <w:tab w:val="clear" w:pos="4680"/>
        <w:tab w:val="clear" w:pos="9360"/>
        <w:tab w:val="center" w:pos="2995"/>
      </w:tabs>
      <w:spacing w:before="120"/>
    </w:pPr>
    <w:r>
      <w:t>[1274-</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827C" w14:textId="00088EAF" w:rsidR="00C82D32" w:rsidRPr="00217770" w:rsidRDefault="001C3EBD" w:rsidP="00217770">
    <w:pPr>
      <w:pStyle w:val="Footer"/>
      <w:tabs>
        <w:tab w:val="clear" w:pos="4680"/>
        <w:tab w:val="clear" w:pos="9360"/>
        <w:tab w:val="center" w:pos="2995"/>
      </w:tabs>
      <w:spacing w:before="120"/>
    </w:pPr>
    <w:r>
      <w:t>[1274]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AA033" w14:textId="77777777" w:rsidR="007353FB" w:rsidRDefault="007353FB" w:rsidP="009F0C77">
      <w:r>
        <w:separator/>
      </w:r>
    </w:p>
  </w:footnote>
  <w:footnote w:type="continuationSeparator" w:id="0">
    <w:p w14:paraId="797E499F" w14:textId="77777777" w:rsidR="007353FB" w:rsidRDefault="007353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38WAB22"/>
    <w:docVar w:name="CoverBillType" w:val="a"/>
    <w:docVar w:name="DocPath" w:val="L:\Council\bills\RT\17138WAB22.DOCX"/>
    <w:docVar w:name="dvBillNumber" w:val="1274"/>
    <w:docVar w:name="dvBillNumberPrefix" w:val="S. "/>
    <w:docVar w:name="dvOriginalBody" w:val="Senate"/>
    <w:docVar w:name="dvSteno" w:val="RT"/>
    <w:docVar w:name="NameofBody" w:val="s"/>
    <w:docVar w:name="vGroup2" w:val="Council"/>
  </w:docVars>
  <w:rsids>
    <w:rsidRoot w:val="007353FB"/>
    <w:rsid w:val="000263D9"/>
    <w:rsid w:val="00026C9A"/>
    <w:rsid w:val="000965A1"/>
    <w:rsid w:val="000C487D"/>
    <w:rsid w:val="000E1785"/>
    <w:rsid w:val="000F39F2"/>
    <w:rsid w:val="000F6504"/>
    <w:rsid w:val="001023A4"/>
    <w:rsid w:val="0010776B"/>
    <w:rsid w:val="001101B6"/>
    <w:rsid w:val="00133E66"/>
    <w:rsid w:val="00134ACF"/>
    <w:rsid w:val="00144E15"/>
    <w:rsid w:val="00164EA0"/>
    <w:rsid w:val="001A4A62"/>
    <w:rsid w:val="001A681E"/>
    <w:rsid w:val="001C3EBD"/>
    <w:rsid w:val="001D08F2"/>
    <w:rsid w:val="002037CA"/>
    <w:rsid w:val="002047A2"/>
    <w:rsid w:val="00217770"/>
    <w:rsid w:val="002321B6"/>
    <w:rsid w:val="0023696B"/>
    <w:rsid w:val="00250967"/>
    <w:rsid w:val="002759C5"/>
    <w:rsid w:val="00277DEE"/>
    <w:rsid w:val="00280D88"/>
    <w:rsid w:val="00294ABE"/>
    <w:rsid w:val="00296989"/>
    <w:rsid w:val="002A3EB4"/>
    <w:rsid w:val="00325348"/>
    <w:rsid w:val="00375B3B"/>
    <w:rsid w:val="00393688"/>
    <w:rsid w:val="003D411E"/>
    <w:rsid w:val="003E3C1E"/>
    <w:rsid w:val="003E6148"/>
    <w:rsid w:val="003E7D04"/>
    <w:rsid w:val="00400EAA"/>
    <w:rsid w:val="0041760A"/>
    <w:rsid w:val="004203D7"/>
    <w:rsid w:val="00423F46"/>
    <w:rsid w:val="00431551"/>
    <w:rsid w:val="00461588"/>
    <w:rsid w:val="004809EE"/>
    <w:rsid w:val="00493607"/>
    <w:rsid w:val="004B2A8B"/>
    <w:rsid w:val="00511EE9"/>
    <w:rsid w:val="00521E00"/>
    <w:rsid w:val="0057145C"/>
    <w:rsid w:val="00577C6C"/>
    <w:rsid w:val="0058501B"/>
    <w:rsid w:val="005C5AC4"/>
    <w:rsid w:val="005F664C"/>
    <w:rsid w:val="0061228A"/>
    <w:rsid w:val="006215AA"/>
    <w:rsid w:val="006340D9"/>
    <w:rsid w:val="00643B8E"/>
    <w:rsid w:val="00653ECC"/>
    <w:rsid w:val="00665EBC"/>
    <w:rsid w:val="006749F0"/>
    <w:rsid w:val="00680479"/>
    <w:rsid w:val="0069470D"/>
    <w:rsid w:val="006A476C"/>
    <w:rsid w:val="006C6A93"/>
    <w:rsid w:val="006E02F9"/>
    <w:rsid w:val="006F3F76"/>
    <w:rsid w:val="006F70F3"/>
    <w:rsid w:val="007353FB"/>
    <w:rsid w:val="00753C04"/>
    <w:rsid w:val="00756946"/>
    <w:rsid w:val="00757F80"/>
    <w:rsid w:val="00771EEC"/>
    <w:rsid w:val="00786819"/>
    <w:rsid w:val="007A325A"/>
    <w:rsid w:val="007C3099"/>
    <w:rsid w:val="007E72BE"/>
    <w:rsid w:val="007F1523"/>
    <w:rsid w:val="007F509E"/>
    <w:rsid w:val="007F5799"/>
    <w:rsid w:val="007F6947"/>
    <w:rsid w:val="00834A12"/>
    <w:rsid w:val="00864706"/>
    <w:rsid w:val="00872729"/>
    <w:rsid w:val="008F4429"/>
    <w:rsid w:val="00914B92"/>
    <w:rsid w:val="00932670"/>
    <w:rsid w:val="009352BB"/>
    <w:rsid w:val="00936823"/>
    <w:rsid w:val="00990668"/>
    <w:rsid w:val="009B397B"/>
    <w:rsid w:val="009F0C77"/>
    <w:rsid w:val="009F4DD1"/>
    <w:rsid w:val="00A31558"/>
    <w:rsid w:val="00A64E80"/>
    <w:rsid w:val="00A741D9"/>
    <w:rsid w:val="00A85589"/>
    <w:rsid w:val="00A9741D"/>
    <w:rsid w:val="00AB0576"/>
    <w:rsid w:val="00AD4B17"/>
    <w:rsid w:val="00B26FA6"/>
    <w:rsid w:val="00B36D24"/>
    <w:rsid w:val="00B741CB"/>
    <w:rsid w:val="00B87AF8"/>
    <w:rsid w:val="00B934F3"/>
    <w:rsid w:val="00BB6347"/>
    <w:rsid w:val="00BD2134"/>
    <w:rsid w:val="00C038D8"/>
    <w:rsid w:val="00C045DD"/>
    <w:rsid w:val="00C3136F"/>
    <w:rsid w:val="00C3483A"/>
    <w:rsid w:val="00C40ED1"/>
    <w:rsid w:val="00C74E9D"/>
    <w:rsid w:val="00C82FD3"/>
    <w:rsid w:val="00C97BB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4681"/>
    <w:rsid w:val="00E63093"/>
    <w:rsid w:val="00E676FD"/>
    <w:rsid w:val="00E75C82"/>
    <w:rsid w:val="00EB00A2"/>
    <w:rsid w:val="00EB1BF3"/>
    <w:rsid w:val="00EF3EEE"/>
    <w:rsid w:val="00F149A7"/>
    <w:rsid w:val="00F472E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E159C"/>
  <w15:docId w15:val="{2E87DF17-3EC2-434D-BAF2-CD0A78B3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44681"/>
    <w:rPr>
      <w:color w:val="0000FF" w:themeColor="hyperlink"/>
      <w:u w:val="single"/>
    </w:rPr>
  </w:style>
  <w:style w:type="character" w:customStyle="1" w:styleId="UnresolvedMention1">
    <w:name w:val="Unresolved Mention1"/>
    <w:basedOn w:val="DefaultParagraphFont"/>
    <w:uiPriority w:val="99"/>
    <w:semiHidden/>
    <w:unhideWhenUsed/>
    <w:rsid w:val="00A31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50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220420.docx" TargetMode="External"/><Relationship Id="rId12" Type="http://schemas.openxmlformats.org/officeDocument/2006/relationships/hyperlink" Target="file:///p:\pprever\2021-22\1274_2022042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274_20220420A.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21-22\1274_2022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74&amp;session=124&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61F86-70C1-4BD5-A13C-0E3C7CA5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1274: Subject not yet available - South Carolina Legislature Online</dc:title>
  <dc:subject/>
  <dc:creator>Rebecca Turner</dc:creator>
  <cp:keywords/>
  <dc:description/>
  <cp:lastModifiedBy>Sade Wilson</cp:lastModifiedBy>
  <cp:revision>2</cp:revision>
  <cp:lastPrinted>2022-04-19T13:30:00Z</cp:lastPrinted>
  <dcterms:created xsi:type="dcterms:W3CDTF">2022-05-06T12:31:00Z</dcterms:created>
  <dcterms:modified xsi:type="dcterms:W3CDTF">2022-05-06T12:31:00Z</dcterms:modified>
</cp:coreProperties>
</file>