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F6DD4">
        <w:rPr>
          <w:rFonts w:eastAsia="Times New Roman" w:cs="Times New Roman"/>
          <w:b/>
          <w:szCs w:val="20"/>
        </w:rPr>
        <w:t>South Carolina General Assembly</w:t>
      </w: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F6DD4">
        <w:rPr>
          <w:rFonts w:eastAsia="Times New Roman" w:cs="Times New Roman"/>
          <w:szCs w:val="20"/>
        </w:rPr>
        <w:t>124th Session, 2021-2022</w:t>
      </w: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6DD4" w:rsidRPr="00EF6DD4" w:rsidRDefault="00E657B8"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A92, R112, S153</w:t>
      </w: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6DD4">
        <w:rPr>
          <w:rFonts w:eastAsia="Times New Roman" w:cs="Times New Roman"/>
          <w:b/>
          <w:szCs w:val="20"/>
        </w:rPr>
        <w:t>STATUS INFORMATION</w:t>
      </w: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6DD4">
        <w:rPr>
          <w:rFonts w:eastAsia="Times New Roman" w:cs="Times New Roman"/>
          <w:szCs w:val="20"/>
        </w:rPr>
        <w:t>General Bill</w:t>
      </w: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6DD4">
        <w:rPr>
          <w:rFonts w:eastAsia="Times New Roman" w:cs="Times New Roman"/>
          <w:szCs w:val="20"/>
        </w:rPr>
        <w:t>Sponsors: Senator Martin</w:t>
      </w: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6DD4">
        <w:rPr>
          <w:rFonts w:eastAsia="Times New Roman" w:cs="Times New Roman"/>
          <w:szCs w:val="20"/>
        </w:rPr>
        <w:t>Document Path: l:\council\bills\bh\7330zw21.docx</w:t>
      </w: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101" w:rsidRDefault="00E50101"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2021</w:t>
      </w:r>
    </w:p>
    <w:p w:rsidR="00E50101" w:rsidRDefault="00E50101"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2021</w:t>
      </w:r>
    </w:p>
    <w:p w:rsidR="00E50101" w:rsidRDefault="00E50101"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7, 2021</w:t>
      </w:r>
    </w:p>
    <w:p w:rsidR="00E50101" w:rsidRDefault="00E50101"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21, 2021</w:t>
      </w:r>
    </w:p>
    <w:p w:rsidR="00E50101" w:rsidRDefault="00E50101"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2021, Signed</w:t>
      </w:r>
    </w:p>
    <w:p w:rsidR="00E50101" w:rsidRDefault="00E50101"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6DD4">
        <w:rPr>
          <w:rFonts w:eastAsia="Times New Roman" w:cs="Times New Roman"/>
          <w:szCs w:val="20"/>
        </w:rPr>
        <w:t>Summary: Spartanburg County, voting precincts</w:t>
      </w: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6DD4" w:rsidRPr="00EF6DD4" w:rsidRDefault="00EF6DD4" w:rsidP="00EF6DD4">
      <w:pPr>
        <w:widowControl w:val="0"/>
        <w:tabs>
          <w:tab w:val="center" w:pos="590"/>
          <w:tab w:val="center" w:pos="1440"/>
          <w:tab w:val="left" w:pos="1872"/>
          <w:tab w:val="left" w:pos="9187"/>
        </w:tabs>
        <w:rPr>
          <w:rFonts w:eastAsia="Times New Roman" w:cs="Times New Roman"/>
          <w:szCs w:val="20"/>
        </w:rPr>
      </w:pPr>
      <w:r w:rsidRPr="00EF6DD4">
        <w:rPr>
          <w:rFonts w:eastAsia="Times New Roman" w:cs="Times New Roman"/>
          <w:b/>
          <w:szCs w:val="20"/>
        </w:rPr>
        <w:t>HISTORY OF LEGISLATIVE ACTIONS</w:t>
      </w:r>
    </w:p>
    <w:p w:rsidR="00EF6DD4" w:rsidRPr="00EF6DD4" w:rsidRDefault="00EF6DD4" w:rsidP="00EF6DD4">
      <w:pPr>
        <w:widowControl w:val="0"/>
        <w:tabs>
          <w:tab w:val="center" w:pos="590"/>
          <w:tab w:val="center" w:pos="1440"/>
          <w:tab w:val="left" w:pos="1872"/>
          <w:tab w:val="left" w:pos="9187"/>
        </w:tabs>
        <w:rPr>
          <w:rFonts w:eastAsia="Times New Roman" w:cs="Times New Roman"/>
          <w:szCs w:val="20"/>
        </w:rPr>
      </w:pPr>
    </w:p>
    <w:p w:rsidR="00EF6DD4" w:rsidRPr="00EF6DD4" w:rsidRDefault="00EF6DD4" w:rsidP="00EF6DD4">
      <w:pPr>
        <w:widowControl w:val="0"/>
        <w:tabs>
          <w:tab w:val="center" w:pos="590"/>
          <w:tab w:val="center" w:pos="1440"/>
          <w:tab w:val="left" w:pos="1872"/>
          <w:tab w:val="left" w:pos="9187"/>
        </w:tabs>
        <w:rPr>
          <w:rFonts w:eastAsia="Times New Roman" w:cs="Times New Roman"/>
          <w:szCs w:val="20"/>
        </w:rPr>
      </w:pPr>
      <w:r w:rsidRPr="00EF6DD4">
        <w:rPr>
          <w:rFonts w:eastAsia="Times New Roman" w:cs="Times New Roman"/>
          <w:szCs w:val="20"/>
          <w:u w:val="single"/>
        </w:rPr>
        <w:tab/>
        <w:t>Date</w:t>
      </w:r>
      <w:r w:rsidRPr="00EF6DD4">
        <w:rPr>
          <w:rFonts w:eastAsia="Times New Roman" w:cs="Times New Roman"/>
          <w:szCs w:val="20"/>
          <w:u w:val="single"/>
        </w:rPr>
        <w:tab/>
        <w:t>Body</w:t>
      </w:r>
      <w:r w:rsidRPr="00EF6DD4">
        <w:rPr>
          <w:rFonts w:eastAsia="Times New Roman" w:cs="Times New Roman"/>
          <w:szCs w:val="20"/>
          <w:u w:val="single"/>
        </w:rPr>
        <w:tab/>
        <w:t>Action Description with journal page number</w:t>
      </w:r>
      <w:r w:rsidRPr="00EF6DD4">
        <w:rPr>
          <w:rFonts w:eastAsia="Times New Roman" w:cs="Times New Roman"/>
          <w:szCs w:val="20"/>
          <w:u w:val="single"/>
        </w:rPr>
        <w:tab/>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7B167C">
        <w:rPr>
          <w:rFonts w:cs="Times New Roman"/>
          <w:b/>
        </w:rPr>
        <w:t>Judiciary</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7B167C">
          <w:rPr>
            <w:rStyle w:val="Hyperlink"/>
            <w:rFonts w:cs="Times New Roman"/>
          </w:rPr>
          <w:t>Senate Journal</w:t>
        </w:r>
        <w:r w:rsidRPr="007B167C">
          <w:rPr>
            <w:rStyle w:val="Hyperlink"/>
            <w:rFonts w:cs="Times New Roman"/>
          </w:rPr>
          <w:noBreakHyphen/>
          <w:t>page 193</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7B167C">
        <w:rPr>
          <w:rFonts w:cs="Times New Roman"/>
          <w:b/>
        </w:rPr>
        <w:t>Judiciary</w:t>
      </w:r>
      <w:r>
        <w:rPr>
          <w:rFonts w:cs="Times New Roman"/>
        </w:rPr>
        <w:t xml:space="preserve"> (</w:t>
      </w:r>
      <w:hyperlink r:id="rId7" w:history="1">
        <w:r w:rsidRPr="007B167C">
          <w:rPr>
            <w:rStyle w:val="Hyperlink"/>
            <w:rFonts w:cs="Times New Roman"/>
          </w:rPr>
          <w:t>Senate Journal</w:t>
        </w:r>
        <w:r w:rsidRPr="007B167C">
          <w:rPr>
            <w:rStyle w:val="Hyperlink"/>
            <w:rFonts w:cs="Times New Roman"/>
          </w:rPr>
          <w:noBreakHyphen/>
          <w:t>page 193</w:t>
        </w:r>
      </w:hyperlink>
      <w:bookmarkStart w:id="0" w:name="_GoBack"/>
      <w:bookmarkEnd w:id="0"/>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Recalled from Committee on </w:t>
      </w:r>
      <w:r w:rsidRPr="007B167C">
        <w:rPr>
          <w:rFonts w:cs="Times New Roman"/>
          <w:b/>
        </w:rPr>
        <w:t>Judiciary</w:t>
      </w:r>
      <w:r>
        <w:rPr>
          <w:rFonts w:cs="Times New Roman"/>
        </w:rPr>
        <w:t xml:space="preserve"> (</w:t>
      </w:r>
      <w:hyperlink r:id="rId8" w:history="1">
        <w:r w:rsidRPr="007B167C">
          <w:rPr>
            <w:rStyle w:val="Hyperlink"/>
            <w:rFonts w:cs="Times New Roman"/>
          </w:rPr>
          <w:t>Senate Journal</w:t>
        </w:r>
        <w:r w:rsidRPr="007B167C">
          <w:rPr>
            <w:rStyle w:val="Hyperlink"/>
            <w:rFonts w:cs="Times New Roman"/>
          </w:rPr>
          <w:noBreakHyphen/>
          <w:t>page 6</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Amended (</w:t>
      </w:r>
      <w:hyperlink r:id="rId9" w:history="1">
        <w:r w:rsidRPr="007B167C">
          <w:rPr>
            <w:rStyle w:val="Hyperlink"/>
            <w:rFonts w:cs="Times New Roman"/>
          </w:rPr>
          <w:t>Senate Journal</w:t>
        </w:r>
        <w:r w:rsidRPr="007B167C">
          <w:rPr>
            <w:rStyle w:val="Hyperlink"/>
            <w:rFonts w:cs="Times New Roman"/>
          </w:rPr>
          <w:noBreakHyphen/>
          <w:t>page 41</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10" w:history="1">
        <w:r w:rsidRPr="007B167C">
          <w:rPr>
            <w:rStyle w:val="Hyperlink"/>
            <w:rFonts w:cs="Times New Roman"/>
          </w:rPr>
          <w:t>Senate Journal</w:t>
        </w:r>
        <w:r w:rsidRPr="007B167C">
          <w:rPr>
            <w:rStyle w:val="Hyperlink"/>
            <w:rFonts w:cs="Times New Roman"/>
          </w:rPr>
          <w:noBreakHyphen/>
          <w:t>page 41</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1" w:history="1">
        <w:r w:rsidRPr="007B167C">
          <w:rPr>
            <w:rStyle w:val="Hyperlink"/>
            <w:rFonts w:cs="Times New Roman"/>
          </w:rPr>
          <w:t>Senate Journal</w:t>
        </w:r>
        <w:r w:rsidRPr="007B167C">
          <w:rPr>
            <w:rStyle w:val="Hyperlink"/>
            <w:rFonts w:cs="Times New Roman"/>
          </w:rPr>
          <w:noBreakHyphen/>
          <w:t>page 41</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2" w:history="1">
        <w:r w:rsidRPr="007B167C">
          <w:rPr>
            <w:rStyle w:val="Hyperlink"/>
            <w:rFonts w:cs="Times New Roman"/>
          </w:rPr>
          <w:t>Senate Journal</w:t>
        </w:r>
        <w:r w:rsidRPr="007B167C">
          <w:rPr>
            <w:rStyle w:val="Hyperlink"/>
            <w:rFonts w:cs="Times New Roman"/>
          </w:rPr>
          <w:noBreakHyphen/>
          <w:t>page 36</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3" w:history="1">
        <w:r w:rsidRPr="007B167C">
          <w:rPr>
            <w:rStyle w:val="Hyperlink"/>
            <w:rFonts w:cs="Times New Roman"/>
          </w:rPr>
          <w:t>House Journal</w:t>
        </w:r>
        <w:r w:rsidRPr="007B167C">
          <w:rPr>
            <w:rStyle w:val="Hyperlink"/>
            <w:rFonts w:cs="Times New Roman"/>
          </w:rPr>
          <w:noBreakHyphen/>
          <w:t>page 6</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w:t>
      </w:r>
      <w:r w:rsidRPr="007B167C">
        <w:rPr>
          <w:rFonts w:cs="Times New Roman"/>
          <w:b/>
        </w:rPr>
        <w:t>Spartanburg Delegation</w:t>
      </w:r>
      <w:r>
        <w:rPr>
          <w:rFonts w:cs="Times New Roman"/>
        </w:rPr>
        <w:t xml:space="preserve"> (</w:t>
      </w:r>
      <w:hyperlink r:id="rId14" w:history="1">
        <w:r w:rsidRPr="007B167C">
          <w:rPr>
            <w:rStyle w:val="Hyperlink"/>
            <w:rFonts w:cs="Times New Roman"/>
          </w:rPr>
          <w:t>House Journal</w:t>
        </w:r>
        <w:r w:rsidRPr="007B167C">
          <w:rPr>
            <w:rStyle w:val="Hyperlink"/>
            <w:rFonts w:cs="Times New Roman"/>
          </w:rPr>
          <w:noBreakHyphen/>
          <w:t>page 6</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House</w:t>
      </w:r>
      <w:r>
        <w:rPr>
          <w:rFonts w:cs="Times New Roman"/>
        </w:rPr>
        <w:tab/>
        <w:t xml:space="preserve">Delegation report: Favorable </w:t>
      </w:r>
      <w:r w:rsidRPr="007B167C">
        <w:rPr>
          <w:rFonts w:cs="Times New Roman"/>
          <w:b/>
        </w:rPr>
        <w:t>Spartanburg Delegation</w:t>
      </w:r>
      <w:r>
        <w:rPr>
          <w:rFonts w:cs="Times New Roman"/>
        </w:rPr>
        <w:t xml:space="preserve"> (</w:t>
      </w:r>
      <w:hyperlink r:id="rId15" w:history="1">
        <w:r w:rsidRPr="007B167C">
          <w:rPr>
            <w:rStyle w:val="Hyperlink"/>
            <w:rFonts w:cs="Times New Roman"/>
          </w:rPr>
          <w:t>House Journal</w:t>
        </w:r>
        <w:r w:rsidRPr="007B167C">
          <w:rPr>
            <w:rStyle w:val="Hyperlink"/>
            <w:rFonts w:cs="Times New Roman"/>
          </w:rPr>
          <w:noBreakHyphen/>
          <w:t>page 4</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House</w:t>
      </w:r>
      <w:r>
        <w:rPr>
          <w:rFonts w:cs="Times New Roman"/>
        </w:rPr>
        <w:tab/>
        <w:t>Read second time (</w:t>
      </w:r>
      <w:hyperlink r:id="rId16" w:history="1">
        <w:r w:rsidRPr="007B167C">
          <w:rPr>
            <w:rStyle w:val="Hyperlink"/>
            <w:rFonts w:cs="Times New Roman"/>
          </w:rPr>
          <w:t>House Journal</w:t>
        </w:r>
        <w:r w:rsidRPr="007B167C">
          <w:rPr>
            <w:rStyle w:val="Hyperlink"/>
            <w:rFonts w:cs="Times New Roman"/>
          </w:rPr>
          <w:noBreakHyphen/>
          <w:t>page 21</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House</w:t>
      </w:r>
      <w:r>
        <w:rPr>
          <w:rFonts w:cs="Times New Roman"/>
        </w:rPr>
        <w:tab/>
        <w:t>Roll call Yeas</w:t>
      </w:r>
      <w:r>
        <w:rPr>
          <w:rFonts w:cs="Times New Roman"/>
        </w:rPr>
        <w:noBreakHyphen/>
        <w:t>97  Nays</w:t>
      </w:r>
      <w:r>
        <w:rPr>
          <w:rFonts w:cs="Times New Roman"/>
        </w:rPr>
        <w:noBreakHyphen/>
        <w:t>0 (</w:t>
      </w:r>
      <w:hyperlink r:id="rId17" w:history="1">
        <w:r w:rsidRPr="007B167C">
          <w:rPr>
            <w:rStyle w:val="Hyperlink"/>
            <w:rFonts w:cs="Times New Roman"/>
          </w:rPr>
          <w:t>House Journal</w:t>
        </w:r>
        <w:r w:rsidRPr="007B167C">
          <w:rPr>
            <w:rStyle w:val="Hyperlink"/>
            <w:rFonts w:cs="Times New Roman"/>
          </w:rPr>
          <w:noBreakHyphen/>
          <w:t>page 21</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6/21/2021</w:t>
      </w:r>
      <w:r>
        <w:rPr>
          <w:rFonts w:cs="Times New Roman"/>
        </w:rPr>
        <w:tab/>
        <w:t>House</w:t>
      </w:r>
      <w:r>
        <w:rPr>
          <w:rFonts w:cs="Times New Roman"/>
        </w:rPr>
        <w:tab/>
        <w:t>Read third time and enrolled (</w:t>
      </w:r>
      <w:hyperlink r:id="rId18" w:history="1">
        <w:r w:rsidRPr="007B167C">
          <w:rPr>
            <w:rStyle w:val="Hyperlink"/>
            <w:rFonts w:cs="Times New Roman"/>
          </w:rPr>
          <w:t>House Journal</w:t>
        </w:r>
        <w:r w:rsidRPr="007B167C">
          <w:rPr>
            <w:rStyle w:val="Hyperlink"/>
            <w:rFonts w:cs="Times New Roman"/>
          </w:rPr>
          <w:noBreakHyphen/>
          <w:t>page 21</w:t>
        </w:r>
      </w:hyperlink>
      <w:r>
        <w:rPr>
          <w:rFonts w:cs="Times New Roman"/>
        </w:rPr>
        <w:t>)</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6/21/2021</w:t>
      </w:r>
      <w:r>
        <w:rPr>
          <w:rFonts w:cs="Times New Roman"/>
        </w:rPr>
        <w:tab/>
      </w:r>
      <w:r>
        <w:rPr>
          <w:rFonts w:cs="Times New Roman"/>
        </w:rPr>
        <w:tab/>
        <w:t>Ratified R  112</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6/24/2021</w:t>
      </w:r>
      <w:r>
        <w:rPr>
          <w:rFonts w:cs="Times New Roman"/>
        </w:rPr>
        <w:tab/>
      </w:r>
      <w:r>
        <w:rPr>
          <w:rFonts w:cs="Times New Roman"/>
        </w:rPr>
        <w:tab/>
        <w:t>Signed By Governor</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7/12/2021</w:t>
      </w:r>
      <w:r>
        <w:rPr>
          <w:rFonts w:cs="Times New Roman"/>
        </w:rPr>
        <w:tab/>
      </w:r>
      <w:r>
        <w:rPr>
          <w:rFonts w:cs="Times New Roman"/>
        </w:rPr>
        <w:tab/>
        <w:t>Effective date  06/24/21</w:t>
      </w:r>
    </w:p>
    <w:p w:rsidR="00E657B8" w:rsidRDefault="00E657B8" w:rsidP="00E657B8">
      <w:pPr>
        <w:widowControl w:val="0"/>
        <w:tabs>
          <w:tab w:val="right" w:pos="1008"/>
          <w:tab w:val="left" w:pos="1152"/>
          <w:tab w:val="left" w:pos="1872"/>
          <w:tab w:val="left" w:pos="9187"/>
        </w:tabs>
        <w:ind w:left="2088" w:hanging="2088"/>
        <w:rPr>
          <w:rFonts w:cs="Times New Roman"/>
        </w:rPr>
      </w:pPr>
      <w:r>
        <w:rPr>
          <w:rFonts w:cs="Times New Roman"/>
        </w:rPr>
        <w:tab/>
        <w:t>7/12/2021</w:t>
      </w:r>
      <w:r>
        <w:rPr>
          <w:rFonts w:cs="Times New Roman"/>
        </w:rPr>
        <w:tab/>
      </w:r>
      <w:r>
        <w:rPr>
          <w:rFonts w:cs="Times New Roman"/>
        </w:rPr>
        <w:tab/>
        <w:t>Act No.  92</w:t>
      </w:r>
    </w:p>
    <w:p w:rsidR="00E657B8" w:rsidRDefault="00E657B8" w:rsidP="00E657B8">
      <w:pPr>
        <w:widowControl w:val="0"/>
        <w:tabs>
          <w:tab w:val="right" w:pos="1008"/>
          <w:tab w:val="left" w:pos="1152"/>
          <w:tab w:val="left" w:pos="1872"/>
          <w:tab w:val="left" w:pos="9187"/>
        </w:tabs>
        <w:ind w:left="2088" w:hanging="2088"/>
        <w:rPr>
          <w:rFonts w:cs="Times New Roman"/>
        </w:rPr>
      </w:pPr>
    </w:p>
    <w:p w:rsidR="00EF6DD4" w:rsidRPr="00EF6DD4" w:rsidRDefault="00EF6DD4" w:rsidP="00EF6DD4">
      <w:pPr>
        <w:widowControl w:val="0"/>
        <w:tabs>
          <w:tab w:val="right" w:pos="1008"/>
          <w:tab w:val="left" w:pos="1152"/>
          <w:tab w:val="left" w:pos="1872"/>
          <w:tab w:val="left" w:pos="9187"/>
        </w:tabs>
        <w:ind w:left="2088" w:hanging="2088"/>
        <w:rPr>
          <w:rFonts w:eastAsia="Times New Roman" w:cs="Times New Roman"/>
          <w:szCs w:val="20"/>
        </w:rPr>
      </w:pPr>
      <w:r w:rsidRPr="00EF6DD4">
        <w:rPr>
          <w:rFonts w:eastAsia="Times New Roman" w:cs="Times New Roman"/>
          <w:szCs w:val="20"/>
        </w:rPr>
        <w:t xml:space="preserve">View the latest </w:t>
      </w:r>
      <w:hyperlink r:id="rId19" w:history="1">
        <w:r w:rsidRPr="00EF6DD4">
          <w:rPr>
            <w:rFonts w:eastAsia="Times New Roman" w:cs="Times New Roman"/>
            <w:color w:val="0000FF" w:themeColor="hyperlink"/>
            <w:szCs w:val="20"/>
            <w:u w:val="single"/>
          </w:rPr>
          <w:t>legislative information</w:t>
        </w:r>
      </w:hyperlink>
      <w:r w:rsidRPr="00EF6DD4">
        <w:rPr>
          <w:rFonts w:eastAsia="Times New Roman" w:cs="Times New Roman"/>
          <w:szCs w:val="20"/>
        </w:rPr>
        <w:t xml:space="preserve"> at the website</w:t>
      </w:r>
    </w:p>
    <w:p w:rsidR="00EF6DD4" w:rsidRPr="00EF6DD4" w:rsidRDefault="00EF6DD4" w:rsidP="00EF6DD4">
      <w:pPr>
        <w:widowControl w:val="0"/>
        <w:tabs>
          <w:tab w:val="right" w:pos="1008"/>
          <w:tab w:val="left" w:pos="1152"/>
          <w:tab w:val="left" w:pos="1872"/>
          <w:tab w:val="left" w:pos="9187"/>
        </w:tabs>
        <w:ind w:left="2088" w:hanging="2088"/>
        <w:rPr>
          <w:rFonts w:eastAsia="Times New Roman" w:cs="Times New Roman"/>
          <w:szCs w:val="20"/>
        </w:rPr>
      </w:pPr>
    </w:p>
    <w:p w:rsidR="00EF6DD4" w:rsidRPr="00EF6DD4" w:rsidRDefault="00EF6DD4" w:rsidP="00EF6DD4">
      <w:pPr>
        <w:widowControl w:val="0"/>
        <w:tabs>
          <w:tab w:val="right" w:pos="1008"/>
          <w:tab w:val="left" w:pos="1152"/>
          <w:tab w:val="left" w:pos="1872"/>
          <w:tab w:val="left" w:pos="9187"/>
        </w:tabs>
        <w:ind w:left="2088" w:hanging="2088"/>
        <w:rPr>
          <w:rFonts w:eastAsia="Times New Roman" w:cs="Times New Roman"/>
          <w:szCs w:val="20"/>
        </w:rPr>
      </w:pP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6DD4">
        <w:rPr>
          <w:rFonts w:eastAsia="Times New Roman" w:cs="Times New Roman"/>
          <w:b/>
          <w:szCs w:val="20"/>
        </w:rPr>
        <w:t>VERSIONS OF THIS BILL</w:t>
      </w:r>
    </w:p>
    <w:p w:rsidR="00EF6DD4" w:rsidRPr="00EF6DD4" w:rsidRDefault="00EF6DD4"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6DD4" w:rsidRPr="00EF6DD4" w:rsidRDefault="00337512" w:rsidP="00EF6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EF6DD4" w:rsidRPr="00EF6DD4">
          <w:rPr>
            <w:rFonts w:eastAsia="Times New Roman" w:cs="Times New Roman"/>
            <w:color w:val="0000FF" w:themeColor="hyperlink"/>
            <w:szCs w:val="20"/>
            <w:u w:val="single"/>
          </w:rPr>
          <w:t>12/9/2020</w:t>
        </w:r>
      </w:hyperlink>
    </w:p>
    <w:p w:rsidR="00EF6DD4" w:rsidRPr="00EF6DD4" w:rsidRDefault="00337512" w:rsidP="00EF6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F6DD4" w:rsidRPr="00EF6DD4">
          <w:rPr>
            <w:rFonts w:eastAsia="Times New Roman" w:cs="Times New Roman"/>
            <w:color w:val="0000FF" w:themeColor="hyperlink"/>
            <w:szCs w:val="20"/>
            <w:u w:val="single"/>
          </w:rPr>
          <w:t>3/31/2021</w:t>
        </w:r>
      </w:hyperlink>
    </w:p>
    <w:p w:rsidR="00EF6DD4" w:rsidRPr="00EF6DD4" w:rsidRDefault="00337512" w:rsidP="00EF6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F6DD4" w:rsidRPr="00EF6DD4">
          <w:rPr>
            <w:rFonts w:eastAsia="Times New Roman" w:cs="Times New Roman"/>
            <w:color w:val="0000FF" w:themeColor="hyperlink"/>
            <w:szCs w:val="20"/>
            <w:u w:val="single"/>
          </w:rPr>
          <w:t>4/7/2021</w:t>
        </w:r>
      </w:hyperlink>
    </w:p>
    <w:p w:rsidR="00EF6DD4" w:rsidRPr="00EF6DD4" w:rsidRDefault="00337512" w:rsidP="00EF6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F6DD4" w:rsidRPr="00EF6DD4">
          <w:rPr>
            <w:rFonts w:eastAsia="Times New Roman" w:cs="Times New Roman"/>
            <w:color w:val="0000FF" w:themeColor="hyperlink"/>
            <w:szCs w:val="20"/>
            <w:u w:val="single"/>
          </w:rPr>
          <w:t>6/8/2021</w:t>
        </w:r>
      </w:hyperlink>
    </w:p>
    <w:p w:rsidR="00EF6DD4" w:rsidRPr="00EF6DD4" w:rsidRDefault="00EF6DD4" w:rsidP="00EF6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6DD4" w:rsidRDefault="00EF6DD4" w:rsidP="00EF6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F6DD4" w:rsidSect="00EF6DD4">
          <w:pgSz w:w="12240" w:h="15840" w:code="1"/>
          <w:pgMar w:top="1080" w:right="1440" w:bottom="1080" w:left="1440" w:header="720" w:footer="720" w:gutter="0"/>
          <w:pgNumType w:start="1"/>
          <w:cols w:space="720"/>
          <w:noEndnote/>
          <w:docGrid w:linePitch="360"/>
        </w:sectPr>
      </w:pPr>
    </w:p>
    <w:p w:rsidR="00B428D8"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(A92, R112, S153)</w:t>
      </w:r>
    </w:p>
    <w:p w:rsidR="00B428D8" w:rsidRPr="008836A5"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428D8" w:rsidRPr="00EF6DD4"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F6DD4">
        <w:rPr>
          <w:rFonts w:cs="Times New Roman"/>
          <w:b/>
          <w:color w:val="000000" w:themeColor="text1"/>
          <w:szCs w:val="36"/>
        </w:rPr>
        <w:t xml:space="preserve">AN ACT </w:t>
      </w:r>
      <w:r w:rsidRPr="00EF6DD4">
        <w:rPr>
          <w:rFonts w:cs="Times New Roman"/>
          <w:b/>
          <w:color w:val="000000" w:themeColor="text1"/>
          <w:u w:color="000000" w:themeColor="text1"/>
        </w:rPr>
        <w:t>TO AMEND SECTION 7</w:t>
      </w:r>
      <w:r w:rsidRPr="00EF6DD4">
        <w:rPr>
          <w:rFonts w:cs="Times New Roman"/>
          <w:b/>
          <w:color w:val="000000" w:themeColor="text1"/>
          <w:u w:color="000000" w:themeColor="text1"/>
        </w:rPr>
        <w:noBreakHyphen/>
        <w:t>7</w:t>
      </w:r>
      <w:r w:rsidRPr="00EF6DD4">
        <w:rPr>
          <w:rFonts w:cs="Times New Roman"/>
          <w:b/>
          <w:color w:val="000000" w:themeColor="text1"/>
          <w:u w:color="000000" w:themeColor="text1"/>
        </w:rPr>
        <w:noBreakHyphen/>
        <w:t>490, AS AMENDED, CODE OF LAWS OF SOUTH CAROLINA, 1976, RELATING TO THE DESIGNATION OF VOTING PRECINCTS IN SPARTANBURG COUNTY, SO AS TO REVISE THE NAMES OF CERTAIN SPARTANBURG COUNTY VOTING PRECINCTS, AND TO UPDATE THE MAP NUMBER ON WHICH THE NAMES OF THESE VOTING PRECINCTS MAY BE FOUND AND MAINTAINED BY THE REVENUE AND FISCAL AFFAIRS OFFICE.</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5DAF">
        <w:rPr>
          <w:rFonts w:cs="Times New Roman"/>
        </w:rPr>
        <w:t>Be it enacted by the General Assembly of the State of South Carolina:</w:t>
      </w:r>
    </w:p>
    <w:p w:rsidR="00B428D8"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28D8" w:rsidRPr="00376101"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76101">
        <w:rPr>
          <w:rFonts w:cs="Times New Roman"/>
          <w:b/>
        </w:rPr>
        <w:t>Spartanburg County voting precincts</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SECTION</w:t>
      </w:r>
      <w:r w:rsidRPr="00835DAF">
        <w:rPr>
          <w:rFonts w:cs="Times New Roman"/>
          <w:color w:val="000000" w:themeColor="text1"/>
          <w:u w:color="000000" w:themeColor="text1"/>
        </w:rPr>
        <w:tab/>
        <w:t>1.</w:t>
      </w:r>
      <w:r w:rsidRPr="00835DAF">
        <w:rPr>
          <w:rFonts w:cs="Times New Roman"/>
          <w:color w:val="000000" w:themeColor="text1"/>
          <w:u w:color="000000" w:themeColor="text1"/>
        </w:rPr>
        <w:tab/>
        <w:t>Section 7</w:t>
      </w:r>
      <w:r>
        <w:rPr>
          <w:rFonts w:cs="Times New Roman"/>
          <w:color w:val="000000" w:themeColor="text1"/>
          <w:u w:color="000000" w:themeColor="text1"/>
        </w:rPr>
        <w:noBreakHyphen/>
      </w:r>
      <w:r w:rsidRPr="00835DAF">
        <w:rPr>
          <w:rFonts w:cs="Times New Roman"/>
          <w:color w:val="000000" w:themeColor="text1"/>
          <w:u w:color="000000" w:themeColor="text1"/>
        </w:rPr>
        <w:t>7</w:t>
      </w:r>
      <w:r>
        <w:rPr>
          <w:rFonts w:cs="Times New Roman"/>
          <w:color w:val="000000" w:themeColor="text1"/>
          <w:u w:color="000000" w:themeColor="text1"/>
        </w:rPr>
        <w:noBreakHyphen/>
      </w:r>
      <w:r w:rsidRPr="00835DAF">
        <w:rPr>
          <w:rFonts w:cs="Times New Roman"/>
          <w:color w:val="000000" w:themeColor="text1"/>
          <w:u w:color="000000" w:themeColor="text1"/>
        </w:rPr>
        <w:t>490 of the 1976 Code, as last amended by Act 130 of 2020, is further amended to read:</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t>“Section 7</w:t>
      </w:r>
      <w:r>
        <w:rPr>
          <w:rFonts w:cs="Times New Roman"/>
          <w:color w:val="000000" w:themeColor="text1"/>
          <w:u w:color="000000" w:themeColor="text1"/>
        </w:rPr>
        <w:noBreakHyphen/>
      </w:r>
      <w:r w:rsidRPr="00835DAF">
        <w:rPr>
          <w:rFonts w:cs="Times New Roman"/>
          <w:color w:val="000000" w:themeColor="text1"/>
          <w:u w:color="000000" w:themeColor="text1"/>
        </w:rPr>
        <w:t>7</w:t>
      </w:r>
      <w:r>
        <w:rPr>
          <w:rFonts w:cs="Times New Roman"/>
          <w:color w:val="000000" w:themeColor="text1"/>
          <w:u w:color="000000" w:themeColor="text1"/>
        </w:rPr>
        <w:noBreakHyphen/>
      </w:r>
      <w:r w:rsidRPr="00835DAF">
        <w:rPr>
          <w:rFonts w:cs="Times New Roman"/>
          <w:color w:val="000000" w:themeColor="text1"/>
          <w:u w:color="000000" w:themeColor="text1"/>
        </w:rPr>
        <w:t>490.</w:t>
      </w:r>
      <w:r w:rsidRPr="00835DAF">
        <w:rPr>
          <w:rFonts w:cs="Times New Roman"/>
          <w:color w:val="000000" w:themeColor="text1"/>
          <w:u w:color="000000" w:themeColor="text1"/>
        </w:rPr>
        <w:tab/>
        <w:t>(A)</w:t>
      </w:r>
      <w:r w:rsidRPr="00835DAF">
        <w:rPr>
          <w:rFonts w:cs="Times New Roman"/>
          <w:color w:val="000000" w:themeColor="text1"/>
          <w:u w:color="000000" w:themeColor="text1"/>
        </w:rPr>
        <w:tab/>
        <w:t>In Spartanburg County there are the following voting precincts:</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Abner Creek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Anderson Mill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Anderson Mill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Apalache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Arcadia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Beaumont Methodist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Beech Springs Intermediate</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Ben Avon Methodist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Bethany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Bethany Wesleyan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Boiling Springs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Boiling Springs High School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Boiling Springs Intermediate</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Boiling Springs Jr. High</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Boiling Springs 9th Grade</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Broome High School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Canaan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Cannons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Carlisle Fosters Grove</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Carlisle Wesleyan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Cavins Hobbysville</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C.C. Woodson Recreation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lastRenderedPageBreak/>
        <w:tab/>
      </w:r>
      <w:r w:rsidRPr="00835DAF">
        <w:rPr>
          <w:rFonts w:cs="Times New Roman"/>
          <w:color w:val="000000" w:themeColor="text1"/>
          <w:u w:color="000000" w:themeColor="text1"/>
        </w:rPr>
        <w:tab/>
        <w:t>Cedar Grove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Chapman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Chapman High School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Cherokee Springs Precinct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Chesnee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Cleveland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Converse Fire Station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Cooley Springs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Cornerstone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Cowpens Depot Museum</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Cowpens Fire Station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Croft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Cross Anchor Fire Station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Cudd Memorial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D. R. Hill Middle School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Daniel Morgan Technology Center</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Drayton Fire Station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Duncan United Methodist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Eastside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Ebenezer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Enoree First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E.P. Todd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Fairforest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Fairforest Middle School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Gable Middle School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Glendale Fire Station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Gramling Methodist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Greater St. James</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Hayne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Hendrix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Holly Springs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Hope</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Jesse Bobo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Jesse Boyd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Lake Bowen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Landrum High School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Landrum United Methodist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Lyman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Lyman Town Hall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Mayo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McCracken Middle School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Morningside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Motlow Creek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lastRenderedPageBreak/>
        <w:tab/>
      </w:r>
      <w:r w:rsidRPr="00835DAF">
        <w:rPr>
          <w:rFonts w:cs="Times New Roman"/>
          <w:color w:val="000000" w:themeColor="text1"/>
          <w:u w:color="000000" w:themeColor="text1"/>
        </w:rPr>
        <w:tab/>
        <w:t>Mt. Calvary Presbyterian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Mt. Moriah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Mt. Zion Full Gospel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Oakland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Pacolet Elementary School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Pauline Glenn Springs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Pelham Fire Station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Poplar Springs Fire Station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Powell Saxon Una</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R.D. Anderson Vocational</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Reidville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Reidville Fire Station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River Ridge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Roebuck Bethlehem</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Roebuck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Silverhill Memorial UMC</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Southside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Startex Fire Station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St. John</w:t>
      </w:r>
      <w:r>
        <w:rPr>
          <w:rFonts w:cs="Times New Roman"/>
          <w:color w:val="000000" w:themeColor="text1"/>
          <w:u w:color="000000" w:themeColor="text1"/>
        </w:rPr>
        <w:t>’</w:t>
      </w:r>
      <w:r w:rsidRPr="00835DAF">
        <w:rPr>
          <w:rFonts w:cs="Times New Roman"/>
          <w:color w:val="000000" w:themeColor="text1"/>
          <w:u w:color="000000" w:themeColor="text1"/>
        </w:rPr>
        <w:t>s Lutheran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Swofford Career Center</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Travelers Rest Baptist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Trinity Methodist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Trinity Presbyterian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Victor Mill Methodist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Wellford Fire Station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Holy Communion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West View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White Stone Methodist</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Whitlock Jr. High</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Woodland Heights Recreation Center</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Woodruff Elementary</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Woodruff Fire Station</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r>
      <w:r w:rsidRPr="00835DAF">
        <w:rPr>
          <w:rFonts w:cs="Times New Roman"/>
          <w:color w:val="000000" w:themeColor="text1"/>
          <w:u w:color="000000" w:themeColor="text1"/>
        </w:rPr>
        <w:tab/>
        <w:t>Woodruff Leisure Center</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t>(B)</w:t>
      </w:r>
      <w:r w:rsidRPr="00835DAF">
        <w:rPr>
          <w:rFonts w:cs="Times New Roman"/>
          <w:color w:val="000000" w:themeColor="text1"/>
          <w:u w:color="000000" w:themeColor="text1"/>
        </w:rPr>
        <w:tab/>
        <w:t>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Pr>
          <w:rFonts w:cs="Times New Roman"/>
          <w:color w:val="000000" w:themeColor="text1"/>
          <w:u w:color="000000" w:themeColor="text1"/>
        </w:rPr>
        <w:noBreakHyphen/>
      </w:r>
      <w:r w:rsidRPr="00835DAF">
        <w:rPr>
          <w:rFonts w:cs="Times New Roman"/>
          <w:color w:val="000000" w:themeColor="text1"/>
          <w:u w:color="000000" w:themeColor="text1"/>
        </w:rPr>
        <w:t>83</w:t>
      </w:r>
      <w:r>
        <w:rPr>
          <w:rFonts w:cs="Times New Roman"/>
          <w:color w:val="000000" w:themeColor="text1"/>
          <w:u w:color="000000" w:themeColor="text1"/>
        </w:rPr>
        <w:noBreakHyphen/>
      </w:r>
      <w:r w:rsidRPr="00835DAF">
        <w:rPr>
          <w:rFonts w:cs="Times New Roman"/>
          <w:color w:val="000000" w:themeColor="text1"/>
          <w:u w:color="000000" w:themeColor="text1"/>
        </w:rPr>
        <w:t>21.</w:t>
      </w:r>
    </w:p>
    <w:p w:rsidR="00B428D8"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5DAF">
        <w:rPr>
          <w:rFonts w:cs="Times New Roman"/>
          <w:color w:val="000000" w:themeColor="text1"/>
          <w:u w:color="000000" w:themeColor="text1"/>
        </w:rPr>
        <w:tab/>
        <w:t>(C)</w:t>
      </w:r>
      <w:r w:rsidRPr="00835DAF">
        <w:rPr>
          <w:rFonts w:cs="Times New Roman"/>
          <w:color w:val="000000" w:themeColor="text1"/>
          <w:u w:color="000000" w:themeColor="text1"/>
        </w:rPr>
        <w:tab/>
        <w:t>Polling places for the precincts listed in subsection (A) must be determined by the Board of Voter Registration and Elections of Spartanburg County with the approval of a majority of the Spartanburg County Legislative Delegation.”</w:t>
      </w:r>
    </w:p>
    <w:p w:rsidR="00B428D8"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428D8" w:rsidRPr="00376101"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5DAF">
        <w:rPr>
          <w:rFonts w:cs="Times New Roman"/>
        </w:rPr>
        <w:t>SECTION</w:t>
      </w:r>
      <w:r w:rsidRPr="00835DAF">
        <w:rPr>
          <w:rFonts w:cs="Times New Roman"/>
        </w:rPr>
        <w:tab/>
        <w:t>2.</w:t>
      </w:r>
      <w:r w:rsidRPr="00835DAF">
        <w:rPr>
          <w:rFonts w:cs="Times New Roman"/>
        </w:rPr>
        <w:tab/>
        <w:t>This act takes effect upon approval by the Governor.</w:t>
      </w:r>
      <w:r w:rsidRPr="00835DAF">
        <w:rPr>
          <w:rFonts w:cs="Times New Roman"/>
        </w:rPr>
        <w:tab/>
      </w:r>
    </w:p>
    <w:p w:rsidR="00B428D8" w:rsidRPr="00835DAF"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28D8" w:rsidRDefault="00B428D8"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2021.</w:t>
      </w:r>
    </w:p>
    <w:p w:rsidR="00B428D8" w:rsidRDefault="00B428D8" w:rsidP="00B428D8">
      <w:pPr>
        <w:jc w:val="both"/>
        <w:rPr>
          <w:color w:val="000000" w:themeColor="text1"/>
        </w:rPr>
      </w:pPr>
    </w:p>
    <w:p w:rsidR="00B428D8" w:rsidRDefault="00B428D8" w:rsidP="00B428D8">
      <w:pPr>
        <w:jc w:val="both"/>
        <w:rPr>
          <w:color w:val="000000" w:themeColor="text1"/>
        </w:rPr>
      </w:pPr>
      <w:r>
        <w:rPr>
          <w:color w:val="000000" w:themeColor="text1"/>
        </w:rPr>
        <w:t>Approved the 24</w:t>
      </w:r>
      <w:r w:rsidRPr="00240988">
        <w:rPr>
          <w:color w:val="000000" w:themeColor="text1"/>
          <w:vertAlign w:val="superscript"/>
        </w:rPr>
        <w:t>th</w:t>
      </w:r>
      <w:r>
        <w:rPr>
          <w:color w:val="000000" w:themeColor="text1"/>
        </w:rPr>
        <w:t xml:space="preserve"> day of June, 2021. </w:t>
      </w:r>
    </w:p>
    <w:p w:rsidR="00B428D8" w:rsidRDefault="00B428D8" w:rsidP="00B428D8">
      <w:pPr>
        <w:jc w:val="center"/>
        <w:rPr>
          <w:color w:val="000000" w:themeColor="text1"/>
        </w:rPr>
      </w:pPr>
    </w:p>
    <w:p w:rsidR="00B428D8" w:rsidRDefault="00B428D8" w:rsidP="00B428D8">
      <w:pPr>
        <w:jc w:val="center"/>
        <w:rPr>
          <w:color w:val="000000" w:themeColor="text1"/>
        </w:rPr>
      </w:pPr>
      <w:r>
        <w:rPr>
          <w:color w:val="000000" w:themeColor="text1"/>
        </w:rPr>
        <w:t>__________</w:t>
      </w:r>
    </w:p>
    <w:p w:rsidR="00EF6DD4" w:rsidRPr="0003346C" w:rsidRDefault="00EF6DD4" w:rsidP="00B4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F6DD4" w:rsidRPr="0003346C" w:rsidSect="00EF6DD4">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E2E" w:rsidRDefault="00795E2E" w:rsidP="007D5FAC">
      <w:r>
        <w:separator/>
      </w:r>
    </w:p>
  </w:endnote>
  <w:endnote w:type="continuationSeparator" w:id="0">
    <w:p w:rsidR="00795E2E" w:rsidRDefault="00795E2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D4" w:rsidRPr="00EF6DD4" w:rsidRDefault="00EF6DD4" w:rsidP="00EF6DD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80925">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D4" w:rsidRDefault="00EF6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E2E" w:rsidRDefault="00795E2E" w:rsidP="007D5FAC">
      <w:r>
        <w:separator/>
      </w:r>
    </w:p>
  </w:footnote>
  <w:footnote w:type="continuationSeparator" w:id="0">
    <w:p w:rsidR="00795E2E" w:rsidRDefault="00795E2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53"/>
    <w:docVar w:name="ActSecretary" w:val="Charlton"/>
    <w:docVar w:name="ActSIdno" w:val="(117)  153ZW21"/>
    <w:docVar w:name="clipname" w:val="153ZW21"/>
    <w:docVar w:name="dvBillNumber" w:val="153"/>
    <w:docVar w:name="dvBillNumberPrefix" w:val="S"/>
    <w:docVar w:name="dvOriginalBody" w:val="Senate"/>
    <w:docVar w:name="OrigSENATEBillNo" w:val="153"/>
    <w:docVar w:name="SENATEACTFULLPATH" w:val="L:\COUNCIL\ACTS\153ZW21.DOCX"/>
    <w:docVar w:name="WhatActtype" w:val="AN ACT"/>
  </w:docVars>
  <w:rsids>
    <w:rsidRoot w:val="00795E2E"/>
    <w:rsid w:val="00002DE0"/>
    <w:rsid w:val="00017F29"/>
    <w:rsid w:val="00020349"/>
    <w:rsid w:val="00021B0B"/>
    <w:rsid w:val="00030487"/>
    <w:rsid w:val="0003346C"/>
    <w:rsid w:val="00040C05"/>
    <w:rsid w:val="00041A8B"/>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3A22"/>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3136"/>
    <w:rsid w:val="00234401"/>
    <w:rsid w:val="00234E70"/>
    <w:rsid w:val="002367D4"/>
    <w:rsid w:val="00241B81"/>
    <w:rsid w:val="00241C04"/>
    <w:rsid w:val="00242F15"/>
    <w:rsid w:val="00254411"/>
    <w:rsid w:val="00255282"/>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1A39"/>
    <w:rsid w:val="003348FE"/>
    <w:rsid w:val="00334EAC"/>
    <w:rsid w:val="00340C43"/>
    <w:rsid w:val="003414FD"/>
    <w:rsid w:val="0034356D"/>
    <w:rsid w:val="00360108"/>
    <w:rsid w:val="00360D70"/>
    <w:rsid w:val="00364D3F"/>
    <w:rsid w:val="00366494"/>
    <w:rsid w:val="00370DA1"/>
    <w:rsid w:val="00372564"/>
    <w:rsid w:val="00372FF8"/>
    <w:rsid w:val="00376101"/>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181D"/>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1F5A"/>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500"/>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144A"/>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5E2E"/>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E4792"/>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58B1"/>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0C6C"/>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1C22"/>
    <w:rsid w:val="00B303AC"/>
    <w:rsid w:val="00B374C4"/>
    <w:rsid w:val="00B408FD"/>
    <w:rsid w:val="00B417DE"/>
    <w:rsid w:val="00B428D8"/>
    <w:rsid w:val="00B4797F"/>
    <w:rsid w:val="00B516BA"/>
    <w:rsid w:val="00B520A2"/>
    <w:rsid w:val="00B560F5"/>
    <w:rsid w:val="00B62CAB"/>
    <w:rsid w:val="00B72564"/>
    <w:rsid w:val="00B72ED3"/>
    <w:rsid w:val="00B73571"/>
    <w:rsid w:val="00B74177"/>
    <w:rsid w:val="00B80A34"/>
    <w:rsid w:val="00B83DA1"/>
    <w:rsid w:val="00B846E9"/>
    <w:rsid w:val="00B900AE"/>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184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0101"/>
    <w:rsid w:val="00E5358E"/>
    <w:rsid w:val="00E5665F"/>
    <w:rsid w:val="00E60357"/>
    <w:rsid w:val="00E614B9"/>
    <w:rsid w:val="00E61B4C"/>
    <w:rsid w:val="00E657B8"/>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393"/>
    <w:rsid w:val="00EF6923"/>
    <w:rsid w:val="00EF6DD4"/>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0925"/>
    <w:rsid w:val="00F86999"/>
    <w:rsid w:val="00FA1013"/>
    <w:rsid w:val="00FA6D20"/>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99C5B83-27B3-45BD-81C2-B87CAA74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F6DD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31A3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F6DD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E47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1.docx" TargetMode="External"/><Relationship Id="rId13" Type="http://schemas.openxmlformats.org/officeDocument/2006/relationships/hyperlink" Target="file:///h:\hj\20210413.docx" TargetMode="External"/><Relationship Id="rId18" Type="http://schemas.openxmlformats.org/officeDocument/2006/relationships/hyperlink" Target="file:///h:\hj\20210621.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153_20210331.docx" TargetMode="External"/><Relationship Id="rId7" Type="http://schemas.openxmlformats.org/officeDocument/2006/relationships/hyperlink" Target="file:///h:\sj\20210112.docx" TargetMode="External"/><Relationship Id="rId12" Type="http://schemas.openxmlformats.org/officeDocument/2006/relationships/hyperlink" Target="file:///h:\sj\20210408.docx" TargetMode="External"/><Relationship Id="rId17" Type="http://schemas.openxmlformats.org/officeDocument/2006/relationships/hyperlink" Target="file:///h:\hj\20210609.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10609.docx" TargetMode="External"/><Relationship Id="rId20" Type="http://schemas.openxmlformats.org/officeDocument/2006/relationships/hyperlink" Target="file:///p:\pprever\2021-22\153_20201209.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407.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10608.docx" TargetMode="External"/><Relationship Id="rId23" Type="http://schemas.openxmlformats.org/officeDocument/2006/relationships/hyperlink" Target="file:///p:\pprever\2021-22\153_20210608.docx" TargetMode="External"/><Relationship Id="rId10" Type="http://schemas.openxmlformats.org/officeDocument/2006/relationships/hyperlink" Target="file:///h:\sj\20210407.docx" TargetMode="External"/><Relationship Id="rId19" Type="http://schemas.openxmlformats.org/officeDocument/2006/relationships/hyperlink" Target="http://www.scstatehouse.gov/billsearch.php?billnumbers=153&amp;session=124&amp;summary=B" TargetMode="External"/><Relationship Id="rId4" Type="http://schemas.openxmlformats.org/officeDocument/2006/relationships/footnotes" Target="footnotes.xml"/><Relationship Id="rId9" Type="http://schemas.openxmlformats.org/officeDocument/2006/relationships/hyperlink" Target="file:///h:\sj\20210407.docx" TargetMode="External"/><Relationship Id="rId14" Type="http://schemas.openxmlformats.org/officeDocument/2006/relationships/hyperlink" Target="file:///h:\hj\20210413.docx" TargetMode="External"/><Relationship Id="rId22" Type="http://schemas.openxmlformats.org/officeDocument/2006/relationships/hyperlink" Target="file:///p:\pprever\2021-22\153_2021040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153: Spartanburg County, voting precincts - South Carolina Legislature Online</dc:title>
  <dc:subject/>
  <dc:creator>Chris Charlton</dc:creator>
  <cp:keywords/>
  <dc:description/>
  <cp:lastModifiedBy>Danny Crook</cp:lastModifiedBy>
  <cp:revision>2</cp:revision>
  <cp:lastPrinted>2009-02-19T22:23:00Z</cp:lastPrinted>
  <dcterms:created xsi:type="dcterms:W3CDTF">2021-07-19T15:46:00Z</dcterms:created>
  <dcterms:modified xsi:type="dcterms:W3CDTF">2021-07-19T15:46:00Z</dcterms:modified>
</cp:coreProperties>
</file>