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3A4" w:rsidRPr="007063A4" w:rsidRDefault="007063A4" w:rsidP="007063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063A4">
        <w:rPr>
          <w:rFonts w:cs="Times New Roman"/>
          <w:b/>
        </w:rPr>
        <w:t>South Carolina General Assembly</w:t>
      </w:r>
    </w:p>
    <w:p w:rsidR="007063A4" w:rsidRPr="007063A4" w:rsidRDefault="007063A4" w:rsidP="007063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063A4">
        <w:rPr>
          <w:rFonts w:cs="Times New Roman"/>
        </w:rPr>
        <w:t>124th Session, 2021-2022</w:t>
      </w:r>
    </w:p>
    <w:p w:rsidR="007063A4" w:rsidRPr="007063A4" w:rsidRDefault="007063A4" w:rsidP="007063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63A4" w:rsidRPr="007063A4" w:rsidRDefault="00E273D5" w:rsidP="007063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A168, R168, S222</w:t>
      </w:r>
    </w:p>
    <w:p w:rsidR="007063A4" w:rsidRPr="007063A4" w:rsidRDefault="007063A4" w:rsidP="007063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063A4" w:rsidRPr="007063A4" w:rsidRDefault="007063A4" w:rsidP="007063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63A4">
        <w:rPr>
          <w:rFonts w:cs="Times New Roman"/>
          <w:b/>
        </w:rPr>
        <w:t>STATUS INFORMATION</w:t>
      </w:r>
    </w:p>
    <w:p w:rsidR="007063A4" w:rsidRPr="007063A4" w:rsidRDefault="007063A4" w:rsidP="007063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63A4" w:rsidRPr="007063A4" w:rsidRDefault="007063A4" w:rsidP="007063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63A4">
        <w:rPr>
          <w:rFonts w:cs="Times New Roman"/>
        </w:rPr>
        <w:t>General Bill</w:t>
      </w:r>
    </w:p>
    <w:p w:rsidR="007063A4" w:rsidRPr="007063A4" w:rsidRDefault="007063A4" w:rsidP="007063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63A4">
        <w:rPr>
          <w:rFonts w:cs="Times New Roman"/>
        </w:rPr>
        <w:t>Sponsors: Senators Shealy, McLeod, Hutto, Jackson, Matthews, Gustafson, K. Johnson and McElveen</w:t>
      </w:r>
    </w:p>
    <w:p w:rsidR="007063A4" w:rsidRPr="007063A4" w:rsidRDefault="007063A4" w:rsidP="007063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63A4">
        <w:rPr>
          <w:rFonts w:cs="Times New Roman"/>
        </w:rPr>
        <w:t>Document Path: l:\s-res\ks\002kins.kmm.ks.docx</w:t>
      </w:r>
    </w:p>
    <w:p w:rsidR="007063A4" w:rsidRPr="007063A4" w:rsidRDefault="007063A4" w:rsidP="007063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63A4">
        <w:rPr>
          <w:rFonts w:cs="Times New Roman"/>
        </w:rPr>
        <w:t>Companion/Similar bill(s): 3214</w:t>
      </w:r>
    </w:p>
    <w:p w:rsidR="007063A4" w:rsidRPr="007063A4" w:rsidRDefault="007063A4" w:rsidP="007063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3A69" w:rsidRDefault="00023A69" w:rsidP="007063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12, 2021</w:t>
      </w:r>
    </w:p>
    <w:p w:rsidR="00023A69" w:rsidRDefault="00023A69" w:rsidP="007063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February 17, 2021</w:t>
      </w:r>
    </w:p>
    <w:p w:rsidR="00023A69" w:rsidRDefault="00023A69" w:rsidP="007063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6, 2022</w:t>
      </w:r>
    </w:p>
    <w:p w:rsidR="00023A69" w:rsidRDefault="00023A69" w:rsidP="007063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16, 2022, Signed</w:t>
      </w:r>
    </w:p>
    <w:p w:rsidR="00023A69" w:rsidRDefault="00023A69" w:rsidP="007063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63A4" w:rsidRPr="007063A4" w:rsidRDefault="007063A4" w:rsidP="007063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63A4">
        <w:rPr>
          <w:rFonts w:cs="Times New Roman"/>
        </w:rPr>
        <w:t>Summary: Kinship foster care program</w:t>
      </w:r>
    </w:p>
    <w:p w:rsidR="007063A4" w:rsidRPr="007063A4" w:rsidRDefault="007063A4" w:rsidP="007063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63A4" w:rsidRPr="007063A4" w:rsidRDefault="007063A4" w:rsidP="007063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63A4" w:rsidRPr="007063A4" w:rsidRDefault="007063A4" w:rsidP="007063A4">
      <w:pPr>
        <w:widowControl w:val="0"/>
        <w:tabs>
          <w:tab w:val="center" w:pos="590"/>
          <w:tab w:val="center" w:pos="1440"/>
          <w:tab w:val="left" w:pos="1872"/>
          <w:tab w:val="left" w:pos="9187"/>
        </w:tabs>
        <w:rPr>
          <w:rFonts w:cs="Times New Roman"/>
        </w:rPr>
      </w:pPr>
      <w:r w:rsidRPr="007063A4">
        <w:rPr>
          <w:rFonts w:cs="Times New Roman"/>
          <w:b/>
        </w:rPr>
        <w:t>HISTORY OF LEGISLATIVE ACTIONS</w:t>
      </w:r>
    </w:p>
    <w:p w:rsidR="007063A4" w:rsidRPr="007063A4" w:rsidRDefault="007063A4" w:rsidP="007063A4">
      <w:pPr>
        <w:widowControl w:val="0"/>
        <w:tabs>
          <w:tab w:val="center" w:pos="590"/>
          <w:tab w:val="center" w:pos="1440"/>
          <w:tab w:val="left" w:pos="1872"/>
          <w:tab w:val="left" w:pos="9187"/>
        </w:tabs>
        <w:rPr>
          <w:rFonts w:cs="Times New Roman"/>
        </w:rPr>
      </w:pPr>
    </w:p>
    <w:p w:rsidR="007063A4" w:rsidRPr="007063A4" w:rsidRDefault="007063A4" w:rsidP="007063A4">
      <w:pPr>
        <w:widowControl w:val="0"/>
        <w:tabs>
          <w:tab w:val="center" w:pos="590"/>
          <w:tab w:val="center" w:pos="1440"/>
          <w:tab w:val="left" w:pos="1872"/>
          <w:tab w:val="left" w:pos="9187"/>
        </w:tabs>
        <w:rPr>
          <w:rFonts w:cs="Times New Roman"/>
        </w:rPr>
      </w:pPr>
      <w:r w:rsidRPr="007063A4">
        <w:rPr>
          <w:rFonts w:cs="Times New Roman"/>
          <w:u w:val="single"/>
        </w:rPr>
        <w:tab/>
        <w:t>Date</w:t>
      </w:r>
      <w:r w:rsidRPr="007063A4">
        <w:rPr>
          <w:rFonts w:cs="Times New Roman"/>
          <w:u w:val="single"/>
        </w:rPr>
        <w:tab/>
        <w:t>Body</w:t>
      </w:r>
      <w:r w:rsidRPr="007063A4">
        <w:rPr>
          <w:rFonts w:cs="Times New Roman"/>
          <w:u w:val="single"/>
        </w:rPr>
        <w:tab/>
        <w:t>Action Description with journal page number</w:t>
      </w:r>
      <w:r w:rsidRPr="007063A4">
        <w:rPr>
          <w:rFonts w:cs="Times New Roman"/>
          <w:u w:val="single"/>
        </w:rPr>
        <w:tab/>
      </w:r>
    </w:p>
    <w:p w:rsidR="00E273D5" w:rsidRDefault="00E273D5" w:rsidP="00E273D5">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Senate</w:t>
      </w:r>
      <w:r>
        <w:rPr>
          <w:rFonts w:cs="Times New Roman"/>
        </w:rPr>
        <w:tab/>
        <w:t>Prefiled</w:t>
      </w:r>
    </w:p>
    <w:p w:rsidR="00E273D5" w:rsidRDefault="00E273D5" w:rsidP="00E273D5">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Senate</w:t>
      </w:r>
      <w:r>
        <w:rPr>
          <w:rFonts w:cs="Times New Roman"/>
        </w:rPr>
        <w:tab/>
        <w:t xml:space="preserve">Referred to Committee on </w:t>
      </w:r>
      <w:r w:rsidRPr="000968E1">
        <w:rPr>
          <w:rFonts w:cs="Times New Roman"/>
          <w:b/>
        </w:rPr>
        <w:t>Family and Veterans' Services</w:t>
      </w:r>
    </w:p>
    <w:p w:rsidR="00E273D5" w:rsidRDefault="00E273D5" w:rsidP="00E273D5">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Senate</w:t>
      </w:r>
      <w:r>
        <w:rPr>
          <w:rFonts w:cs="Times New Roman"/>
        </w:rPr>
        <w:tab/>
        <w:t>Introduced and read first time (</w:t>
      </w:r>
      <w:hyperlink r:id="rId6" w:history="1">
        <w:r w:rsidRPr="000968E1">
          <w:rPr>
            <w:rStyle w:val="Hyperlink"/>
            <w:rFonts w:cs="Times New Roman"/>
          </w:rPr>
          <w:t>Senate Journal</w:t>
        </w:r>
        <w:r w:rsidRPr="000968E1">
          <w:rPr>
            <w:rStyle w:val="Hyperlink"/>
            <w:rFonts w:cs="Times New Roman"/>
          </w:rPr>
          <w:noBreakHyphen/>
          <w:t>page 223</w:t>
        </w:r>
      </w:hyperlink>
      <w:r>
        <w:rPr>
          <w:rFonts w:cs="Times New Roman"/>
        </w:rPr>
        <w:t>)</w:t>
      </w:r>
    </w:p>
    <w:p w:rsidR="00E273D5" w:rsidRDefault="00E273D5" w:rsidP="00E273D5">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Senate</w:t>
      </w:r>
      <w:r>
        <w:rPr>
          <w:rFonts w:cs="Times New Roman"/>
        </w:rPr>
        <w:tab/>
        <w:t xml:space="preserve">Referred to Committee on </w:t>
      </w:r>
      <w:r w:rsidRPr="000968E1">
        <w:rPr>
          <w:rFonts w:cs="Times New Roman"/>
          <w:b/>
        </w:rPr>
        <w:t>Family and Veterans' Services</w:t>
      </w:r>
      <w:r>
        <w:rPr>
          <w:rFonts w:cs="Times New Roman"/>
        </w:rPr>
        <w:t xml:space="preserve"> (</w:t>
      </w:r>
      <w:hyperlink r:id="rId7" w:history="1">
        <w:r w:rsidRPr="000968E1">
          <w:rPr>
            <w:rStyle w:val="Hyperlink"/>
            <w:rFonts w:cs="Times New Roman"/>
          </w:rPr>
          <w:t>Senate Journal</w:t>
        </w:r>
        <w:r w:rsidRPr="000968E1">
          <w:rPr>
            <w:rStyle w:val="Hyperlink"/>
            <w:rFonts w:cs="Times New Roman"/>
          </w:rPr>
          <w:noBreakHyphen/>
          <w:t>page 223</w:t>
        </w:r>
      </w:hyperlink>
      <w:bookmarkStart w:id="0" w:name="_GoBack"/>
      <w:bookmarkEnd w:id="0"/>
      <w:r>
        <w:rPr>
          <w:rFonts w:cs="Times New Roman"/>
        </w:rPr>
        <w:t>)</w:t>
      </w:r>
    </w:p>
    <w:p w:rsidR="00E273D5" w:rsidRDefault="00E273D5" w:rsidP="00E273D5">
      <w:pPr>
        <w:widowControl w:val="0"/>
        <w:tabs>
          <w:tab w:val="right" w:pos="1008"/>
          <w:tab w:val="left" w:pos="1152"/>
          <w:tab w:val="left" w:pos="1872"/>
          <w:tab w:val="left" w:pos="9187"/>
        </w:tabs>
        <w:ind w:left="2088" w:hanging="2088"/>
        <w:rPr>
          <w:rFonts w:cs="Times New Roman"/>
        </w:rPr>
      </w:pPr>
      <w:r>
        <w:rPr>
          <w:rFonts w:cs="Times New Roman"/>
        </w:rPr>
        <w:tab/>
        <w:t>2/10/2021</w:t>
      </w:r>
      <w:r>
        <w:rPr>
          <w:rFonts w:cs="Times New Roman"/>
        </w:rPr>
        <w:tab/>
        <w:t>Senate</w:t>
      </w:r>
      <w:r>
        <w:rPr>
          <w:rFonts w:cs="Times New Roman"/>
        </w:rPr>
        <w:tab/>
        <w:t xml:space="preserve">Committee report: Favorable </w:t>
      </w:r>
      <w:r w:rsidRPr="000968E1">
        <w:rPr>
          <w:rFonts w:cs="Times New Roman"/>
          <w:b/>
        </w:rPr>
        <w:t>Family and Veterans' Services</w:t>
      </w:r>
      <w:r>
        <w:rPr>
          <w:rFonts w:cs="Times New Roman"/>
        </w:rPr>
        <w:t xml:space="preserve"> (</w:t>
      </w:r>
      <w:hyperlink r:id="rId8" w:history="1">
        <w:r w:rsidRPr="000968E1">
          <w:rPr>
            <w:rStyle w:val="Hyperlink"/>
            <w:rFonts w:cs="Times New Roman"/>
          </w:rPr>
          <w:t>Senate Journal</w:t>
        </w:r>
        <w:r w:rsidRPr="000968E1">
          <w:rPr>
            <w:rStyle w:val="Hyperlink"/>
            <w:rFonts w:cs="Times New Roman"/>
          </w:rPr>
          <w:noBreakHyphen/>
          <w:t>page 4</w:t>
        </w:r>
      </w:hyperlink>
      <w:r>
        <w:rPr>
          <w:rFonts w:cs="Times New Roman"/>
        </w:rPr>
        <w:t>)</w:t>
      </w:r>
    </w:p>
    <w:p w:rsidR="00E273D5" w:rsidRDefault="00E273D5" w:rsidP="00E273D5">
      <w:pPr>
        <w:widowControl w:val="0"/>
        <w:tabs>
          <w:tab w:val="right" w:pos="1008"/>
          <w:tab w:val="left" w:pos="1152"/>
          <w:tab w:val="left" w:pos="1872"/>
          <w:tab w:val="left" w:pos="9187"/>
        </w:tabs>
        <w:ind w:left="2088" w:hanging="2088"/>
        <w:rPr>
          <w:rFonts w:cs="Times New Roman"/>
        </w:rPr>
      </w:pPr>
      <w:r>
        <w:rPr>
          <w:rFonts w:cs="Times New Roman"/>
        </w:rPr>
        <w:tab/>
        <w:t>2/11/2021</w:t>
      </w:r>
      <w:r>
        <w:rPr>
          <w:rFonts w:cs="Times New Roman"/>
        </w:rPr>
        <w:tab/>
        <w:t>Senate</w:t>
      </w:r>
      <w:r>
        <w:rPr>
          <w:rFonts w:cs="Times New Roman"/>
        </w:rPr>
        <w:tab/>
        <w:t>Read second time (</w:t>
      </w:r>
      <w:hyperlink r:id="rId9" w:history="1">
        <w:r w:rsidRPr="000968E1">
          <w:rPr>
            <w:rStyle w:val="Hyperlink"/>
            <w:rFonts w:cs="Times New Roman"/>
          </w:rPr>
          <w:t>Senate Journal</w:t>
        </w:r>
        <w:r w:rsidRPr="000968E1">
          <w:rPr>
            <w:rStyle w:val="Hyperlink"/>
            <w:rFonts w:cs="Times New Roman"/>
          </w:rPr>
          <w:noBreakHyphen/>
          <w:t>page 168</w:t>
        </w:r>
      </w:hyperlink>
      <w:r>
        <w:rPr>
          <w:rFonts w:cs="Times New Roman"/>
        </w:rPr>
        <w:t>)</w:t>
      </w:r>
    </w:p>
    <w:p w:rsidR="00E273D5" w:rsidRDefault="00E273D5" w:rsidP="00E273D5">
      <w:pPr>
        <w:widowControl w:val="0"/>
        <w:tabs>
          <w:tab w:val="right" w:pos="1008"/>
          <w:tab w:val="left" w:pos="1152"/>
          <w:tab w:val="left" w:pos="1872"/>
          <w:tab w:val="left" w:pos="9187"/>
        </w:tabs>
        <w:ind w:left="2088" w:hanging="2088"/>
        <w:rPr>
          <w:rFonts w:cs="Times New Roman"/>
        </w:rPr>
      </w:pPr>
      <w:r>
        <w:rPr>
          <w:rFonts w:cs="Times New Roman"/>
        </w:rPr>
        <w:tab/>
        <w:t>2/11/2021</w:t>
      </w:r>
      <w:r>
        <w:rPr>
          <w:rFonts w:cs="Times New Roman"/>
        </w:rPr>
        <w:tab/>
        <w:t>Senate</w:t>
      </w:r>
      <w:r>
        <w:rPr>
          <w:rFonts w:cs="Times New Roman"/>
        </w:rPr>
        <w:tab/>
        <w:t>Roll call Ayes</w:t>
      </w:r>
      <w:r>
        <w:rPr>
          <w:rFonts w:cs="Times New Roman"/>
        </w:rPr>
        <w:noBreakHyphen/>
        <w:t>39  Nays</w:t>
      </w:r>
      <w:r>
        <w:rPr>
          <w:rFonts w:cs="Times New Roman"/>
        </w:rPr>
        <w:noBreakHyphen/>
        <w:t>0 (</w:t>
      </w:r>
      <w:hyperlink r:id="rId10" w:history="1">
        <w:r w:rsidRPr="000968E1">
          <w:rPr>
            <w:rStyle w:val="Hyperlink"/>
            <w:rFonts w:cs="Times New Roman"/>
          </w:rPr>
          <w:t>Senate Journal</w:t>
        </w:r>
        <w:r w:rsidRPr="000968E1">
          <w:rPr>
            <w:rStyle w:val="Hyperlink"/>
            <w:rFonts w:cs="Times New Roman"/>
          </w:rPr>
          <w:noBreakHyphen/>
          <w:t>page 168</w:t>
        </w:r>
      </w:hyperlink>
      <w:r>
        <w:rPr>
          <w:rFonts w:cs="Times New Roman"/>
        </w:rPr>
        <w:t>)</w:t>
      </w:r>
    </w:p>
    <w:p w:rsidR="00E273D5" w:rsidRDefault="00E273D5" w:rsidP="00E273D5">
      <w:pPr>
        <w:widowControl w:val="0"/>
        <w:tabs>
          <w:tab w:val="right" w:pos="1008"/>
          <w:tab w:val="left" w:pos="1152"/>
          <w:tab w:val="left" w:pos="1872"/>
          <w:tab w:val="left" w:pos="9187"/>
        </w:tabs>
        <w:ind w:left="2088" w:hanging="2088"/>
        <w:rPr>
          <w:rFonts w:cs="Times New Roman"/>
        </w:rPr>
      </w:pPr>
      <w:r>
        <w:rPr>
          <w:rFonts w:cs="Times New Roman"/>
        </w:rPr>
        <w:tab/>
        <w:t>2/16/2021</w:t>
      </w:r>
      <w:r>
        <w:rPr>
          <w:rFonts w:cs="Times New Roman"/>
        </w:rPr>
        <w:tab/>
        <w:t>Senate</w:t>
      </w:r>
      <w:r>
        <w:rPr>
          <w:rFonts w:cs="Times New Roman"/>
        </w:rPr>
        <w:tab/>
        <w:t>Read third time and sent to House (</w:t>
      </w:r>
      <w:hyperlink r:id="rId11" w:history="1">
        <w:r w:rsidRPr="000968E1">
          <w:rPr>
            <w:rStyle w:val="Hyperlink"/>
            <w:rFonts w:cs="Times New Roman"/>
          </w:rPr>
          <w:t>Senate Journal</w:t>
        </w:r>
        <w:r w:rsidRPr="000968E1">
          <w:rPr>
            <w:rStyle w:val="Hyperlink"/>
            <w:rFonts w:cs="Times New Roman"/>
          </w:rPr>
          <w:noBreakHyphen/>
          <w:t>page 7</w:t>
        </w:r>
      </w:hyperlink>
      <w:r>
        <w:rPr>
          <w:rFonts w:cs="Times New Roman"/>
        </w:rPr>
        <w:t>)</w:t>
      </w:r>
    </w:p>
    <w:p w:rsidR="00E273D5" w:rsidRDefault="00E273D5" w:rsidP="00E273D5">
      <w:pPr>
        <w:widowControl w:val="0"/>
        <w:tabs>
          <w:tab w:val="right" w:pos="1008"/>
          <w:tab w:val="left" w:pos="1152"/>
          <w:tab w:val="left" w:pos="1872"/>
          <w:tab w:val="left" w:pos="9187"/>
        </w:tabs>
        <w:ind w:left="2088" w:hanging="2088"/>
        <w:rPr>
          <w:rFonts w:cs="Times New Roman"/>
        </w:rPr>
      </w:pPr>
      <w:r>
        <w:rPr>
          <w:rFonts w:cs="Times New Roman"/>
        </w:rPr>
        <w:tab/>
        <w:t>2/17/2021</w:t>
      </w:r>
      <w:r>
        <w:rPr>
          <w:rFonts w:cs="Times New Roman"/>
        </w:rPr>
        <w:tab/>
        <w:t>House</w:t>
      </w:r>
      <w:r>
        <w:rPr>
          <w:rFonts w:cs="Times New Roman"/>
        </w:rPr>
        <w:tab/>
        <w:t>Introduced and read first time (</w:t>
      </w:r>
      <w:hyperlink r:id="rId12" w:history="1">
        <w:r w:rsidRPr="000968E1">
          <w:rPr>
            <w:rStyle w:val="Hyperlink"/>
            <w:rFonts w:cs="Times New Roman"/>
          </w:rPr>
          <w:t>House Journal</w:t>
        </w:r>
        <w:r w:rsidRPr="000968E1">
          <w:rPr>
            <w:rStyle w:val="Hyperlink"/>
            <w:rFonts w:cs="Times New Roman"/>
          </w:rPr>
          <w:noBreakHyphen/>
          <w:t>page 11</w:t>
        </w:r>
      </w:hyperlink>
      <w:r>
        <w:rPr>
          <w:rFonts w:cs="Times New Roman"/>
        </w:rPr>
        <w:t>)</w:t>
      </w:r>
    </w:p>
    <w:p w:rsidR="00E273D5" w:rsidRDefault="00E273D5" w:rsidP="00E273D5">
      <w:pPr>
        <w:widowControl w:val="0"/>
        <w:tabs>
          <w:tab w:val="right" w:pos="1008"/>
          <w:tab w:val="left" w:pos="1152"/>
          <w:tab w:val="left" w:pos="1872"/>
          <w:tab w:val="left" w:pos="9187"/>
        </w:tabs>
        <w:ind w:left="2088" w:hanging="2088"/>
        <w:rPr>
          <w:rFonts w:cs="Times New Roman"/>
        </w:rPr>
      </w:pPr>
      <w:r>
        <w:rPr>
          <w:rFonts w:cs="Times New Roman"/>
        </w:rPr>
        <w:tab/>
        <w:t>2/17/2021</w:t>
      </w:r>
      <w:r>
        <w:rPr>
          <w:rFonts w:cs="Times New Roman"/>
        </w:rPr>
        <w:tab/>
        <w:t>House</w:t>
      </w:r>
      <w:r>
        <w:rPr>
          <w:rFonts w:cs="Times New Roman"/>
        </w:rPr>
        <w:tab/>
        <w:t xml:space="preserve">Referred to Committee on </w:t>
      </w:r>
      <w:r w:rsidRPr="000968E1">
        <w:rPr>
          <w:rFonts w:cs="Times New Roman"/>
          <w:b/>
        </w:rPr>
        <w:t>Medical, Military, Public and Municipal Affairs</w:t>
      </w:r>
      <w:r>
        <w:rPr>
          <w:rFonts w:cs="Times New Roman"/>
        </w:rPr>
        <w:t xml:space="preserve"> (</w:t>
      </w:r>
      <w:hyperlink r:id="rId13" w:history="1">
        <w:r w:rsidRPr="000968E1">
          <w:rPr>
            <w:rStyle w:val="Hyperlink"/>
            <w:rFonts w:cs="Times New Roman"/>
          </w:rPr>
          <w:t>House Journal</w:t>
        </w:r>
        <w:r w:rsidRPr="000968E1">
          <w:rPr>
            <w:rStyle w:val="Hyperlink"/>
            <w:rFonts w:cs="Times New Roman"/>
          </w:rPr>
          <w:noBreakHyphen/>
          <w:t>page 11</w:t>
        </w:r>
      </w:hyperlink>
      <w:r>
        <w:rPr>
          <w:rFonts w:cs="Times New Roman"/>
        </w:rPr>
        <w:t>)</w:t>
      </w:r>
    </w:p>
    <w:p w:rsidR="00E273D5" w:rsidRDefault="00E273D5" w:rsidP="00E273D5">
      <w:pPr>
        <w:widowControl w:val="0"/>
        <w:tabs>
          <w:tab w:val="right" w:pos="1008"/>
          <w:tab w:val="left" w:pos="1152"/>
          <w:tab w:val="left" w:pos="1872"/>
          <w:tab w:val="left" w:pos="9187"/>
        </w:tabs>
        <w:ind w:left="2088" w:hanging="2088"/>
        <w:rPr>
          <w:rFonts w:cs="Times New Roman"/>
        </w:rPr>
      </w:pPr>
      <w:r>
        <w:rPr>
          <w:rFonts w:cs="Times New Roman"/>
        </w:rPr>
        <w:tab/>
        <w:t>4/21/2022</w:t>
      </w:r>
      <w:r>
        <w:rPr>
          <w:rFonts w:cs="Times New Roman"/>
        </w:rPr>
        <w:tab/>
        <w:t>House</w:t>
      </w:r>
      <w:r>
        <w:rPr>
          <w:rFonts w:cs="Times New Roman"/>
        </w:rPr>
        <w:tab/>
        <w:t xml:space="preserve">Committee report: Favorable </w:t>
      </w:r>
      <w:r w:rsidRPr="000968E1">
        <w:rPr>
          <w:rFonts w:cs="Times New Roman"/>
          <w:b/>
        </w:rPr>
        <w:t>Medical, Military, Public and Municipal Affairs</w:t>
      </w:r>
      <w:r>
        <w:rPr>
          <w:rFonts w:cs="Times New Roman"/>
        </w:rPr>
        <w:t xml:space="preserve"> (</w:t>
      </w:r>
      <w:hyperlink r:id="rId14" w:history="1">
        <w:r w:rsidRPr="000968E1">
          <w:rPr>
            <w:rStyle w:val="Hyperlink"/>
            <w:rFonts w:cs="Times New Roman"/>
          </w:rPr>
          <w:t>House Journal</w:t>
        </w:r>
        <w:r w:rsidRPr="000968E1">
          <w:rPr>
            <w:rStyle w:val="Hyperlink"/>
            <w:rFonts w:cs="Times New Roman"/>
          </w:rPr>
          <w:noBreakHyphen/>
          <w:t>page 20</w:t>
        </w:r>
      </w:hyperlink>
      <w:r>
        <w:rPr>
          <w:rFonts w:cs="Times New Roman"/>
        </w:rPr>
        <w:t>)</w:t>
      </w:r>
    </w:p>
    <w:p w:rsidR="00E273D5" w:rsidRDefault="00E273D5" w:rsidP="00E273D5">
      <w:pPr>
        <w:widowControl w:val="0"/>
        <w:tabs>
          <w:tab w:val="right" w:pos="1008"/>
          <w:tab w:val="left" w:pos="1152"/>
          <w:tab w:val="left" w:pos="1872"/>
          <w:tab w:val="left" w:pos="9187"/>
        </w:tabs>
        <w:ind w:left="2088" w:hanging="2088"/>
        <w:rPr>
          <w:rFonts w:cs="Times New Roman"/>
        </w:rPr>
      </w:pPr>
      <w:r>
        <w:rPr>
          <w:rFonts w:cs="Times New Roman"/>
        </w:rPr>
        <w:tab/>
        <w:t>4/27/2022</w:t>
      </w:r>
      <w:r>
        <w:rPr>
          <w:rFonts w:cs="Times New Roman"/>
        </w:rPr>
        <w:tab/>
        <w:t>House</w:t>
      </w:r>
      <w:r>
        <w:rPr>
          <w:rFonts w:cs="Times New Roman"/>
        </w:rPr>
        <w:tab/>
        <w:t>Debate adjourned until  Thur., 5</w:t>
      </w:r>
      <w:r>
        <w:rPr>
          <w:rFonts w:cs="Times New Roman"/>
        </w:rPr>
        <w:noBreakHyphen/>
        <w:t>5</w:t>
      </w:r>
      <w:r>
        <w:rPr>
          <w:rFonts w:cs="Times New Roman"/>
        </w:rPr>
        <w:noBreakHyphen/>
        <w:t>22 (</w:t>
      </w:r>
      <w:hyperlink r:id="rId15" w:history="1">
        <w:r w:rsidRPr="000968E1">
          <w:rPr>
            <w:rStyle w:val="Hyperlink"/>
            <w:rFonts w:cs="Times New Roman"/>
          </w:rPr>
          <w:t>House Journal</w:t>
        </w:r>
        <w:r w:rsidRPr="000968E1">
          <w:rPr>
            <w:rStyle w:val="Hyperlink"/>
            <w:rFonts w:cs="Times New Roman"/>
          </w:rPr>
          <w:noBreakHyphen/>
          <w:t>page 29</w:t>
        </w:r>
      </w:hyperlink>
      <w:r>
        <w:rPr>
          <w:rFonts w:cs="Times New Roman"/>
        </w:rPr>
        <w:t>)</w:t>
      </w:r>
    </w:p>
    <w:p w:rsidR="00E273D5" w:rsidRDefault="00E273D5" w:rsidP="00E273D5">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House</w:t>
      </w:r>
      <w:r>
        <w:rPr>
          <w:rFonts w:cs="Times New Roman"/>
        </w:rPr>
        <w:tab/>
        <w:t>Read second time</w:t>
      </w:r>
    </w:p>
    <w:p w:rsidR="00E273D5" w:rsidRDefault="00E273D5" w:rsidP="00E273D5">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House</w:t>
      </w:r>
      <w:r>
        <w:rPr>
          <w:rFonts w:cs="Times New Roman"/>
        </w:rPr>
        <w:tab/>
        <w:t>Roll call Yeas</w:t>
      </w:r>
      <w:r>
        <w:rPr>
          <w:rFonts w:cs="Times New Roman"/>
        </w:rPr>
        <w:noBreakHyphen/>
        <w:t>111  Nays</w:t>
      </w:r>
      <w:r>
        <w:rPr>
          <w:rFonts w:cs="Times New Roman"/>
        </w:rPr>
        <w:noBreakHyphen/>
        <w:t>0</w:t>
      </w:r>
    </w:p>
    <w:p w:rsidR="00E273D5" w:rsidRDefault="00E273D5" w:rsidP="00E273D5">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House</w:t>
      </w:r>
      <w:r>
        <w:rPr>
          <w:rFonts w:cs="Times New Roman"/>
        </w:rPr>
        <w:tab/>
        <w:t>Unanimous consent for third reading on next legislative day</w:t>
      </w:r>
    </w:p>
    <w:p w:rsidR="00E273D5" w:rsidRDefault="00E273D5" w:rsidP="00E273D5">
      <w:pPr>
        <w:widowControl w:val="0"/>
        <w:tabs>
          <w:tab w:val="right" w:pos="1008"/>
          <w:tab w:val="left" w:pos="1152"/>
          <w:tab w:val="left" w:pos="1872"/>
          <w:tab w:val="left" w:pos="9187"/>
        </w:tabs>
        <w:ind w:left="2088" w:hanging="2088"/>
        <w:rPr>
          <w:rFonts w:cs="Times New Roman"/>
        </w:rPr>
      </w:pPr>
      <w:r>
        <w:rPr>
          <w:rFonts w:cs="Times New Roman"/>
        </w:rPr>
        <w:tab/>
        <w:t>5/6/2022</w:t>
      </w:r>
      <w:r>
        <w:rPr>
          <w:rFonts w:cs="Times New Roman"/>
        </w:rPr>
        <w:tab/>
        <w:t>House</w:t>
      </w:r>
      <w:r>
        <w:rPr>
          <w:rFonts w:cs="Times New Roman"/>
        </w:rPr>
        <w:tab/>
        <w:t>Read third time and enrolled (</w:t>
      </w:r>
      <w:hyperlink r:id="rId16" w:history="1">
        <w:r w:rsidRPr="000968E1">
          <w:rPr>
            <w:rStyle w:val="Hyperlink"/>
            <w:rFonts w:cs="Times New Roman"/>
          </w:rPr>
          <w:t>House Journal</w:t>
        </w:r>
        <w:r w:rsidRPr="000968E1">
          <w:rPr>
            <w:rStyle w:val="Hyperlink"/>
            <w:rFonts w:cs="Times New Roman"/>
          </w:rPr>
          <w:noBreakHyphen/>
          <w:t>page 2</w:t>
        </w:r>
      </w:hyperlink>
      <w:r>
        <w:rPr>
          <w:rFonts w:cs="Times New Roman"/>
        </w:rPr>
        <w:t>)</w:t>
      </w:r>
    </w:p>
    <w:p w:rsidR="00E273D5" w:rsidRDefault="00E273D5" w:rsidP="00E273D5">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r>
      <w:r>
        <w:rPr>
          <w:rFonts w:cs="Times New Roman"/>
        </w:rPr>
        <w:tab/>
        <w:t>Ratified R  168 (</w:t>
      </w:r>
      <w:hyperlink r:id="rId17" w:history="1">
        <w:r w:rsidRPr="000968E1">
          <w:rPr>
            <w:rStyle w:val="Hyperlink"/>
            <w:rFonts w:cs="Times New Roman"/>
          </w:rPr>
          <w:t>Senate Journal</w:t>
        </w:r>
        <w:r w:rsidRPr="000968E1">
          <w:rPr>
            <w:rStyle w:val="Hyperlink"/>
            <w:rFonts w:cs="Times New Roman"/>
          </w:rPr>
          <w:noBreakHyphen/>
          <w:t>page 201</w:t>
        </w:r>
      </w:hyperlink>
      <w:r>
        <w:rPr>
          <w:rFonts w:cs="Times New Roman"/>
        </w:rPr>
        <w:t>)</w:t>
      </w:r>
    </w:p>
    <w:p w:rsidR="00E273D5" w:rsidRDefault="00E273D5" w:rsidP="00E273D5">
      <w:pPr>
        <w:widowControl w:val="0"/>
        <w:tabs>
          <w:tab w:val="right" w:pos="1008"/>
          <w:tab w:val="left" w:pos="1152"/>
          <w:tab w:val="left" w:pos="1872"/>
          <w:tab w:val="left" w:pos="9187"/>
        </w:tabs>
        <w:ind w:left="2088" w:hanging="2088"/>
        <w:rPr>
          <w:rFonts w:cs="Times New Roman"/>
        </w:rPr>
      </w:pPr>
      <w:r>
        <w:rPr>
          <w:rFonts w:cs="Times New Roman"/>
        </w:rPr>
        <w:tab/>
        <w:t>5/16/2022</w:t>
      </w:r>
      <w:r>
        <w:rPr>
          <w:rFonts w:cs="Times New Roman"/>
        </w:rPr>
        <w:tab/>
      </w:r>
      <w:r>
        <w:rPr>
          <w:rFonts w:cs="Times New Roman"/>
        </w:rPr>
        <w:tab/>
        <w:t>Signed By Governor</w:t>
      </w:r>
    </w:p>
    <w:p w:rsidR="00E273D5" w:rsidRDefault="00E273D5" w:rsidP="00E273D5">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Effective date  05/16/22</w:t>
      </w:r>
    </w:p>
    <w:p w:rsidR="00E273D5" w:rsidRDefault="00E273D5" w:rsidP="00E273D5">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Act No.  168</w:t>
      </w:r>
    </w:p>
    <w:p w:rsidR="00E273D5" w:rsidRDefault="00E273D5" w:rsidP="00E273D5">
      <w:pPr>
        <w:widowControl w:val="0"/>
        <w:tabs>
          <w:tab w:val="right" w:pos="1008"/>
          <w:tab w:val="left" w:pos="1152"/>
          <w:tab w:val="left" w:pos="1872"/>
          <w:tab w:val="left" w:pos="9187"/>
        </w:tabs>
        <w:ind w:left="2088" w:hanging="2088"/>
        <w:rPr>
          <w:rFonts w:cs="Times New Roman"/>
        </w:rPr>
      </w:pPr>
    </w:p>
    <w:p w:rsidR="007063A4" w:rsidRPr="007063A4" w:rsidRDefault="007063A4" w:rsidP="007063A4">
      <w:pPr>
        <w:widowControl w:val="0"/>
        <w:tabs>
          <w:tab w:val="right" w:pos="1008"/>
          <w:tab w:val="left" w:pos="1152"/>
          <w:tab w:val="left" w:pos="1872"/>
          <w:tab w:val="left" w:pos="9187"/>
        </w:tabs>
        <w:ind w:left="2088" w:hanging="2088"/>
        <w:rPr>
          <w:rFonts w:cs="Times New Roman"/>
        </w:rPr>
      </w:pPr>
      <w:r w:rsidRPr="007063A4">
        <w:rPr>
          <w:rFonts w:cs="Times New Roman"/>
        </w:rPr>
        <w:t xml:space="preserve">View the latest </w:t>
      </w:r>
      <w:hyperlink r:id="rId18" w:history="1">
        <w:r w:rsidRPr="007063A4">
          <w:rPr>
            <w:rFonts w:cs="Times New Roman"/>
            <w:color w:val="0000FF" w:themeColor="hyperlink"/>
            <w:u w:val="single"/>
          </w:rPr>
          <w:t>legislative information</w:t>
        </w:r>
      </w:hyperlink>
      <w:r w:rsidRPr="007063A4">
        <w:rPr>
          <w:rFonts w:cs="Times New Roman"/>
        </w:rPr>
        <w:t xml:space="preserve"> at the website</w:t>
      </w:r>
    </w:p>
    <w:p w:rsidR="007063A4" w:rsidRPr="007063A4" w:rsidRDefault="007063A4" w:rsidP="007063A4">
      <w:pPr>
        <w:widowControl w:val="0"/>
        <w:tabs>
          <w:tab w:val="right" w:pos="1008"/>
          <w:tab w:val="left" w:pos="1152"/>
          <w:tab w:val="left" w:pos="1872"/>
          <w:tab w:val="left" w:pos="9187"/>
        </w:tabs>
        <w:ind w:left="2088" w:hanging="2088"/>
        <w:rPr>
          <w:rFonts w:cs="Times New Roman"/>
        </w:rPr>
      </w:pPr>
    </w:p>
    <w:p w:rsidR="007063A4" w:rsidRPr="007063A4" w:rsidRDefault="007063A4" w:rsidP="007063A4">
      <w:pPr>
        <w:widowControl w:val="0"/>
        <w:tabs>
          <w:tab w:val="right" w:pos="1008"/>
          <w:tab w:val="left" w:pos="1152"/>
          <w:tab w:val="left" w:pos="1872"/>
          <w:tab w:val="left" w:pos="9187"/>
        </w:tabs>
        <w:ind w:left="2088" w:hanging="2088"/>
        <w:rPr>
          <w:rFonts w:cs="Times New Roman"/>
        </w:rPr>
      </w:pPr>
    </w:p>
    <w:p w:rsidR="007063A4" w:rsidRPr="007063A4" w:rsidRDefault="007063A4" w:rsidP="007063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63A4">
        <w:rPr>
          <w:rFonts w:cs="Times New Roman"/>
          <w:b/>
        </w:rPr>
        <w:t>VERSIONS OF THIS BILL</w:t>
      </w:r>
    </w:p>
    <w:p w:rsidR="007063A4" w:rsidRPr="007063A4" w:rsidRDefault="007063A4" w:rsidP="007063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63A4" w:rsidRPr="007063A4" w:rsidRDefault="00386F0C" w:rsidP="007063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7063A4" w:rsidRPr="007063A4">
          <w:rPr>
            <w:rFonts w:cs="Times New Roman"/>
            <w:color w:val="0000FF" w:themeColor="hyperlink"/>
            <w:u w:val="single"/>
          </w:rPr>
          <w:t>12/9/2020</w:t>
        </w:r>
      </w:hyperlink>
    </w:p>
    <w:p w:rsidR="007063A4" w:rsidRPr="007063A4" w:rsidRDefault="00386F0C" w:rsidP="00706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7063A4" w:rsidRPr="007063A4">
          <w:rPr>
            <w:rFonts w:cs="Times New Roman"/>
            <w:color w:val="0000FF" w:themeColor="hyperlink"/>
            <w:u w:val="single"/>
          </w:rPr>
          <w:t>2/10/2021</w:t>
        </w:r>
      </w:hyperlink>
    </w:p>
    <w:p w:rsidR="007063A4" w:rsidRPr="007063A4" w:rsidRDefault="00386F0C" w:rsidP="00706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7063A4" w:rsidRPr="007063A4">
          <w:rPr>
            <w:rFonts w:cs="Times New Roman"/>
            <w:color w:val="0000FF" w:themeColor="hyperlink"/>
            <w:u w:val="single"/>
          </w:rPr>
          <w:t>4/21/2022</w:t>
        </w:r>
      </w:hyperlink>
    </w:p>
    <w:p w:rsidR="007063A4" w:rsidRPr="007063A4" w:rsidRDefault="007063A4" w:rsidP="00706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63A4" w:rsidRDefault="007063A4" w:rsidP="00706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063A4" w:rsidSect="007063A4">
          <w:pgSz w:w="12240" w:h="15840" w:code="1"/>
          <w:pgMar w:top="1080" w:right="1440" w:bottom="1080" w:left="1440" w:header="720" w:footer="720" w:gutter="0"/>
          <w:pgNumType w:start="1"/>
          <w:cols w:space="720"/>
          <w:noEndnote/>
          <w:docGrid w:linePitch="360"/>
        </w:sectPr>
      </w:pPr>
    </w:p>
    <w:p w:rsidR="003323DA" w:rsidRDefault="003323DA" w:rsidP="0033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(A168, R168, S222)</w:t>
      </w:r>
    </w:p>
    <w:p w:rsidR="003323DA" w:rsidRPr="008836A5" w:rsidRDefault="003323DA" w:rsidP="0033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323DA" w:rsidRPr="007063A4" w:rsidRDefault="003323DA" w:rsidP="0033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063A4">
        <w:rPr>
          <w:rFonts w:cs="Times New Roman"/>
          <w:b/>
          <w:color w:val="000000" w:themeColor="text1"/>
          <w:szCs w:val="36"/>
        </w:rPr>
        <w:t xml:space="preserve">AN ACT </w:t>
      </w:r>
      <w:bookmarkStart w:id="1" w:name="titleend"/>
      <w:bookmarkEnd w:id="1"/>
      <w:r w:rsidRPr="007063A4">
        <w:rPr>
          <w:rFonts w:eastAsia="Times New Roman" w:cs="Times New Roman"/>
          <w:b/>
        </w:rPr>
        <w:t>TO AMEND SECTION 63</w:t>
      </w:r>
      <w:r w:rsidRPr="007063A4">
        <w:rPr>
          <w:rFonts w:eastAsia="Times New Roman" w:cs="Times New Roman"/>
          <w:b/>
        </w:rPr>
        <w:noBreakHyphen/>
        <w:t>7</w:t>
      </w:r>
      <w:r w:rsidRPr="007063A4">
        <w:rPr>
          <w:rFonts w:eastAsia="Times New Roman" w:cs="Times New Roman"/>
          <w:b/>
        </w:rPr>
        <w:noBreakHyphen/>
        <w:t>2320, AS AMENDED, CODE OF LAWS OF SOUTH CAROLINA, 1976, RELATING TO THE KINSHIP FOSTER CARE PROGRAM, SO AS TO PROVIDE THAT FICTIVE KIN ARE ELIGIBLE TO BE FOSTER PARENTS UNDER THE KINSHIP FOSTER CARE PROGRAM, TO PROVIDE THAT RELATIVES AND FICTIVE KIN MAY FOSTER A CHILD BEFORE BEING LICENSED AS A KINSHIP FOSTER CARE PROVIDER UNDER CERTAIN CIRCUMSTANCES, AND TO DEFINE NECESSARY TERMS.</w:t>
      </w:r>
    </w:p>
    <w:p w:rsidR="003323DA" w:rsidRPr="0022415B" w:rsidRDefault="003323DA" w:rsidP="0033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323DA" w:rsidRPr="0022415B" w:rsidRDefault="003323DA" w:rsidP="0033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22415B">
        <w:rPr>
          <w:rFonts w:eastAsia="Times New Roman" w:cs="Times New Roman"/>
        </w:rPr>
        <w:t>Be it enacted by the General Assembly of the State of South Carolina:</w:t>
      </w:r>
    </w:p>
    <w:p w:rsidR="003323DA" w:rsidRDefault="003323DA" w:rsidP="0033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323DA" w:rsidRPr="00BC625E" w:rsidRDefault="003323DA" w:rsidP="0033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Kinship Foster Care Program</w:t>
      </w:r>
    </w:p>
    <w:p w:rsidR="003323DA" w:rsidRPr="0022415B" w:rsidRDefault="003323DA" w:rsidP="0033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323DA" w:rsidRPr="0022415B" w:rsidRDefault="003323DA" w:rsidP="0033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22415B">
        <w:rPr>
          <w:rFonts w:eastAsia="Times New Roman" w:cs="Times New Roman"/>
        </w:rPr>
        <w:t>SECTION</w:t>
      </w:r>
      <w:r w:rsidRPr="0022415B">
        <w:rPr>
          <w:rFonts w:eastAsia="Times New Roman" w:cs="Times New Roman"/>
        </w:rPr>
        <w:tab/>
        <w:t>1.</w:t>
      </w:r>
      <w:r w:rsidRPr="0022415B">
        <w:rPr>
          <w:rFonts w:eastAsia="Times New Roman" w:cs="Times New Roman"/>
        </w:rPr>
        <w:tab/>
        <w:t>Section 63</w:t>
      </w:r>
      <w:r>
        <w:rPr>
          <w:rFonts w:eastAsia="Times New Roman" w:cs="Times New Roman"/>
        </w:rPr>
        <w:noBreakHyphen/>
      </w:r>
      <w:r w:rsidRPr="0022415B">
        <w:rPr>
          <w:rFonts w:eastAsia="Times New Roman" w:cs="Times New Roman"/>
        </w:rPr>
        <w:t>7</w:t>
      </w:r>
      <w:r>
        <w:rPr>
          <w:rFonts w:eastAsia="Times New Roman" w:cs="Times New Roman"/>
        </w:rPr>
        <w:noBreakHyphen/>
      </w:r>
      <w:r w:rsidRPr="0022415B">
        <w:rPr>
          <w:rFonts w:eastAsia="Times New Roman" w:cs="Times New Roman"/>
        </w:rPr>
        <w:t>2320 of the 1976 Code</w:t>
      </w:r>
      <w:r>
        <w:rPr>
          <w:rFonts w:eastAsia="Times New Roman" w:cs="Times New Roman"/>
        </w:rPr>
        <w:t>, as last amended by Act 146 of 2018,</w:t>
      </w:r>
      <w:r w:rsidRPr="0022415B">
        <w:rPr>
          <w:rFonts w:eastAsia="Times New Roman" w:cs="Times New Roman"/>
        </w:rPr>
        <w:t xml:space="preserve"> is</w:t>
      </w:r>
      <w:r>
        <w:rPr>
          <w:rFonts w:eastAsia="Times New Roman" w:cs="Times New Roman"/>
        </w:rPr>
        <w:t xml:space="preserve"> further</w:t>
      </w:r>
      <w:r w:rsidRPr="0022415B">
        <w:rPr>
          <w:rFonts w:eastAsia="Times New Roman" w:cs="Times New Roman"/>
        </w:rPr>
        <w:t xml:space="preserve"> amended to read:</w:t>
      </w:r>
    </w:p>
    <w:p w:rsidR="003323DA" w:rsidRPr="0022415B" w:rsidRDefault="003323DA" w:rsidP="0033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323DA" w:rsidRPr="0022415B" w:rsidRDefault="003323DA" w:rsidP="0033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415B">
        <w:rPr>
          <w:rFonts w:eastAsia="Times New Roman" w:cs="Times New Roman"/>
        </w:rPr>
        <w:tab/>
        <w:t>“Section 63</w:t>
      </w:r>
      <w:r>
        <w:rPr>
          <w:rFonts w:eastAsia="Times New Roman" w:cs="Times New Roman"/>
        </w:rPr>
        <w:noBreakHyphen/>
      </w:r>
      <w:r w:rsidRPr="0022415B">
        <w:rPr>
          <w:rFonts w:eastAsia="Times New Roman" w:cs="Times New Roman"/>
        </w:rPr>
        <w:t>7</w:t>
      </w:r>
      <w:r>
        <w:rPr>
          <w:rFonts w:eastAsia="Times New Roman" w:cs="Times New Roman"/>
        </w:rPr>
        <w:noBreakHyphen/>
      </w:r>
      <w:r w:rsidRPr="0022415B">
        <w:rPr>
          <w:rFonts w:eastAsia="Times New Roman" w:cs="Times New Roman"/>
        </w:rPr>
        <w:t>2320.</w:t>
      </w:r>
      <w:r w:rsidRPr="0022415B">
        <w:rPr>
          <w:rFonts w:eastAsia="Times New Roman" w:cs="Times New Roman"/>
        </w:rPr>
        <w:tab/>
      </w:r>
      <w:r w:rsidRPr="0022415B">
        <w:rPr>
          <w:rFonts w:cs="Times New Roman"/>
        </w:rPr>
        <w:t>(A)</w:t>
      </w:r>
      <w:r w:rsidRPr="0022415B">
        <w:rPr>
          <w:rFonts w:cs="Times New Roman"/>
        </w:rPr>
        <w:tab/>
        <w:t>As used in this section, unless the context otherwise requires:</w:t>
      </w:r>
    </w:p>
    <w:p w:rsidR="003323DA" w:rsidRPr="0022415B" w:rsidRDefault="003323DA" w:rsidP="0033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415B">
        <w:rPr>
          <w:rFonts w:cs="Times New Roman"/>
        </w:rPr>
        <w:tab/>
      </w:r>
      <w:r w:rsidRPr="0022415B">
        <w:rPr>
          <w:rFonts w:cs="Times New Roman"/>
        </w:rPr>
        <w:tab/>
        <w:t>(1)</w:t>
      </w:r>
      <w:r w:rsidRPr="0022415B">
        <w:rPr>
          <w:rFonts w:cs="Times New Roman"/>
        </w:rPr>
        <w:tab/>
      </w:r>
      <w:r>
        <w:rPr>
          <w:rFonts w:cs="Times New Roman"/>
        </w:rPr>
        <w:t>‘</w:t>
      </w:r>
      <w:r w:rsidRPr="0022415B">
        <w:rPr>
          <w:rFonts w:cs="Times New Roman"/>
        </w:rPr>
        <w:t>Department</w:t>
      </w:r>
      <w:r>
        <w:rPr>
          <w:rFonts w:cs="Times New Roman"/>
        </w:rPr>
        <w:t>’</w:t>
      </w:r>
      <w:r w:rsidRPr="0022415B">
        <w:rPr>
          <w:rFonts w:cs="Times New Roman"/>
        </w:rPr>
        <w:t xml:space="preserve"> means the Department of Social Services.</w:t>
      </w:r>
    </w:p>
    <w:p w:rsidR="003323DA" w:rsidRPr="0022415B" w:rsidRDefault="003323DA" w:rsidP="0033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415B">
        <w:rPr>
          <w:rFonts w:cs="Times New Roman"/>
        </w:rPr>
        <w:tab/>
      </w:r>
      <w:r w:rsidRPr="0022415B">
        <w:rPr>
          <w:rFonts w:cs="Times New Roman"/>
        </w:rPr>
        <w:tab/>
        <w:t>(2)</w:t>
      </w:r>
      <w:r w:rsidRPr="0022415B">
        <w:rPr>
          <w:rFonts w:cs="Times New Roman"/>
        </w:rPr>
        <w:tab/>
      </w:r>
      <w:r>
        <w:rPr>
          <w:rFonts w:cs="Times New Roman"/>
        </w:rPr>
        <w:t>‘</w:t>
      </w:r>
      <w:r w:rsidRPr="0022415B">
        <w:rPr>
          <w:rFonts w:cs="Times New Roman"/>
        </w:rPr>
        <w:t>Foster parent</w:t>
      </w:r>
      <w:r>
        <w:rPr>
          <w:rFonts w:cs="Times New Roman"/>
        </w:rPr>
        <w:t>’</w:t>
      </w:r>
      <w:r w:rsidRPr="0022415B">
        <w:rPr>
          <w:rFonts w:cs="Times New Roman"/>
        </w:rPr>
        <w:t xml:space="preserve"> means any person with whom a child in the care, custody, or guardianship of the department is placed for temporary or long</w:t>
      </w:r>
      <w:r>
        <w:rPr>
          <w:rFonts w:cs="Times New Roman"/>
        </w:rPr>
        <w:noBreakHyphen/>
      </w:r>
      <w:r w:rsidRPr="0022415B">
        <w:rPr>
          <w:rFonts w:cs="Times New Roman"/>
        </w:rPr>
        <w:t>term care.</w:t>
      </w:r>
    </w:p>
    <w:p w:rsidR="003323DA" w:rsidRPr="0022415B" w:rsidRDefault="003323DA" w:rsidP="0033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415B">
        <w:rPr>
          <w:rFonts w:eastAsia="Times New Roman" w:cs="Times New Roman"/>
        </w:rPr>
        <w:tab/>
      </w:r>
      <w:r w:rsidRPr="0022415B">
        <w:rPr>
          <w:rFonts w:eastAsia="Times New Roman" w:cs="Times New Roman"/>
        </w:rPr>
        <w:tab/>
        <w:t>(3)</w:t>
      </w:r>
      <w:r w:rsidRPr="0022415B">
        <w:rPr>
          <w:rFonts w:eastAsia="Times New Roman" w:cs="Times New Roman"/>
        </w:rPr>
        <w:tab/>
      </w:r>
      <w:r>
        <w:rPr>
          <w:rFonts w:eastAsia="Times New Roman" w:cs="Times New Roman"/>
        </w:rPr>
        <w:t>‘</w:t>
      </w:r>
      <w:r w:rsidRPr="0022415B">
        <w:rPr>
          <w:rFonts w:eastAsia="Times New Roman" w:cs="Times New Roman"/>
        </w:rPr>
        <w:t>Fictive kin</w:t>
      </w:r>
      <w:r>
        <w:rPr>
          <w:rFonts w:eastAsia="Times New Roman" w:cs="Times New Roman"/>
        </w:rPr>
        <w:t>’</w:t>
      </w:r>
      <w:r w:rsidRPr="0022415B">
        <w:rPr>
          <w:rFonts w:eastAsia="Times New Roman" w:cs="Times New Roman"/>
        </w:rPr>
        <w:t xml:space="preserve"> means </w:t>
      </w:r>
      <w:r w:rsidRPr="0022415B">
        <w:rPr>
          <w:rFonts w:cs="Times New Roman"/>
          <w:color w:val="000000" w:themeColor="text1"/>
        </w:rPr>
        <w:t>an individual who is not related by birth, adoption, or marriage to a child but who has an emotionally significant relationship with the child or the child</w:t>
      </w:r>
      <w:r>
        <w:rPr>
          <w:rFonts w:cs="Times New Roman"/>
          <w:color w:val="000000" w:themeColor="text1"/>
        </w:rPr>
        <w:t>’</w:t>
      </w:r>
      <w:r w:rsidRPr="0022415B">
        <w:rPr>
          <w:rFonts w:cs="Times New Roman"/>
          <w:color w:val="000000" w:themeColor="text1"/>
        </w:rPr>
        <w:t>s family.</w:t>
      </w:r>
    </w:p>
    <w:p w:rsidR="003323DA" w:rsidRPr="0022415B" w:rsidRDefault="003323DA" w:rsidP="0033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415B">
        <w:rPr>
          <w:rFonts w:cs="Times New Roman"/>
        </w:rPr>
        <w:tab/>
        <w:t>(B)</w:t>
      </w:r>
      <w:r w:rsidRPr="0022415B">
        <w:rPr>
          <w:rFonts w:cs="Times New Roman"/>
        </w:rPr>
        <w:tab/>
        <w:t xml:space="preserve">There is established a </w:t>
      </w:r>
      <w:r>
        <w:rPr>
          <w:rFonts w:cs="Times New Roman"/>
        </w:rPr>
        <w:t>‘</w:t>
      </w:r>
      <w:r w:rsidRPr="0022415B">
        <w:rPr>
          <w:rFonts w:cs="Times New Roman"/>
        </w:rPr>
        <w:t>Kinship Foster Care Program</w:t>
      </w:r>
      <w:r>
        <w:rPr>
          <w:rFonts w:cs="Times New Roman"/>
        </w:rPr>
        <w:t>’</w:t>
      </w:r>
      <w:r w:rsidRPr="0022415B">
        <w:rPr>
          <w:rFonts w:cs="Times New Roman"/>
        </w:rPr>
        <w:t xml:space="preserve"> in the State Department of Social Services.</w:t>
      </w:r>
    </w:p>
    <w:p w:rsidR="003323DA" w:rsidRPr="0022415B" w:rsidRDefault="003323DA" w:rsidP="0033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415B">
        <w:rPr>
          <w:rFonts w:cs="Times New Roman"/>
        </w:rPr>
        <w:tab/>
        <w:t>(C)</w:t>
      </w:r>
      <w:r w:rsidRPr="0022415B">
        <w:rPr>
          <w:rFonts w:cs="Times New Roman"/>
        </w:rPr>
        <w:tab/>
        <w:t>When a child has been removed from his home and is in the care, custody, or guardianship of the department, the department shall attempt to identify a relative or fictive kin who would be appropriate for placement of the child in accordance with the preliminary investigation requirements of subarticle 3, Article 3 and in accordance with Section 63</w:t>
      </w:r>
      <w:r>
        <w:rPr>
          <w:rFonts w:cs="Times New Roman"/>
        </w:rPr>
        <w:noBreakHyphen/>
      </w:r>
      <w:r w:rsidRPr="0022415B">
        <w:rPr>
          <w:rFonts w:cs="Times New Roman"/>
        </w:rPr>
        <w:t>7</w:t>
      </w:r>
      <w:r>
        <w:rPr>
          <w:rFonts w:cs="Times New Roman"/>
        </w:rPr>
        <w:noBreakHyphen/>
      </w:r>
      <w:r w:rsidRPr="0022415B">
        <w:rPr>
          <w:rFonts w:cs="Times New Roman"/>
        </w:rPr>
        <w:t>1680(E)(1). If the department determines that it is in the best interest of a child requiring out</w:t>
      </w:r>
      <w:r>
        <w:rPr>
          <w:rFonts w:cs="Times New Roman"/>
        </w:rPr>
        <w:noBreakHyphen/>
      </w:r>
      <w:r w:rsidRPr="0022415B">
        <w:rPr>
          <w:rFonts w:cs="Times New Roman"/>
        </w:rPr>
        <w:t>of</w:t>
      </w:r>
      <w:r>
        <w:rPr>
          <w:rFonts w:cs="Times New Roman"/>
        </w:rPr>
        <w:noBreakHyphen/>
      </w:r>
      <w:r w:rsidRPr="0022415B">
        <w:rPr>
          <w:rFonts w:cs="Times New Roman"/>
        </w:rPr>
        <w:t xml:space="preserve">home placement that the child be placed with a relative or fictive kin for foster care, or if a relative or fictive kin advises the department that the relative or fictive kin is interested in providing placement for a child requiring foster care, and the relative or fictive kin is not already licensed to provide foster care, the department shall inform the relative or fictive kin of the procedures for being licensed as a kinship foster parent, assist the foster parent with </w:t>
      </w:r>
      <w:r w:rsidRPr="0022415B">
        <w:rPr>
          <w:rFonts w:cs="Times New Roman"/>
        </w:rPr>
        <w:lastRenderedPageBreak/>
        <w:t>the licensing process, and inform the relative or fictive kin of availability of payments and other services to kinship foster parents. If the relative or fictive kin is licensed by the department to provide kinship foster care services, in accordance with rules and regulations adopted by the department regarding kinship foster care, and a placement with the relative or fictive kin is made, the relative or fictive kin may receive payment for the full foster care rate for the care of the child and any other benefits that might be available to foster parents, whether in money or in services.</w:t>
      </w:r>
    </w:p>
    <w:p w:rsidR="003323DA" w:rsidRPr="0022415B" w:rsidRDefault="003323DA" w:rsidP="0033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415B">
        <w:rPr>
          <w:rFonts w:cs="Times New Roman"/>
        </w:rPr>
        <w:tab/>
        <w:t>(D)</w:t>
      </w:r>
      <w:r w:rsidRPr="0022415B">
        <w:rPr>
          <w:rFonts w:cs="Times New Roman"/>
        </w:rPr>
        <w:tab/>
        <w:t>The department shall establish, in accordance with this section and the rules and regulations promulgated hereunder, eligibility standards for becoming a kinship foster parent.</w:t>
      </w:r>
    </w:p>
    <w:p w:rsidR="003323DA" w:rsidRPr="0022415B" w:rsidRDefault="003323DA" w:rsidP="0033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415B">
        <w:rPr>
          <w:rFonts w:cs="Times New Roman"/>
        </w:rPr>
        <w:tab/>
      </w:r>
      <w:r w:rsidRPr="0022415B">
        <w:rPr>
          <w:rFonts w:cs="Times New Roman"/>
        </w:rPr>
        <w:tab/>
        <w:t>(1)</w:t>
      </w:r>
      <w:r w:rsidRPr="0022415B">
        <w:rPr>
          <w:rFonts w:cs="Times New Roman"/>
        </w:rPr>
        <w:tab/>
        <w:t>A person may be eligible for licensure as a kinship foster parent if he is:</w:t>
      </w:r>
    </w:p>
    <w:p w:rsidR="003323DA" w:rsidRPr="0022415B" w:rsidRDefault="003323DA" w:rsidP="0033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415B">
        <w:rPr>
          <w:rFonts w:cs="Times New Roman"/>
        </w:rPr>
        <w:tab/>
      </w:r>
      <w:r w:rsidRPr="0022415B">
        <w:rPr>
          <w:rFonts w:cs="Times New Roman"/>
        </w:rPr>
        <w:tab/>
      </w:r>
      <w:r w:rsidRPr="0022415B">
        <w:rPr>
          <w:rFonts w:cs="Times New Roman"/>
        </w:rPr>
        <w:tab/>
        <w:t>(a)</w:t>
      </w:r>
      <w:r w:rsidRPr="0022415B">
        <w:rPr>
          <w:rFonts w:cs="Times New Roman"/>
        </w:rPr>
        <w:tab/>
        <w:t xml:space="preserve"> a relative within the first, second, or third degree to the parent or stepparent of a child who may be related through blood, marriage, or adoption; or</w:t>
      </w:r>
    </w:p>
    <w:p w:rsidR="003323DA" w:rsidRPr="0022415B" w:rsidRDefault="003323DA" w:rsidP="0033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415B">
        <w:rPr>
          <w:rFonts w:cs="Times New Roman"/>
        </w:rPr>
        <w:tab/>
      </w:r>
      <w:r w:rsidRPr="0022415B">
        <w:rPr>
          <w:rFonts w:cs="Times New Roman"/>
        </w:rPr>
        <w:tab/>
      </w:r>
      <w:r w:rsidRPr="0022415B">
        <w:rPr>
          <w:rFonts w:cs="Times New Roman"/>
        </w:rPr>
        <w:tab/>
        <w:t>(b)</w:t>
      </w:r>
      <w:r w:rsidRPr="0022415B">
        <w:rPr>
          <w:rFonts w:cs="Times New Roman"/>
        </w:rPr>
        <w:tab/>
        <w:t>a person who has been identified by the department as fictive kin.</w:t>
      </w:r>
    </w:p>
    <w:p w:rsidR="003323DA" w:rsidRPr="0022415B" w:rsidRDefault="003323DA" w:rsidP="0033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415B">
        <w:rPr>
          <w:rFonts w:cs="Times New Roman"/>
        </w:rPr>
        <w:tab/>
      </w:r>
      <w:r w:rsidRPr="0022415B">
        <w:rPr>
          <w:rFonts w:cs="Times New Roman"/>
        </w:rPr>
        <w:tab/>
        <w:t>(2)</w:t>
      </w:r>
      <w:r w:rsidRPr="0022415B">
        <w:rPr>
          <w:rFonts w:cs="Times New Roman"/>
        </w:rPr>
        <w:tab/>
        <w:t>The kinship foster parent must be twenty</w:t>
      </w:r>
      <w:r>
        <w:rPr>
          <w:rFonts w:cs="Times New Roman"/>
        </w:rPr>
        <w:noBreakHyphen/>
      </w:r>
      <w:r w:rsidRPr="0022415B">
        <w:rPr>
          <w:rFonts w:cs="Times New Roman"/>
        </w:rPr>
        <w:t>one years of age or older, except that if the spouse or partner of the relative or fictive kin is twenty</w:t>
      </w:r>
      <w:r>
        <w:rPr>
          <w:rFonts w:cs="Times New Roman"/>
        </w:rPr>
        <w:noBreakHyphen/>
      </w:r>
      <w:r w:rsidRPr="0022415B">
        <w:rPr>
          <w:rFonts w:cs="Times New Roman"/>
        </w:rPr>
        <w:t>one years of age or older and living in the home, and the relative or fictive kin is between eighteen and twenty</w:t>
      </w:r>
      <w:r>
        <w:rPr>
          <w:rFonts w:cs="Times New Roman"/>
        </w:rPr>
        <w:noBreakHyphen/>
      </w:r>
      <w:r w:rsidRPr="0022415B">
        <w:rPr>
          <w:rFonts w:cs="Times New Roman"/>
        </w:rPr>
        <w:t>one years of age, the department may waive the age requirement.</w:t>
      </w:r>
    </w:p>
    <w:p w:rsidR="003323DA" w:rsidRPr="0022415B" w:rsidRDefault="003323DA" w:rsidP="0033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415B">
        <w:rPr>
          <w:rFonts w:cs="Times New Roman"/>
        </w:rPr>
        <w:tab/>
      </w:r>
      <w:r w:rsidRPr="0022415B">
        <w:rPr>
          <w:rFonts w:cs="Times New Roman"/>
        </w:rPr>
        <w:tab/>
        <w:t>(3)(a)</w:t>
      </w:r>
      <w:r w:rsidRPr="0022415B">
        <w:rPr>
          <w:rFonts w:cs="Times New Roman"/>
        </w:rPr>
        <w:tab/>
        <w:t>A person may become a kinship foster parent only upon the completion of a full kinship foster care licensing study performed in accordance with rules and regulations promulgated pursuant to this section. Residents of the household who are eighteen years of age or older must undergo the state and federal fingerprint review procedures as provided for in Section 63</w:t>
      </w:r>
      <w:r>
        <w:rPr>
          <w:rFonts w:cs="Times New Roman"/>
        </w:rPr>
        <w:noBreakHyphen/>
      </w:r>
      <w:r w:rsidRPr="0022415B">
        <w:rPr>
          <w:rFonts w:cs="Times New Roman"/>
        </w:rPr>
        <w:t>7</w:t>
      </w:r>
      <w:r>
        <w:rPr>
          <w:rFonts w:cs="Times New Roman"/>
        </w:rPr>
        <w:noBreakHyphen/>
      </w:r>
      <w:r w:rsidRPr="0022415B">
        <w:rPr>
          <w:rFonts w:cs="Times New Roman"/>
        </w:rPr>
        <w:t>2340. The department shall apply the screening criteria in Section 63</w:t>
      </w:r>
      <w:r>
        <w:rPr>
          <w:rFonts w:cs="Times New Roman"/>
        </w:rPr>
        <w:noBreakHyphen/>
      </w:r>
      <w:r w:rsidRPr="0022415B">
        <w:rPr>
          <w:rFonts w:cs="Times New Roman"/>
        </w:rPr>
        <w:t>7</w:t>
      </w:r>
      <w:r>
        <w:rPr>
          <w:rFonts w:cs="Times New Roman"/>
        </w:rPr>
        <w:noBreakHyphen/>
      </w:r>
      <w:r w:rsidRPr="0022415B">
        <w:rPr>
          <w:rFonts w:cs="Times New Roman"/>
        </w:rPr>
        <w:t>2350 to the results of the fingerprint reviews and the licensing study.</w:t>
      </w:r>
    </w:p>
    <w:p w:rsidR="003323DA" w:rsidRPr="0022415B" w:rsidRDefault="003323DA" w:rsidP="0033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415B">
        <w:rPr>
          <w:rFonts w:cs="Times New Roman"/>
        </w:rPr>
        <w:tab/>
      </w:r>
      <w:r w:rsidRPr="0022415B">
        <w:rPr>
          <w:rFonts w:cs="Times New Roman"/>
        </w:rPr>
        <w:tab/>
      </w:r>
      <w:r w:rsidRPr="0022415B">
        <w:rPr>
          <w:rFonts w:cs="Times New Roman"/>
        </w:rPr>
        <w:tab/>
        <w:t>(b)</w:t>
      </w:r>
      <w:r w:rsidRPr="0022415B">
        <w:rPr>
          <w:rFonts w:cs="Times New Roman"/>
        </w:rPr>
        <w:tab/>
        <w:t>The department shall maintain the confidentiality of the results of fingerprint reviews as provided for in state and federal regulations.</w:t>
      </w:r>
    </w:p>
    <w:p w:rsidR="003323DA" w:rsidRPr="0022415B" w:rsidRDefault="003323DA" w:rsidP="0033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415B">
        <w:rPr>
          <w:rFonts w:cs="Times New Roman"/>
        </w:rPr>
        <w:tab/>
      </w:r>
      <w:r w:rsidRPr="0022415B">
        <w:rPr>
          <w:rFonts w:cs="Times New Roman"/>
        </w:rPr>
        <w:tab/>
        <w:t>(4)</w:t>
      </w:r>
      <w:r w:rsidRPr="0022415B">
        <w:rPr>
          <w:rFonts w:cs="Times New Roman"/>
        </w:rPr>
        <w:tab/>
        <w:t>Notwithstanding the requirement that a relative or fictive kin licensed as a kinship foster parent must be licensed in accordance with the same requirements as nonrelative applicants, the department may waive, on a case</w:t>
      </w:r>
      <w:r>
        <w:rPr>
          <w:rFonts w:cs="Times New Roman"/>
        </w:rPr>
        <w:noBreakHyphen/>
      </w:r>
      <w:r w:rsidRPr="0022415B">
        <w:rPr>
          <w:rFonts w:cs="Times New Roman"/>
        </w:rPr>
        <w:t>by</w:t>
      </w:r>
      <w:r>
        <w:rPr>
          <w:rFonts w:cs="Times New Roman"/>
        </w:rPr>
        <w:noBreakHyphen/>
      </w:r>
      <w:r w:rsidRPr="0022415B">
        <w:rPr>
          <w:rFonts w:cs="Times New Roman"/>
        </w:rPr>
        <w:t>case basis, for relative or fictive kin applicants nonsafety elements as the department deems appropriate. Safety elements, such as criminal and child abuse and neglect background checks required by Title IV</w:t>
      </w:r>
      <w:r>
        <w:rPr>
          <w:rFonts w:cs="Times New Roman"/>
        </w:rPr>
        <w:noBreakHyphen/>
      </w:r>
      <w:r w:rsidRPr="0022415B">
        <w:rPr>
          <w:rFonts w:cs="Times New Roman"/>
        </w:rPr>
        <w:t xml:space="preserve">E of the Social Security Act, 42 U.S.C. Section 671(a)(20)(A), may not be waived. The department may not </w:t>
      </w:r>
      <w:r w:rsidRPr="0022415B">
        <w:rPr>
          <w:rFonts w:cs="Times New Roman"/>
        </w:rPr>
        <w:lastRenderedPageBreak/>
        <w:t>license a relative or fictive kin as a kinship foster parent or place the child with the relative or fictive kin if the placement would violate any provision of Section 63</w:t>
      </w:r>
      <w:r>
        <w:rPr>
          <w:rFonts w:cs="Times New Roman"/>
        </w:rPr>
        <w:noBreakHyphen/>
      </w:r>
      <w:r w:rsidRPr="0022415B">
        <w:rPr>
          <w:rFonts w:cs="Times New Roman"/>
        </w:rPr>
        <w:t>7</w:t>
      </w:r>
      <w:r>
        <w:rPr>
          <w:rFonts w:cs="Times New Roman"/>
        </w:rPr>
        <w:noBreakHyphen/>
      </w:r>
      <w:r w:rsidRPr="0022415B">
        <w:rPr>
          <w:rFonts w:cs="Times New Roman"/>
        </w:rPr>
        <w:t>2350. The department shall note on the standard license if there was a waiver of a nonsafety element and identify the element being waived.</w:t>
      </w:r>
    </w:p>
    <w:p w:rsidR="003323DA" w:rsidRPr="0022415B" w:rsidRDefault="003323DA" w:rsidP="0033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415B">
        <w:rPr>
          <w:rFonts w:cs="Times New Roman"/>
        </w:rPr>
        <w:tab/>
      </w:r>
      <w:r w:rsidRPr="0022415B">
        <w:rPr>
          <w:rFonts w:cs="Times New Roman"/>
        </w:rPr>
        <w:tab/>
        <w:t>(5)</w:t>
      </w:r>
      <w:r w:rsidRPr="0022415B">
        <w:rPr>
          <w:rFonts w:cs="Times New Roman"/>
        </w:rPr>
        <w:tab/>
        <w:t>The department shall determine, after a thorough review of information obtained in the kinship foster care licensing process, whether the person is able to care effectively for the foster child. The review must take into consideration the parental preference and the preference for placement with a relative or fictive kin who is known to the child and who has a constructive and caring relationship with the child, as provided in Section 63</w:t>
      </w:r>
      <w:r>
        <w:rPr>
          <w:rFonts w:cs="Times New Roman"/>
        </w:rPr>
        <w:noBreakHyphen/>
      </w:r>
      <w:r w:rsidRPr="0022415B">
        <w:rPr>
          <w:rFonts w:cs="Times New Roman"/>
        </w:rPr>
        <w:t>7</w:t>
      </w:r>
      <w:r>
        <w:rPr>
          <w:rFonts w:cs="Times New Roman"/>
        </w:rPr>
        <w:noBreakHyphen/>
      </w:r>
      <w:r w:rsidRPr="0022415B">
        <w:rPr>
          <w:rFonts w:cs="Times New Roman"/>
        </w:rPr>
        <w:t>1680(E)(1). The review also must take into consideration the preference for the placement with a relative or fictive kin who, but for the removal of the child at birth, would have had a constructive and caring relationship with the child, based on the relative</w:t>
      </w:r>
      <w:r>
        <w:rPr>
          <w:rFonts w:cs="Times New Roman"/>
        </w:rPr>
        <w:t>’</w:t>
      </w:r>
      <w:r w:rsidRPr="0022415B">
        <w:rPr>
          <w:rFonts w:cs="Times New Roman"/>
        </w:rPr>
        <w:t>s or fictive kin</w:t>
      </w:r>
      <w:r>
        <w:rPr>
          <w:rFonts w:cs="Times New Roman"/>
        </w:rPr>
        <w:t>’</w:t>
      </w:r>
      <w:r w:rsidRPr="0022415B">
        <w:rPr>
          <w:rFonts w:cs="Times New Roman"/>
        </w:rPr>
        <w:t>s fitness and ability to care for the child.</w:t>
      </w:r>
    </w:p>
    <w:p w:rsidR="003323DA" w:rsidRPr="0022415B" w:rsidRDefault="003323DA" w:rsidP="0033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415B">
        <w:rPr>
          <w:rFonts w:cs="Times New Roman"/>
        </w:rPr>
        <w:tab/>
        <w:t>(E)(1)</w:t>
      </w:r>
      <w:r w:rsidRPr="0022415B">
        <w:rPr>
          <w:rFonts w:cs="Times New Roman"/>
        </w:rPr>
        <w:tab/>
        <w:t>The department shall involve the kinship foster parents in development of the child</w:t>
      </w:r>
      <w:r>
        <w:rPr>
          <w:rFonts w:cs="Times New Roman"/>
        </w:rPr>
        <w:t>’</w:t>
      </w:r>
      <w:r w:rsidRPr="0022415B">
        <w:rPr>
          <w:rFonts w:cs="Times New Roman"/>
        </w:rPr>
        <w:t>s permanent plan pursuant to Section 63</w:t>
      </w:r>
      <w:r>
        <w:rPr>
          <w:rFonts w:cs="Times New Roman"/>
        </w:rPr>
        <w:noBreakHyphen/>
      </w:r>
      <w:r w:rsidRPr="0022415B">
        <w:rPr>
          <w:rFonts w:cs="Times New Roman"/>
        </w:rPr>
        <w:t>7</w:t>
      </w:r>
      <w:r>
        <w:rPr>
          <w:rFonts w:cs="Times New Roman"/>
        </w:rPr>
        <w:noBreakHyphen/>
      </w:r>
      <w:r w:rsidRPr="0022415B">
        <w:rPr>
          <w:rFonts w:cs="Times New Roman"/>
        </w:rPr>
        <w:t>1700 and other plans for services to the child and the kinship foster home. The department shall give notice of proceedings and information to the kinship foster parent as provided for elsewhere in this chapter for other foster parents. If planning for the child includes the use of childcare, the department shall pay for childcare arrangements, according to established criteria for payment of these services for foster children. If the permanent plan for the child involves requesting the court to grant custody or guardianship of the child to the kinship foster parent, the department must ensure that it has informed the kinship foster parent about adoption, including services and financial benefits that might be available.</w:t>
      </w:r>
    </w:p>
    <w:p w:rsidR="003323DA" w:rsidRPr="0022415B" w:rsidRDefault="003323DA" w:rsidP="0033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415B">
        <w:rPr>
          <w:rFonts w:cs="Times New Roman"/>
        </w:rPr>
        <w:tab/>
      </w:r>
      <w:r w:rsidRPr="0022415B">
        <w:rPr>
          <w:rFonts w:cs="Times New Roman"/>
        </w:rPr>
        <w:tab/>
        <w:t>(2)</w:t>
      </w:r>
      <w:r w:rsidRPr="0022415B">
        <w:rPr>
          <w:rFonts w:cs="Times New Roman"/>
        </w:rPr>
        <w:tab/>
        <w:t>The kinship foster parent shall cooperate with any activities specified in the case plan for the foster child, such as counseling, therapy or court sessions, or visits with the foster child</w:t>
      </w:r>
      <w:r>
        <w:rPr>
          <w:rFonts w:cs="Times New Roman"/>
        </w:rPr>
        <w:t>’</w:t>
      </w:r>
      <w:r w:rsidRPr="0022415B">
        <w:rPr>
          <w:rFonts w:cs="Times New Roman"/>
        </w:rPr>
        <w:t>s parents or other family members. Kinship foster parents and placements made in kinship foster care homes are subject to the requirements of Section 63</w:t>
      </w:r>
      <w:r>
        <w:rPr>
          <w:rFonts w:cs="Times New Roman"/>
        </w:rPr>
        <w:noBreakHyphen/>
      </w:r>
      <w:r w:rsidRPr="0022415B">
        <w:rPr>
          <w:rFonts w:cs="Times New Roman"/>
        </w:rPr>
        <w:t>7</w:t>
      </w:r>
      <w:r>
        <w:rPr>
          <w:rFonts w:cs="Times New Roman"/>
        </w:rPr>
        <w:noBreakHyphen/>
      </w:r>
      <w:r w:rsidRPr="0022415B">
        <w:rPr>
          <w:rFonts w:cs="Times New Roman"/>
        </w:rPr>
        <w:t>2310.</w:t>
      </w:r>
    </w:p>
    <w:p w:rsidR="003323DA" w:rsidRPr="0022415B" w:rsidRDefault="003323DA" w:rsidP="0033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2415B">
        <w:rPr>
          <w:rFonts w:cs="Times New Roman"/>
          <w:color w:val="000000" w:themeColor="text1"/>
        </w:rPr>
        <w:tab/>
        <w:t>(F)(1)</w:t>
      </w:r>
      <w:r w:rsidRPr="0022415B">
        <w:rPr>
          <w:rFonts w:cs="Times New Roman"/>
          <w:color w:val="000000" w:themeColor="text1"/>
        </w:rPr>
        <w:tab/>
        <w:t>If a relative or fictive kin is not licensed as a kinship foster parent, then the department may still place the child with the relative or fictive kin notwithstanding the licensure requirement contained in this section if:</w:t>
      </w:r>
    </w:p>
    <w:p w:rsidR="003323DA" w:rsidRPr="0022415B" w:rsidRDefault="003323DA" w:rsidP="0033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2415B">
        <w:rPr>
          <w:rFonts w:cs="Times New Roman"/>
          <w:color w:val="000000" w:themeColor="text1"/>
        </w:rPr>
        <w:tab/>
      </w:r>
      <w:r w:rsidRPr="0022415B">
        <w:rPr>
          <w:rFonts w:cs="Times New Roman"/>
          <w:color w:val="000000" w:themeColor="text1"/>
        </w:rPr>
        <w:tab/>
      </w:r>
      <w:r w:rsidRPr="0022415B">
        <w:rPr>
          <w:rFonts w:cs="Times New Roman"/>
          <w:color w:val="000000" w:themeColor="text1"/>
        </w:rPr>
        <w:tab/>
        <w:t>(a)</w:t>
      </w:r>
      <w:r w:rsidRPr="0022415B">
        <w:rPr>
          <w:rFonts w:cs="Times New Roman"/>
          <w:color w:val="000000" w:themeColor="text1"/>
        </w:rPr>
        <w:tab/>
        <w:t>the relative or fictive kin begins the kinship foster parent licensure process within a reasonable time after the placement of the child; and</w:t>
      </w:r>
    </w:p>
    <w:p w:rsidR="003323DA" w:rsidRPr="0022415B" w:rsidRDefault="003323DA" w:rsidP="0033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2415B">
        <w:rPr>
          <w:rFonts w:cs="Times New Roman"/>
          <w:color w:val="000000" w:themeColor="text1"/>
        </w:rPr>
        <w:tab/>
      </w:r>
      <w:r w:rsidRPr="0022415B">
        <w:rPr>
          <w:rFonts w:cs="Times New Roman"/>
          <w:color w:val="000000" w:themeColor="text1"/>
        </w:rPr>
        <w:tab/>
      </w:r>
      <w:r w:rsidRPr="0022415B">
        <w:rPr>
          <w:rFonts w:cs="Times New Roman"/>
          <w:color w:val="000000" w:themeColor="text1"/>
        </w:rPr>
        <w:tab/>
        <w:t>(b)(i)</w:t>
      </w:r>
      <w:r w:rsidRPr="0022415B">
        <w:rPr>
          <w:rFonts w:cs="Times New Roman"/>
          <w:color w:val="000000" w:themeColor="text1"/>
        </w:rPr>
        <w:tab/>
        <w:t xml:space="preserve">the child has been removed from his home and is in the care, custody, or guardianship of the department, as provided in </w:t>
      </w:r>
      <w:r w:rsidRPr="0022415B">
        <w:rPr>
          <w:rFonts w:cs="Times New Roman"/>
          <w:color w:val="000000" w:themeColor="text1"/>
        </w:rPr>
        <w:lastRenderedPageBreak/>
        <w:t>subsection (C), and the department determines that it is in the best interest of the child to be placed with a relative or fictive kin for foster care; or</w:t>
      </w:r>
    </w:p>
    <w:p w:rsidR="003323DA" w:rsidRPr="0022415B" w:rsidRDefault="003323DA" w:rsidP="0033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2415B">
        <w:rPr>
          <w:rFonts w:cs="Times New Roman"/>
          <w:color w:val="000000" w:themeColor="text1"/>
        </w:rPr>
        <w:tab/>
      </w:r>
      <w:r w:rsidRPr="0022415B">
        <w:rPr>
          <w:rFonts w:cs="Times New Roman"/>
          <w:color w:val="000000" w:themeColor="text1"/>
        </w:rPr>
        <w:tab/>
      </w:r>
      <w:r w:rsidRPr="0022415B">
        <w:rPr>
          <w:rFonts w:cs="Times New Roman"/>
          <w:color w:val="000000" w:themeColor="text1"/>
        </w:rPr>
        <w:tab/>
      </w:r>
      <w:r w:rsidRPr="0022415B">
        <w:rPr>
          <w:rFonts w:cs="Times New Roman"/>
          <w:color w:val="000000" w:themeColor="text1"/>
        </w:rPr>
        <w:tab/>
        <w:t>(ii)</w:t>
      </w:r>
      <w:r w:rsidRPr="0022415B">
        <w:rPr>
          <w:rFonts w:cs="Times New Roman"/>
          <w:color w:val="000000" w:themeColor="text1"/>
        </w:rPr>
        <w:tab/>
        <w:t>a relative or fictive kin advises the department that the relative or fictive kin is interested in providing placement for the child requiring foster care.</w:t>
      </w:r>
    </w:p>
    <w:p w:rsidR="003323DA" w:rsidRPr="0022415B" w:rsidRDefault="003323DA" w:rsidP="0033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22415B">
        <w:rPr>
          <w:rFonts w:cs="Times New Roman"/>
          <w:color w:val="000000" w:themeColor="text1"/>
          <w:u w:color="000000" w:themeColor="text1"/>
        </w:rPr>
        <w:tab/>
      </w:r>
      <w:r w:rsidRPr="0022415B">
        <w:rPr>
          <w:rFonts w:cs="Times New Roman"/>
          <w:color w:val="000000" w:themeColor="text1"/>
          <w:u w:color="000000" w:themeColor="text1"/>
        </w:rPr>
        <w:tab/>
      </w:r>
      <w:r w:rsidRPr="0022415B">
        <w:rPr>
          <w:rFonts w:cs="Times New Roman"/>
          <w:color w:val="000000" w:themeColor="text1"/>
        </w:rPr>
        <w:t>(2)</w:t>
      </w:r>
      <w:r w:rsidRPr="0022415B">
        <w:rPr>
          <w:rFonts w:cs="Times New Roman"/>
          <w:color w:val="000000" w:themeColor="text1"/>
          <w:u w:color="000000" w:themeColor="text1"/>
        </w:rPr>
        <w:tab/>
      </w:r>
      <w:r w:rsidRPr="0022415B">
        <w:rPr>
          <w:rFonts w:cs="Times New Roman"/>
          <w:color w:val="000000" w:themeColor="text1"/>
        </w:rPr>
        <w:t>During the licensure process, a relative or fictive kin with whom a child has been placed pursuant to item (1) and who has begun the kinship licensure process shall have the same legal status and access to services as a licensed kinship foster care provider including, but not limited to, the availability of payments and other services.”</w:t>
      </w:r>
    </w:p>
    <w:p w:rsidR="003323DA" w:rsidRDefault="003323DA" w:rsidP="0033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323DA" w:rsidRPr="00BC625E" w:rsidRDefault="003323DA" w:rsidP="0033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3323DA" w:rsidRPr="0022415B" w:rsidRDefault="003323DA" w:rsidP="0033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323DA" w:rsidRPr="0022415B" w:rsidRDefault="003323DA" w:rsidP="0033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415B">
        <w:rPr>
          <w:rFonts w:eastAsia="Times New Roman" w:cs="Times New Roman"/>
        </w:rPr>
        <w:t>SECTION</w:t>
      </w:r>
      <w:r w:rsidRPr="0022415B">
        <w:rPr>
          <w:rFonts w:eastAsia="Times New Roman" w:cs="Times New Roman"/>
        </w:rPr>
        <w:tab/>
        <w:t>2.</w:t>
      </w:r>
      <w:r w:rsidRPr="0022415B">
        <w:rPr>
          <w:rFonts w:eastAsia="Times New Roman" w:cs="Times New Roman"/>
        </w:rPr>
        <w:tab/>
        <w:t>This act takes effect upon approval by the Governor.</w:t>
      </w:r>
    </w:p>
    <w:p w:rsidR="003323DA" w:rsidRDefault="003323DA" w:rsidP="0033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3323DA" w:rsidRDefault="003323DA" w:rsidP="0033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May, 2022.</w:t>
      </w:r>
    </w:p>
    <w:p w:rsidR="003323DA" w:rsidRDefault="003323DA" w:rsidP="003323DA">
      <w:pPr>
        <w:jc w:val="both"/>
        <w:rPr>
          <w:color w:val="000000" w:themeColor="text1"/>
        </w:rPr>
      </w:pPr>
    </w:p>
    <w:p w:rsidR="003323DA" w:rsidRDefault="003323DA" w:rsidP="003323DA">
      <w:pPr>
        <w:jc w:val="both"/>
        <w:rPr>
          <w:color w:val="000000" w:themeColor="text1"/>
        </w:rPr>
      </w:pPr>
      <w:r>
        <w:rPr>
          <w:color w:val="000000" w:themeColor="text1"/>
        </w:rPr>
        <w:t>Approved the 16</w:t>
      </w:r>
      <w:r w:rsidRPr="00A65C65">
        <w:rPr>
          <w:color w:val="000000" w:themeColor="text1"/>
          <w:vertAlign w:val="superscript"/>
        </w:rPr>
        <w:t>th</w:t>
      </w:r>
      <w:r>
        <w:rPr>
          <w:color w:val="000000" w:themeColor="text1"/>
        </w:rPr>
        <w:t xml:space="preserve"> day of May, 2022. </w:t>
      </w:r>
    </w:p>
    <w:p w:rsidR="003323DA" w:rsidRDefault="003323DA" w:rsidP="003323DA">
      <w:pPr>
        <w:jc w:val="center"/>
        <w:rPr>
          <w:color w:val="000000" w:themeColor="text1"/>
        </w:rPr>
      </w:pPr>
    </w:p>
    <w:p w:rsidR="003323DA" w:rsidRDefault="003323DA" w:rsidP="003323DA">
      <w:pPr>
        <w:jc w:val="center"/>
        <w:rPr>
          <w:color w:val="000000" w:themeColor="text1"/>
        </w:rPr>
      </w:pPr>
      <w:r>
        <w:rPr>
          <w:color w:val="000000" w:themeColor="text1"/>
        </w:rPr>
        <w:t>__________</w:t>
      </w:r>
    </w:p>
    <w:p w:rsidR="007063A4" w:rsidRPr="008D326E" w:rsidRDefault="007063A4" w:rsidP="0033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7063A4" w:rsidRPr="008D326E" w:rsidSect="007063A4">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0A6" w:rsidRDefault="004720A6" w:rsidP="007D5FAC">
      <w:r>
        <w:separator/>
      </w:r>
    </w:p>
  </w:endnote>
  <w:endnote w:type="continuationSeparator" w:id="0">
    <w:p w:rsidR="004720A6" w:rsidRDefault="004720A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3A4" w:rsidRPr="007063A4" w:rsidRDefault="007063A4" w:rsidP="007063A4">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3323DA">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3A4" w:rsidRDefault="007063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0A6" w:rsidRDefault="004720A6" w:rsidP="007D5FAC">
      <w:r>
        <w:separator/>
      </w:r>
    </w:p>
  </w:footnote>
  <w:footnote w:type="continuationSeparator" w:id="0">
    <w:p w:rsidR="004720A6" w:rsidRDefault="004720A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222"/>
    <w:docVar w:name="ActSecretary" w:val="Downey"/>
    <w:docVar w:name="ActSIdno" w:val="(175)  222VR22"/>
    <w:docVar w:name="clipname" w:val="222VR22"/>
    <w:docVar w:name="dvBillNumber" w:val="222"/>
    <w:docVar w:name="dvBillNumberPrefix" w:val="S"/>
    <w:docVar w:name="dvOriginalBody" w:val="Senate"/>
    <w:docVar w:name="OrigSENATEBillNo" w:val="222"/>
    <w:docVar w:name="SENATEACTFULLPATH" w:val="L:\COUNCIL\ACTS\222VR22.DOCX"/>
    <w:docVar w:name="WhatActtype" w:val="AN ACT"/>
  </w:docVars>
  <w:rsids>
    <w:rsidRoot w:val="004720A6"/>
    <w:rsid w:val="00002DE0"/>
    <w:rsid w:val="00017F29"/>
    <w:rsid w:val="00020349"/>
    <w:rsid w:val="00021B0B"/>
    <w:rsid w:val="00023A69"/>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5FE"/>
    <w:rsid w:val="00096A9B"/>
    <w:rsid w:val="00096BDA"/>
    <w:rsid w:val="000A6151"/>
    <w:rsid w:val="000A6BCA"/>
    <w:rsid w:val="000B03AD"/>
    <w:rsid w:val="000B316D"/>
    <w:rsid w:val="000B36EE"/>
    <w:rsid w:val="000B3728"/>
    <w:rsid w:val="000B56CB"/>
    <w:rsid w:val="000D356E"/>
    <w:rsid w:val="000D6F51"/>
    <w:rsid w:val="000F0C3D"/>
    <w:rsid w:val="000F4902"/>
    <w:rsid w:val="000F6C4F"/>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4B2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348F"/>
    <w:rsid w:val="0031739F"/>
    <w:rsid w:val="003219FC"/>
    <w:rsid w:val="0032380E"/>
    <w:rsid w:val="00325D1F"/>
    <w:rsid w:val="00327D8E"/>
    <w:rsid w:val="003323DA"/>
    <w:rsid w:val="003348FE"/>
    <w:rsid w:val="00334EAC"/>
    <w:rsid w:val="003414FD"/>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07429"/>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0A6"/>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403A"/>
    <w:rsid w:val="004E6C25"/>
    <w:rsid w:val="004E7451"/>
    <w:rsid w:val="004E747B"/>
    <w:rsid w:val="004E7E53"/>
    <w:rsid w:val="004F0258"/>
    <w:rsid w:val="004F0E6F"/>
    <w:rsid w:val="004F4494"/>
    <w:rsid w:val="004F4608"/>
    <w:rsid w:val="004F5867"/>
    <w:rsid w:val="004F6446"/>
    <w:rsid w:val="005065EC"/>
    <w:rsid w:val="005208D0"/>
    <w:rsid w:val="00522B8D"/>
    <w:rsid w:val="005279D8"/>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8359A"/>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63A4"/>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2274F"/>
    <w:rsid w:val="00832F5E"/>
    <w:rsid w:val="00834B27"/>
    <w:rsid w:val="00836D7F"/>
    <w:rsid w:val="0084163A"/>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94364"/>
    <w:rsid w:val="008A03CA"/>
    <w:rsid w:val="008A3C50"/>
    <w:rsid w:val="008B2051"/>
    <w:rsid w:val="008B3E9E"/>
    <w:rsid w:val="008B48BD"/>
    <w:rsid w:val="008B552D"/>
    <w:rsid w:val="008C325E"/>
    <w:rsid w:val="008D326E"/>
    <w:rsid w:val="008E03BA"/>
    <w:rsid w:val="008E1BCF"/>
    <w:rsid w:val="008F4CA1"/>
    <w:rsid w:val="008F510F"/>
    <w:rsid w:val="008F5F0A"/>
    <w:rsid w:val="008F7D5B"/>
    <w:rsid w:val="00900319"/>
    <w:rsid w:val="0090133D"/>
    <w:rsid w:val="009057E7"/>
    <w:rsid w:val="009076FA"/>
    <w:rsid w:val="009112BB"/>
    <w:rsid w:val="009165B7"/>
    <w:rsid w:val="00916EE8"/>
    <w:rsid w:val="0092121C"/>
    <w:rsid w:val="009218CD"/>
    <w:rsid w:val="00937AF4"/>
    <w:rsid w:val="00940A90"/>
    <w:rsid w:val="009410C0"/>
    <w:rsid w:val="00947070"/>
    <w:rsid w:val="00953BF7"/>
    <w:rsid w:val="009556C4"/>
    <w:rsid w:val="009560AB"/>
    <w:rsid w:val="009631DC"/>
    <w:rsid w:val="009670BA"/>
    <w:rsid w:val="00971351"/>
    <w:rsid w:val="0097332E"/>
    <w:rsid w:val="00974FD7"/>
    <w:rsid w:val="00980444"/>
    <w:rsid w:val="00982E93"/>
    <w:rsid w:val="00990677"/>
    <w:rsid w:val="009953A1"/>
    <w:rsid w:val="00997D30"/>
    <w:rsid w:val="009A1A29"/>
    <w:rsid w:val="009A31B6"/>
    <w:rsid w:val="009A467A"/>
    <w:rsid w:val="009B0FA5"/>
    <w:rsid w:val="009B6EA6"/>
    <w:rsid w:val="009C170D"/>
    <w:rsid w:val="009D0B32"/>
    <w:rsid w:val="009D4A6C"/>
    <w:rsid w:val="009D75E7"/>
    <w:rsid w:val="009F42DA"/>
    <w:rsid w:val="00A03978"/>
    <w:rsid w:val="00A050C0"/>
    <w:rsid w:val="00A062DB"/>
    <w:rsid w:val="00A1276D"/>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4E82"/>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0A34"/>
    <w:rsid w:val="00B83DA1"/>
    <w:rsid w:val="00B846E9"/>
    <w:rsid w:val="00BB1593"/>
    <w:rsid w:val="00BB43F6"/>
    <w:rsid w:val="00BB7B1B"/>
    <w:rsid w:val="00BC5FF9"/>
    <w:rsid w:val="00BC625E"/>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27A9"/>
    <w:rsid w:val="00C45263"/>
    <w:rsid w:val="00C46AB4"/>
    <w:rsid w:val="00C55195"/>
    <w:rsid w:val="00C7071A"/>
    <w:rsid w:val="00C71E82"/>
    <w:rsid w:val="00C73A60"/>
    <w:rsid w:val="00C74282"/>
    <w:rsid w:val="00C74E9D"/>
    <w:rsid w:val="00C837F6"/>
    <w:rsid w:val="00C92B7D"/>
    <w:rsid w:val="00C92E2B"/>
    <w:rsid w:val="00C94E59"/>
    <w:rsid w:val="00C97CB8"/>
    <w:rsid w:val="00CA23B8"/>
    <w:rsid w:val="00CA4CD7"/>
    <w:rsid w:val="00CB12FE"/>
    <w:rsid w:val="00CC2825"/>
    <w:rsid w:val="00CD068D"/>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31AD"/>
    <w:rsid w:val="00DE4F89"/>
    <w:rsid w:val="00DF0E69"/>
    <w:rsid w:val="00E00FC9"/>
    <w:rsid w:val="00E02CA8"/>
    <w:rsid w:val="00E076BB"/>
    <w:rsid w:val="00E14905"/>
    <w:rsid w:val="00E176C6"/>
    <w:rsid w:val="00E273D5"/>
    <w:rsid w:val="00E3356F"/>
    <w:rsid w:val="00E33964"/>
    <w:rsid w:val="00E3462F"/>
    <w:rsid w:val="00E36231"/>
    <w:rsid w:val="00E500F1"/>
    <w:rsid w:val="00E5358E"/>
    <w:rsid w:val="00E5665F"/>
    <w:rsid w:val="00E60357"/>
    <w:rsid w:val="00E614B9"/>
    <w:rsid w:val="00E61B4C"/>
    <w:rsid w:val="00E660BF"/>
    <w:rsid w:val="00E71D4E"/>
    <w:rsid w:val="00E757F4"/>
    <w:rsid w:val="00E9303D"/>
    <w:rsid w:val="00EA03FD"/>
    <w:rsid w:val="00EA2A3A"/>
    <w:rsid w:val="00EA77B0"/>
    <w:rsid w:val="00EB223A"/>
    <w:rsid w:val="00EC47CE"/>
    <w:rsid w:val="00EC6AE8"/>
    <w:rsid w:val="00ED225C"/>
    <w:rsid w:val="00ED4871"/>
    <w:rsid w:val="00EE42B4"/>
    <w:rsid w:val="00EE663F"/>
    <w:rsid w:val="00EF0E4A"/>
    <w:rsid w:val="00EF3301"/>
    <w:rsid w:val="00EF35FA"/>
    <w:rsid w:val="00EF6923"/>
    <w:rsid w:val="00F035BD"/>
    <w:rsid w:val="00F07446"/>
    <w:rsid w:val="00F10FAC"/>
    <w:rsid w:val="00F16F4D"/>
    <w:rsid w:val="00F178BC"/>
    <w:rsid w:val="00F21DD7"/>
    <w:rsid w:val="00F23938"/>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460A"/>
    <w:rsid w:val="00F86999"/>
    <w:rsid w:val="00FA1013"/>
    <w:rsid w:val="00FA7E14"/>
    <w:rsid w:val="00FB1A6A"/>
    <w:rsid w:val="00FB471B"/>
    <w:rsid w:val="00FC380D"/>
    <w:rsid w:val="00FD6DC2"/>
    <w:rsid w:val="00FD7AFA"/>
    <w:rsid w:val="00FE15B8"/>
    <w:rsid w:val="00FE1D78"/>
    <w:rsid w:val="00FE6887"/>
    <w:rsid w:val="00FF0473"/>
    <w:rsid w:val="00FF1E8B"/>
    <w:rsid w:val="00FF42B3"/>
    <w:rsid w:val="00FF4CAA"/>
    <w:rsid w:val="00FF7814"/>
    <w:rsid w:val="00FF7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F03A1A9E-184A-4760-9FA9-68C068A17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7063A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E660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60BF"/>
    <w:rPr>
      <w:rFonts w:ascii="Segoe UI" w:hAnsi="Segoe UI" w:cs="Segoe UI"/>
      <w:sz w:val="18"/>
      <w:szCs w:val="18"/>
    </w:rPr>
  </w:style>
  <w:style w:type="table" w:styleId="TableGrid">
    <w:name w:val="Table Grid"/>
    <w:basedOn w:val="TableNormal"/>
    <w:uiPriority w:val="59"/>
    <w:rsid w:val="009556C4"/>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7063A4"/>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127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10210.docx" TargetMode="External"/><Relationship Id="rId13" Type="http://schemas.openxmlformats.org/officeDocument/2006/relationships/hyperlink" Target="file:///h:\hj\20210217.docx" TargetMode="External"/><Relationship Id="rId18" Type="http://schemas.openxmlformats.org/officeDocument/2006/relationships/hyperlink" Target="http://www.scstatehouse.gov/billsearch.php?billnumbers=222&amp;session=124&amp;summary=B" TargetMode="External"/><Relationship Id="rId3" Type="http://schemas.openxmlformats.org/officeDocument/2006/relationships/webSettings" Target="webSettings.xml"/><Relationship Id="rId21" Type="http://schemas.openxmlformats.org/officeDocument/2006/relationships/hyperlink" Target="file:///p:\pprever\2021-22\222_20220421.docx" TargetMode="External"/><Relationship Id="rId7" Type="http://schemas.openxmlformats.org/officeDocument/2006/relationships/hyperlink" Target="file:///h:\sj\20210112.docx" TargetMode="External"/><Relationship Id="rId12" Type="http://schemas.openxmlformats.org/officeDocument/2006/relationships/hyperlink" Target="file:///h:\hj\20210217.docx" TargetMode="External"/><Relationship Id="rId17" Type="http://schemas.openxmlformats.org/officeDocument/2006/relationships/hyperlink" Target="file:///h:\sj\20220512.docx"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220506.docx" TargetMode="External"/><Relationship Id="rId20" Type="http://schemas.openxmlformats.org/officeDocument/2006/relationships/hyperlink" Target="file:///p:\pprever\2021-22\222_20210210.docx" TargetMode="External"/><Relationship Id="rId1" Type="http://schemas.openxmlformats.org/officeDocument/2006/relationships/styles" Target="styles.xml"/><Relationship Id="rId6" Type="http://schemas.openxmlformats.org/officeDocument/2006/relationships/hyperlink" Target="file:///h:\sj\20210112.docx" TargetMode="External"/><Relationship Id="rId11" Type="http://schemas.openxmlformats.org/officeDocument/2006/relationships/hyperlink" Target="file:///h:\sj\20210216.docx"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220427.docx" TargetMode="External"/><Relationship Id="rId23" Type="http://schemas.openxmlformats.org/officeDocument/2006/relationships/footer" Target="footer2.xml"/><Relationship Id="rId10" Type="http://schemas.openxmlformats.org/officeDocument/2006/relationships/hyperlink" Target="file:///h:\sj\20210211.docx" TargetMode="External"/><Relationship Id="rId19" Type="http://schemas.openxmlformats.org/officeDocument/2006/relationships/hyperlink" Target="file:///p:\pprever\2021-22\222_20201209.docx" TargetMode="External"/><Relationship Id="rId4" Type="http://schemas.openxmlformats.org/officeDocument/2006/relationships/footnotes" Target="footnotes.xml"/><Relationship Id="rId9" Type="http://schemas.openxmlformats.org/officeDocument/2006/relationships/hyperlink" Target="file:///h:\sj\20210211.docx" TargetMode="External"/><Relationship Id="rId14" Type="http://schemas.openxmlformats.org/officeDocument/2006/relationships/hyperlink" Target="file:///h:\hj\20220421.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1692</Words>
  <Characters>9649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222: Kinship foster care program - South Carolina Legislature Online</dc:title>
  <dc:subject/>
  <dc:creator>Niki Downey</dc:creator>
  <cp:keywords/>
  <dc:description/>
  <cp:lastModifiedBy>Danny Crook</cp:lastModifiedBy>
  <cp:revision>2</cp:revision>
  <cp:lastPrinted>2022-05-06T17:09:00Z</cp:lastPrinted>
  <dcterms:created xsi:type="dcterms:W3CDTF">2022-06-10T19:55:00Z</dcterms:created>
  <dcterms:modified xsi:type="dcterms:W3CDTF">2022-06-10T19:55:00Z</dcterms:modified>
</cp:coreProperties>
</file>