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677" w:rsidRDefault="00CE6677" w:rsidP="00CE6677">
      <w:pPr>
        <w:widowControl w:val="0"/>
        <w:jc w:val="center"/>
      </w:pPr>
      <w:r w:rsidRPr="00CE6677">
        <w:rPr>
          <w:b/>
        </w:rPr>
        <w:t>South Carolina General Assembly</w:t>
      </w:r>
    </w:p>
    <w:p w:rsidR="00CE6677" w:rsidRDefault="00CE6677" w:rsidP="00CE6677">
      <w:pPr>
        <w:widowControl w:val="0"/>
        <w:jc w:val="center"/>
      </w:pPr>
      <w:r>
        <w:t>124th Session, 2021-2022</w:t>
      </w:r>
    </w:p>
    <w:p w:rsidR="00CE6677" w:rsidRDefault="00CE6677" w:rsidP="00CE6677">
      <w:pPr>
        <w:widowControl w:val="0"/>
      </w:pPr>
    </w:p>
    <w:p w:rsidR="00CE6677" w:rsidRDefault="00CE6677" w:rsidP="00CE6677">
      <w:pPr>
        <w:widowControl w:val="0"/>
        <w:rPr>
          <w:b/>
        </w:rPr>
      </w:pPr>
      <w:r w:rsidRPr="00CE6677">
        <w:rPr>
          <w:b/>
        </w:rPr>
        <w:t>S.</w:t>
      </w:r>
      <w:r>
        <w:rPr>
          <w:b/>
        </w:rPr>
        <w:t xml:space="preserve"> </w:t>
      </w:r>
      <w:r w:rsidRPr="00CE6677">
        <w:rPr>
          <w:b/>
        </w:rPr>
        <w:t>237</w:t>
      </w:r>
    </w:p>
    <w:p w:rsidR="00CE6677" w:rsidRDefault="00CE6677" w:rsidP="00CE6677">
      <w:pPr>
        <w:widowControl w:val="0"/>
        <w:rPr>
          <w:b/>
        </w:rPr>
      </w:pPr>
    </w:p>
    <w:p w:rsidR="00CE6677" w:rsidRDefault="00CE6677" w:rsidP="00CE6677">
      <w:pPr>
        <w:widowControl w:val="0"/>
      </w:pPr>
      <w:r w:rsidRPr="00CE6677">
        <w:rPr>
          <w:b/>
        </w:rPr>
        <w:t>STATUS INFORMATION</w:t>
      </w:r>
    </w:p>
    <w:p w:rsidR="00CE6677" w:rsidRDefault="00CE6677" w:rsidP="00CE6677">
      <w:pPr>
        <w:widowControl w:val="0"/>
      </w:pPr>
    </w:p>
    <w:p w:rsidR="00CE6677" w:rsidRDefault="00CE6677" w:rsidP="00CE6677">
      <w:pPr>
        <w:widowControl w:val="0"/>
      </w:pPr>
      <w:r>
        <w:t>General Bill</w:t>
      </w:r>
    </w:p>
    <w:p w:rsidR="00CE6677" w:rsidRDefault="00CE6677" w:rsidP="00CE6677">
      <w:pPr>
        <w:widowControl w:val="0"/>
      </w:pPr>
      <w:r>
        <w:t>Sponsors: Senator Young</w:t>
      </w:r>
    </w:p>
    <w:p w:rsidR="00CE6677" w:rsidRDefault="00CE6677" w:rsidP="00CE6677">
      <w:pPr>
        <w:widowControl w:val="0"/>
      </w:pPr>
      <w:r>
        <w:t>Document Path: l:\s-res\try\019job .sp.try.docx</w:t>
      </w:r>
    </w:p>
    <w:p w:rsidR="00110C41" w:rsidRDefault="00110C41" w:rsidP="00CE6677">
      <w:pPr>
        <w:widowControl w:val="0"/>
      </w:pPr>
      <w:r>
        <w:t>Companion/Similar bill(s): 249</w:t>
      </w:r>
    </w:p>
    <w:p w:rsidR="00CE6677" w:rsidRDefault="00CE6677" w:rsidP="00CE6677">
      <w:pPr>
        <w:widowControl w:val="0"/>
      </w:pPr>
    </w:p>
    <w:p w:rsidR="00110C41" w:rsidRDefault="00110C41" w:rsidP="00CE6677">
      <w:pPr>
        <w:widowControl w:val="0"/>
      </w:pPr>
      <w:r>
        <w:t>Introduced in the Senate on January 12, 2021</w:t>
      </w:r>
    </w:p>
    <w:p w:rsidR="00110C41" w:rsidRPr="00110C41" w:rsidRDefault="00110C41" w:rsidP="00CE6677">
      <w:pPr>
        <w:widowControl w:val="0"/>
      </w:pPr>
      <w:r>
        <w:t xml:space="preserve">Currently residing in the Senate Committee on </w:t>
      </w:r>
      <w:r w:rsidRPr="00110C41">
        <w:rPr>
          <w:b/>
        </w:rPr>
        <w:t>Finance</w:t>
      </w:r>
    </w:p>
    <w:p w:rsidR="00110C41" w:rsidRDefault="00110C41" w:rsidP="00CE6677">
      <w:pPr>
        <w:widowControl w:val="0"/>
      </w:pPr>
    </w:p>
    <w:p w:rsidR="00CE6677" w:rsidRDefault="00D637AD" w:rsidP="00CE6677">
      <w:pPr>
        <w:widowControl w:val="0"/>
      </w:pPr>
      <w:r>
        <w:t>Summary: Job development credits</w:t>
      </w:r>
    </w:p>
    <w:p w:rsidR="00CE6677" w:rsidRDefault="00CE6677" w:rsidP="00CE6677">
      <w:pPr>
        <w:widowControl w:val="0"/>
      </w:pPr>
    </w:p>
    <w:p w:rsidR="00CE6677" w:rsidRDefault="00CE6677" w:rsidP="00CE6677">
      <w:pPr>
        <w:widowControl w:val="0"/>
      </w:pPr>
    </w:p>
    <w:p w:rsidR="00CE6677" w:rsidRDefault="00CE6677" w:rsidP="00CE667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E6677">
        <w:rPr>
          <w:b/>
        </w:rPr>
        <w:t>HISTORY OF LEGISLATIVE ACTIONS</w:t>
      </w:r>
    </w:p>
    <w:p w:rsidR="00CE6677" w:rsidRDefault="00CE6677" w:rsidP="00CE667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E6677" w:rsidRPr="00CE6677" w:rsidRDefault="00CE6677" w:rsidP="00CE667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E6677">
        <w:rPr>
          <w:u w:val="single"/>
        </w:rPr>
        <w:tab/>
        <w:t>Date</w:t>
      </w:r>
      <w:r w:rsidRPr="00CE6677">
        <w:rPr>
          <w:u w:val="single"/>
        </w:rPr>
        <w:tab/>
        <w:t>Body</w:t>
      </w:r>
      <w:r w:rsidRPr="00CE6677">
        <w:rPr>
          <w:u w:val="single"/>
        </w:rPr>
        <w:tab/>
        <w:t>Action Description with journal page number</w:t>
      </w:r>
      <w:r w:rsidRPr="00CE6677">
        <w:rPr>
          <w:u w:val="single"/>
        </w:rPr>
        <w:tab/>
      </w:r>
    </w:p>
    <w:p w:rsidR="000C72A2" w:rsidRDefault="000C72A2" w:rsidP="000C72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0C72A2" w:rsidRDefault="000C72A2" w:rsidP="000C72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D43F59">
        <w:rPr>
          <w:b/>
        </w:rPr>
        <w:t>Finance</w:t>
      </w:r>
    </w:p>
    <w:p w:rsidR="000C72A2" w:rsidRDefault="000C72A2" w:rsidP="000C72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D43F59">
          <w:rPr>
            <w:rStyle w:val="Hyperlink"/>
          </w:rPr>
          <w:t>Senate Journal</w:t>
        </w:r>
        <w:r w:rsidRPr="00D43F59">
          <w:rPr>
            <w:rStyle w:val="Hyperlink"/>
          </w:rPr>
          <w:noBreakHyphen/>
          <w:t>page 230</w:t>
        </w:r>
      </w:hyperlink>
      <w:r>
        <w:t>)</w:t>
      </w:r>
    </w:p>
    <w:p w:rsidR="000C72A2" w:rsidRDefault="000C72A2" w:rsidP="000C72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D43F59">
        <w:rPr>
          <w:b/>
        </w:rPr>
        <w:t>Finance</w:t>
      </w:r>
      <w:r>
        <w:t xml:space="preserve"> (</w:t>
      </w:r>
      <w:hyperlink r:id="rId7" w:history="1">
        <w:r w:rsidRPr="00D43F59">
          <w:rPr>
            <w:rStyle w:val="Hyperlink"/>
          </w:rPr>
          <w:t>Senate Journal</w:t>
        </w:r>
        <w:r w:rsidRPr="00D43F59">
          <w:rPr>
            <w:rStyle w:val="Hyperlink"/>
          </w:rPr>
          <w:noBreakHyphen/>
          <w:t>page 230</w:t>
        </w:r>
      </w:hyperlink>
      <w:r>
        <w:t>)</w:t>
      </w:r>
    </w:p>
    <w:p w:rsidR="000C72A2" w:rsidRDefault="000C72A2" w:rsidP="000C72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E6677" w:rsidRDefault="00CE6677" w:rsidP="00CE66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CE6677">
          <w:rPr>
            <w:rStyle w:val="Hyperlink"/>
          </w:rPr>
          <w:t>legislative information</w:t>
        </w:r>
      </w:hyperlink>
      <w:r>
        <w:t xml:space="preserve"> at the website</w:t>
      </w:r>
    </w:p>
    <w:p w:rsidR="00CE6677" w:rsidRDefault="00CE6677" w:rsidP="00CE66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E6677" w:rsidRPr="00CE6677" w:rsidRDefault="00CE6677" w:rsidP="00CE66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E6677" w:rsidRDefault="00CE6677" w:rsidP="00CE6677">
      <w:pPr>
        <w:widowControl w:val="0"/>
      </w:pPr>
      <w:r w:rsidRPr="00CE6677">
        <w:rPr>
          <w:b/>
        </w:rPr>
        <w:t>VERSIONS OF THIS BILL</w:t>
      </w:r>
    </w:p>
    <w:p w:rsidR="00CE6677" w:rsidRDefault="00CE6677" w:rsidP="00CE6677">
      <w:pPr>
        <w:widowControl w:val="0"/>
      </w:pPr>
    </w:p>
    <w:p w:rsidR="00CE6677" w:rsidRDefault="00986280" w:rsidP="00CE6677">
      <w:pPr>
        <w:widowControl w:val="0"/>
      </w:pPr>
      <w:hyperlink r:id="rId9" w:history="1">
        <w:r w:rsidR="00CE6677">
          <w:rPr>
            <w:rStyle w:val="Hyperlink"/>
          </w:rPr>
          <w:t>12/9/2020</w:t>
        </w:r>
      </w:hyperlink>
    </w:p>
    <w:p w:rsidR="00CE6677" w:rsidRDefault="00CE6677" w:rsidP="00CE6677"/>
    <w:p w:rsidR="00CE6677" w:rsidRDefault="00CE6677" w:rsidP="00CE6677">
      <w:pPr>
        <w:sectPr w:rsidR="00CE6677" w:rsidSect="00CE667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17EA8" w:rsidRPr="00522CE0" w:rsidRDefault="00317E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17E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A0A2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33B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12-10-80(C)(3) OF THE 1976 CODE, RELATING TO QUALIFIED EXPENDITURES FOR JOB DEVELOPMENT CREDITS, TO PROVIDE THAT </w:t>
      </w:r>
      <w:r w:rsidRPr="00C314DB">
        <w:rPr>
          <w:rFonts w:eastAsia="Calibri"/>
          <w:color w:val="000000" w:themeColor="text1"/>
          <w:u w:color="000000" w:themeColor="text1"/>
        </w:rPr>
        <w:t>SECURITY CLEARANCE COSTS</w:t>
      </w:r>
      <w:r>
        <w:rPr>
          <w:rFonts w:eastAsia="Calibri"/>
          <w:color w:val="000000" w:themeColor="text1"/>
          <w:u w:color="000000" w:themeColor="text1"/>
        </w:rPr>
        <w:t xml:space="preserve"> ARE QUALIFIED EXPENDITURES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A0A25" w:rsidRDefault="008A0A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A0A25" w:rsidRDefault="008A0A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3B43" w:rsidRDefault="008A0A25" w:rsidP="00B33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33B43">
        <w:rPr>
          <w:rFonts w:eastAsia="Times New Roman"/>
        </w:rPr>
        <w:t>Section 12-10-80(C)(3) of the 1976 Code is amended by adding:</w:t>
      </w:r>
    </w:p>
    <w:p w:rsidR="00B33B43" w:rsidRDefault="00B33B43" w:rsidP="00B33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3B43" w:rsidRDefault="00B33B43" w:rsidP="00B33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 w:themeColor="text1"/>
          <w:u w:color="000000" w:themeColor="text1"/>
        </w:rPr>
      </w:pPr>
      <w:r>
        <w:rPr>
          <w:rFonts w:eastAsia="Times New Roman"/>
        </w:rPr>
        <w:tab/>
        <w:t>“</w:t>
      </w:r>
      <w:r w:rsidRPr="0024009E">
        <w:rPr>
          <w:rFonts w:eastAsia="Calibri"/>
          <w:color w:val="000000" w:themeColor="text1"/>
          <w:u w:color="000000" w:themeColor="text1"/>
        </w:rPr>
        <w:t>(k)</w:t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security clearance costs, to include costs incurr</w:t>
      </w:r>
      <w:r>
        <w:rPr>
          <w:rFonts w:eastAsia="Calibri"/>
          <w:color w:val="000000" w:themeColor="text1"/>
          <w:u w:color="000000" w:themeColor="text1"/>
        </w:rPr>
        <w:t>ed by a qualifying business for:</w:t>
      </w:r>
    </w:p>
    <w:p w:rsidR="00B33B43" w:rsidRDefault="00B33B43" w:rsidP="00B33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 w:themeColor="text1"/>
          <w:u w:color="000000" w:themeColor="text1"/>
        </w:rPr>
      </w:pPr>
      <w:r>
        <w:rPr>
          <w:rFonts w:eastAsia="Calibri"/>
          <w:color w:val="000000" w:themeColor="text1"/>
          <w:u w:color="000000" w:themeColor="text1"/>
        </w:rPr>
        <w:tab/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(i)</w:t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processing application requests for cleara</w:t>
      </w:r>
      <w:r>
        <w:rPr>
          <w:rFonts w:eastAsia="Calibri"/>
          <w:color w:val="000000" w:themeColor="text1"/>
          <w:u w:color="000000" w:themeColor="text1"/>
        </w:rPr>
        <w:t>nces for employees in the State;</w:t>
      </w:r>
    </w:p>
    <w:p w:rsidR="00B33B43" w:rsidRDefault="00B33B43" w:rsidP="00B33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 w:themeColor="text1"/>
          <w:u w:color="000000" w:themeColor="text1"/>
        </w:rPr>
      </w:pPr>
      <w:r>
        <w:rPr>
          <w:rFonts w:eastAsia="Calibri"/>
          <w:color w:val="000000" w:themeColor="text1"/>
          <w:u w:color="000000" w:themeColor="text1"/>
        </w:rPr>
        <w:tab/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(ii)</w:t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maintaining, upgrading, or installing computer systems in the State required to obt</w:t>
      </w:r>
      <w:r>
        <w:rPr>
          <w:rFonts w:eastAsia="Calibri"/>
          <w:color w:val="000000" w:themeColor="text1"/>
          <w:u w:color="000000" w:themeColor="text1"/>
        </w:rPr>
        <w:t>ain federal security clearances;</w:t>
      </w:r>
    </w:p>
    <w:p w:rsidR="00B33B43" w:rsidRDefault="00B33B43" w:rsidP="00B33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 w:themeColor="text1"/>
          <w:u w:color="000000" w:themeColor="text1"/>
        </w:rPr>
      </w:pPr>
      <w:r>
        <w:rPr>
          <w:rFonts w:eastAsia="Calibri"/>
          <w:color w:val="000000" w:themeColor="text1"/>
          <w:u w:color="000000" w:themeColor="text1"/>
        </w:rPr>
        <w:tab/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(iii)</w:t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training employees in the State to administer the application process</w:t>
      </w:r>
      <w:r>
        <w:rPr>
          <w:rFonts w:eastAsia="Calibri"/>
          <w:color w:val="000000" w:themeColor="text1"/>
          <w:u w:color="000000" w:themeColor="text1"/>
        </w:rPr>
        <w:t>; and</w:t>
      </w:r>
    </w:p>
    <w:p w:rsidR="008A0A25" w:rsidRDefault="00B33B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Calibri"/>
          <w:color w:val="000000" w:themeColor="text1"/>
          <w:u w:color="000000" w:themeColor="text1"/>
        </w:rPr>
        <w:tab/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(iv)</w:t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acquiring, constructing, or equipping a sensitive comp</w:t>
      </w:r>
      <w:r>
        <w:rPr>
          <w:rFonts w:eastAsia="Calibri"/>
          <w:color w:val="000000" w:themeColor="text1"/>
          <w:u w:color="000000" w:themeColor="text1"/>
        </w:rPr>
        <w:t xml:space="preserve">artmented information facility </w:t>
      </w:r>
      <w:r w:rsidRPr="00C314DB">
        <w:rPr>
          <w:rFonts w:eastAsia="Calibri"/>
          <w:color w:val="000000" w:themeColor="text1"/>
          <w:u w:color="000000" w:themeColor="text1"/>
        </w:rPr>
        <w:t>located in the State and constructed in accordance with the guidance established by the Office of the Director of National Intelligence as required by the federal government.</w:t>
      </w:r>
      <w:r>
        <w:rPr>
          <w:rFonts w:eastAsia="Times New Roman"/>
        </w:rPr>
        <w:t>”</w:t>
      </w:r>
    </w:p>
    <w:p w:rsidR="008A0A25" w:rsidRDefault="008A0A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0A25" w:rsidRPr="00522CE0" w:rsidRDefault="008A0A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33B4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70A4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E6677" w:rsidRDefault="00CE6677" w:rsidP="00CE6677">
      <w:pPr>
        <w:suppressAutoHyphens/>
        <w:jc w:val="both"/>
        <w:rPr>
          <w:rFonts w:eastAsia="Times New Roman"/>
        </w:rPr>
      </w:pPr>
    </w:p>
    <w:sectPr w:rsidR="00CE6677" w:rsidSect="00CE667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0A25" w:rsidRDefault="008A0A25" w:rsidP="00522CE0">
      <w:r>
        <w:separator/>
      </w:r>
    </w:p>
  </w:endnote>
  <w:endnote w:type="continuationSeparator" w:id="0">
    <w:p w:rsidR="008A0A25" w:rsidRDefault="008A0A2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6E95152-91A6-4602-B7B7-29CCE1DAC5C9}"/>
    <w:embedBold r:id="rId2" w:fontKey="{FA217DEC-8D00-4D84-BB49-51477B13C43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1D9F1CF-9E38-461D-91DC-C44CB4923000}"/>
    <w:embedBold r:id="rId4" w:fontKey="{290CE6BC-F49B-48DE-BFC6-F27CFEEB25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FA39A7D-BA0A-4E63-970D-8BA73195A0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D4954E4-E94C-42E1-BFE6-918F96A0EB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677" w:rsidRPr="00317EA8" w:rsidRDefault="00CE6677" w:rsidP="00317E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637A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0A25" w:rsidRDefault="008A0A25" w:rsidP="00522CE0">
      <w:r>
        <w:separator/>
      </w:r>
    </w:p>
  </w:footnote>
  <w:footnote w:type="continuationSeparator" w:id="0">
    <w:p w:rsidR="008A0A25" w:rsidRDefault="008A0A2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JOB .SP.TRY"/>
    <w:docVar w:name="CoverAttorneyInitials" w:val="SP"/>
    <w:docVar w:name="CoverAttorneyLastName" w:val="Parrish"/>
    <w:docVar w:name="CoverBillType" w:val="b"/>
    <w:docVar w:name="CoverSenator" w:val="TRY"/>
    <w:docVar w:name="dvBillNumber" w:val="237"/>
    <w:docVar w:name="dvBillNumberPrefix" w:val="S. "/>
    <w:docVar w:name="dvOriginalBody" w:val="Senate"/>
    <w:docVar w:name="fulldraftpath" w:val="L:\S-RES\TRY\019JOB .SP.TRY.DOCX"/>
    <w:docVar w:name="NameofBody" w:val="S"/>
    <w:docVar w:name="vgroup2" w:val="S-RES"/>
  </w:docVars>
  <w:rsids>
    <w:rsidRoot w:val="008A0A25"/>
    <w:rsid w:val="00042AC1"/>
    <w:rsid w:val="00046516"/>
    <w:rsid w:val="00072458"/>
    <w:rsid w:val="0007601D"/>
    <w:rsid w:val="000B0720"/>
    <w:rsid w:val="000B5EAF"/>
    <w:rsid w:val="000C72A2"/>
    <w:rsid w:val="00110C41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17EA8"/>
    <w:rsid w:val="00383247"/>
    <w:rsid w:val="003D629E"/>
    <w:rsid w:val="003D6E2B"/>
    <w:rsid w:val="003E7597"/>
    <w:rsid w:val="003F31FD"/>
    <w:rsid w:val="00413EBF"/>
    <w:rsid w:val="0044020F"/>
    <w:rsid w:val="00450668"/>
    <w:rsid w:val="00454138"/>
    <w:rsid w:val="004813A2"/>
    <w:rsid w:val="004952FA"/>
    <w:rsid w:val="004B6A22"/>
    <w:rsid w:val="004D7F37"/>
    <w:rsid w:val="00506342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80054"/>
    <w:rsid w:val="007A4390"/>
    <w:rsid w:val="007E5CB7"/>
    <w:rsid w:val="008314D2"/>
    <w:rsid w:val="00870F6F"/>
    <w:rsid w:val="008A0A25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33B43"/>
    <w:rsid w:val="00B558FD"/>
    <w:rsid w:val="00B5790D"/>
    <w:rsid w:val="00B70A4C"/>
    <w:rsid w:val="00B945C5"/>
    <w:rsid w:val="00BA20EA"/>
    <w:rsid w:val="00BB5AFC"/>
    <w:rsid w:val="00BC026E"/>
    <w:rsid w:val="00BC0A56"/>
    <w:rsid w:val="00C27CA5"/>
    <w:rsid w:val="00C45366"/>
    <w:rsid w:val="00C57023"/>
    <w:rsid w:val="00C74052"/>
    <w:rsid w:val="00CB187A"/>
    <w:rsid w:val="00CB6247"/>
    <w:rsid w:val="00CC0EC7"/>
    <w:rsid w:val="00CC251A"/>
    <w:rsid w:val="00CE6677"/>
    <w:rsid w:val="00CF2C98"/>
    <w:rsid w:val="00D1088B"/>
    <w:rsid w:val="00D1286F"/>
    <w:rsid w:val="00D14DE6"/>
    <w:rsid w:val="00D156D2"/>
    <w:rsid w:val="00D35486"/>
    <w:rsid w:val="00D53E29"/>
    <w:rsid w:val="00D637AD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04666256-AC30-480E-84B0-FED40B3F0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62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29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66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37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237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237: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2021-01-21T18:26:00Z</dcterms:created>
  <dcterms:modified xsi:type="dcterms:W3CDTF">2021-01-21T18:26:00Z</dcterms:modified>
</cp:coreProperties>
</file>