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3E8" w:rsidRDefault="00A323E8" w:rsidP="00A323E8">
      <w:pPr>
        <w:widowControl w:val="0"/>
        <w:jc w:val="center"/>
      </w:pPr>
      <w:r w:rsidRPr="00A323E8">
        <w:rPr>
          <w:b/>
        </w:rPr>
        <w:t>South Carolina General Assembly</w:t>
      </w:r>
    </w:p>
    <w:p w:rsidR="00A323E8" w:rsidRDefault="00A323E8" w:rsidP="00A323E8">
      <w:pPr>
        <w:widowControl w:val="0"/>
        <w:jc w:val="center"/>
      </w:pPr>
      <w:r>
        <w:t>124th Session, 2021-2022</w:t>
      </w:r>
    </w:p>
    <w:p w:rsidR="00A323E8" w:rsidRDefault="00A323E8" w:rsidP="00A323E8">
      <w:pPr>
        <w:widowControl w:val="0"/>
      </w:pPr>
    </w:p>
    <w:p w:rsidR="00A323E8" w:rsidRDefault="00A323E8" w:rsidP="00A323E8">
      <w:pPr>
        <w:widowControl w:val="0"/>
        <w:rPr>
          <w:b/>
        </w:rPr>
      </w:pPr>
      <w:r w:rsidRPr="00A323E8">
        <w:rPr>
          <w:b/>
        </w:rPr>
        <w:t>S.</w:t>
      </w:r>
      <w:r>
        <w:rPr>
          <w:b/>
        </w:rPr>
        <w:t xml:space="preserve"> </w:t>
      </w:r>
      <w:r w:rsidRPr="00A323E8">
        <w:rPr>
          <w:b/>
        </w:rPr>
        <w:t>301</w:t>
      </w:r>
    </w:p>
    <w:p w:rsidR="00A323E8" w:rsidRDefault="00A323E8" w:rsidP="00A323E8">
      <w:pPr>
        <w:widowControl w:val="0"/>
        <w:rPr>
          <w:b/>
        </w:rPr>
      </w:pPr>
    </w:p>
    <w:p w:rsidR="00A323E8" w:rsidRDefault="00A323E8" w:rsidP="00A323E8">
      <w:pPr>
        <w:widowControl w:val="0"/>
      </w:pPr>
      <w:r w:rsidRPr="00A323E8">
        <w:rPr>
          <w:b/>
        </w:rPr>
        <w:t>STATUS INFORMATION</w:t>
      </w:r>
    </w:p>
    <w:p w:rsidR="00A323E8" w:rsidRDefault="00A323E8" w:rsidP="00A323E8">
      <w:pPr>
        <w:widowControl w:val="0"/>
      </w:pPr>
    </w:p>
    <w:p w:rsidR="00A323E8" w:rsidRDefault="00A323E8" w:rsidP="00A323E8">
      <w:pPr>
        <w:widowControl w:val="0"/>
      </w:pPr>
      <w:r>
        <w:t>General Bill</w:t>
      </w:r>
    </w:p>
    <w:p w:rsidR="00A323E8" w:rsidRDefault="00EA0B10" w:rsidP="00A323E8">
      <w:pPr>
        <w:widowControl w:val="0"/>
      </w:pPr>
      <w:r>
        <w:t>Sponsors: Senators Climer and Fanning</w:t>
      </w:r>
    </w:p>
    <w:p w:rsidR="00A323E8" w:rsidRDefault="00A323E8" w:rsidP="00A323E8">
      <w:pPr>
        <w:widowControl w:val="0"/>
      </w:pPr>
      <w:r>
        <w:t>Document Path: l:\s-res\wc\001publ.sp.wc.docx</w:t>
      </w:r>
    </w:p>
    <w:p w:rsidR="00A323E8" w:rsidRDefault="00A323E8" w:rsidP="00A323E8">
      <w:pPr>
        <w:widowControl w:val="0"/>
      </w:pPr>
    </w:p>
    <w:p w:rsidR="00AE5D26" w:rsidRDefault="00AE5D26" w:rsidP="00A323E8">
      <w:pPr>
        <w:widowControl w:val="0"/>
      </w:pPr>
      <w:r>
        <w:t>Introduced in the Senate on January 12, 2021</w:t>
      </w:r>
    </w:p>
    <w:p w:rsidR="00AE5D26" w:rsidRPr="00AE5D26" w:rsidRDefault="00AE5D26" w:rsidP="00A323E8">
      <w:pPr>
        <w:widowControl w:val="0"/>
      </w:pPr>
      <w:r>
        <w:t xml:space="preserve">Currently residing in the Senate Committee on </w:t>
      </w:r>
      <w:r w:rsidRPr="00AE5D26">
        <w:rPr>
          <w:b/>
        </w:rPr>
        <w:t>Judiciary</w:t>
      </w:r>
    </w:p>
    <w:p w:rsidR="00AE5D26" w:rsidRDefault="00AE5D26" w:rsidP="00A323E8">
      <w:pPr>
        <w:widowControl w:val="0"/>
      </w:pPr>
    </w:p>
    <w:p w:rsidR="00A323E8" w:rsidRDefault="00F84D42" w:rsidP="00A323E8">
      <w:pPr>
        <w:widowControl w:val="0"/>
      </w:pPr>
      <w:r>
        <w:t>Summary: Public Utilities</w:t>
      </w:r>
    </w:p>
    <w:p w:rsidR="00A323E8" w:rsidRDefault="00A323E8" w:rsidP="00A323E8">
      <w:pPr>
        <w:widowControl w:val="0"/>
      </w:pPr>
    </w:p>
    <w:p w:rsidR="00A323E8" w:rsidRDefault="00A323E8" w:rsidP="00A323E8">
      <w:pPr>
        <w:widowControl w:val="0"/>
      </w:pPr>
    </w:p>
    <w:p w:rsidR="00A323E8" w:rsidRDefault="00A323E8" w:rsidP="00A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323E8">
        <w:rPr>
          <w:b/>
        </w:rPr>
        <w:t>HISTORY OF LEGISLATIVE ACTIONS</w:t>
      </w:r>
    </w:p>
    <w:p w:rsidR="00A323E8" w:rsidRDefault="00A323E8" w:rsidP="00A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323E8" w:rsidRPr="00A323E8" w:rsidRDefault="00A323E8" w:rsidP="00A32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323E8">
        <w:rPr>
          <w:u w:val="single"/>
        </w:rPr>
        <w:tab/>
        <w:t>Date</w:t>
      </w:r>
      <w:r w:rsidRPr="00A323E8">
        <w:rPr>
          <w:u w:val="single"/>
        </w:rPr>
        <w:tab/>
        <w:t>Body</w:t>
      </w:r>
      <w:r w:rsidRPr="00A323E8">
        <w:rPr>
          <w:u w:val="single"/>
        </w:rPr>
        <w:tab/>
        <w:t>Action Description with journal page number</w:t>
      </w:r>
      <w:r w:rsidRPr="00A323E8">
        <w:rPr>
          <w:u w:val="single"/>
        </w:rPr>
        <w:tab/>
      </w:r>
    </w:p>
    <w:p w:rsidR="00F90454" w:rsidRDefault="00F90454" w:rsidP="00F9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F90454" w:rsidRDefault="00F90454" w:rsidP="00F9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2D1F30">
        <w:rPr>
          <w:b/>
        </w:rPr>
        <w:t>Judiciary</w:t>
      </w:r>
    </w:p>
    <w:p w:rsidR="00F90454" w:rsidRDefault="00F90454" w:rsidP="00F9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2D1F30">
          <w:rPr>
            <w:rStyle w:val="Hyperlink"/>
          </w:rPr>
          <w:t>Senate Journal</w:t>
        </w:r>
        <w:r w:rsidRPr="002D1F30">
          <w:rPr>
            <w:rStyle w:val="Hyperlink"/>
          </w:rPr>
          <w:noBreakHyphen/>
          <w:t>page 256</w:t>
        </w:r>
      </w:hyperlink>
      <w:r>
        <w:t>)</w:t>
      </w:r>
    </w:p>
    <w:p w:rsidR="00F90454" w:rsidRDefault="00F90454" w:rsidP="00F9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2D1F30">
        <w:rPr>
          <w:b/>
        </w:rPr>
        <w:t>Judiciary</w:t>
      </w:r>
      <w:r>
        <w:t xml:space="preserve"> (</w:t>
      </w:r>
      <w:hyperlink r:id="rId8" w:history="1">
        <w:r w:rsidRPr="002D1F30">
          <w:rPr>
            <w:rStyle w:val="Hyperlink"/>
          </w:rPr>
          <w:t>Senate Journal</w:t>
        </w:r>
        <w:r w:rsidRPr="002D1F30">
          <w:rPr>
            <w:rStyle w:val="Hyperlink"/>
          </w:rPr>
          <w:noBreakHyphen/>
          <w:t>page 256</w:t>
        </w:r>
      </w:hyperlink>
      <w:r>
        <w:t>)</w:t>
      </w:r>
    </w:p>
    <w:p w:rsidR="00F90454" w:rsidRDefault="00F90454" w:rsidP="00F9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23E8" w:rsidRDefault="00A323E8" w:rsidP="00A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A323E8">
          <w:rPr>
            <w:rStyle w:val="Hyperlink"/>
          </w:rPr>
          <w:t>legislative information</w:t>
        </w:r>
      </w:hyperlink>
      <w:r>
        <w:t xml:space="preserve"> at the website</w:t>
      </w:r>
    </w:p>
    <w:p w:rsidR="00A323E8" w:rsidRDefault="00A323E8" w:rsidP="00A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23E8" w:rsidRPr="00A323E8" w:rsidRDefault="00A323E8" w:rsidP="00A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23E8" w:rsidRDefault="00A323E8" w:rsidP="00A323E8">
      <w:pPr>
        <w:widowControl w:val="0"/>
      </w:pPr>
      <w:r w:rsidRPr="00A323E8">
        <w:rPr>
          <w:b/>
        </w:rPr>
        <w:t>VERSIONS OF THIS BILL</w:t>
      </w:r>
    </w:p>
    <w:p w:rsidR="00A323E8" w:rsidRDefault="00A323E8" w:rsidP="00A323E8">
      <w:pPr>
        <w:widowControl w:val="0"/>
      </w:pPr>
    </w:p>
    <w:p w:rsidR="00A323E8" w:rsidRDefault="001C32EB" w:rsidP="00A323E8">
      <w:pPr>
        <w:widowControl w:val="0"/>
      </w:pPr>
      <w:hyperlink r:id="rId10" w:history="1">
        <w:r w:rsidR="00A323E8">
          <w:rPr>
            <w:rStyle w:val="Hyperlink"/>
          </w:rPr>
          <w:t>12/9/2020</w:t>
        </w:r>
      </w:hyperlink>
    </w:p>
    <w:p w:rsidR="00A323E8" w:rsidRDefault="00A323E8" w:rsidP="00A323E8"/>
    <w:p w:rsidR="00A323E8" w:rsidRDefault="00A323E8" w:rsidP="00A323E8">
      <w:pPr>
        <w:sectPr w:rsidR="00A323E8" w:rsidSect="00A323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5D9E" w:rsidRPr="00522CE0" w:rsidRDefault="001B5D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5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35C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3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  <w:lang w:val="en"/>
        </w:rPr>
        <w:t>T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O AMEND </w:t>
      </w:r>
      <w:r>
        <w:rPr>
          <w:color w:val="000000" w:themeColor="text1"/>
          <w:szCs w:val="24"/>
          <w:u w:color="000000" w:themeColor="text1"/>
          <w:lang w:val="en"/>
        </w:rPr>
        <w:t>CHAPTER 1, TITLE 58 OF THE 1976 CODE, RELATING TO PUBLIC UTILITIES</w:t>
      </w:r>
      <w:r w:rsidR="00432E57">
        <w:rPr>
          <w:color w:val="000000" w:themeColor="text1"/>
          <w:szCs w:val="24"/>
          <w:u w:color="000000" w:themeColor="text1"/>
          <w:lang w:val="en"/>
        </w:rPr>
        <w:t>, SERVICES, AND CARRIERS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BY ADDING 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Pr="00AB7478">
        <w:rPr>
          <w:color w:val="000000" w:themeColor="text1"/>
          <w:szCs w:val="24"/>
          <w:u w:color="000000" w:themeColor="text1"/>
          <w:lang w:val="en"/>
        </w:rPr>
        <w:t>1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Pr="00AB7478">
        <w:rPr>
          <w:color w:val="000000" w:themeColor="text1"/>
          <w:szCs w:val="24"/>
          <w:u w:color="000000" w:themeColor="text1"/>
          <w:lang w:val="en"/>
        </w:rPr>
        <w:t>60</w:t>
      </w:r>
      <w:r w:rsidR="00BF7FD3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TO PROHIBIT A PUBLIC UTILITY FROM INCLUDING IN ITS RATE BASE OR OTHERWISE RECOVER FROM ITS CUSTOMERS ANY LEGAL FEES PAID BY THE PUBLIC UTILITY FOR A MATTER IN WHICH THE PUBLIC UTILITY WAS FOUND TO HAVE VIOLATED A FEDERAL, STATE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OR LOCAL STATUTE, REGULATION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OR ORDINANCE.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3214" w:rsidRDefault="007C35C1" w:rsidP="00D8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3214">
        <w:rPr>
          <w:rFonts w:eastAsia="Times New Roman"/>
        </w:rPr>
        <w:t>Chapter 1, Title 58 of the 1976 Code is amended by adding:</w:t>
      </w:r>
    </w:p>
    <w:p w:rsidR="00D83214" w:rsidRDefault="00D83214" w:rsidP="00D8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35C1" w:rsidRDefault="00BF7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D83214">
        <w:rPr>
          <w:rFonts w:eastAsia="Times New Roman"/>
        </w:rPr>
        <w:t>“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1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>
        <w:rPr>
          <w:color w:val="000000" w:themeColor="text1"/>
          <w:szCs w:val="24"/>
          <w:u w:color="000000" w:themeColor="text1"/>
          <w:lang w:val="en"/>
        </w:rPr>
        <w:t>60.</w:t>
      </w:r>
      <w:r w:rsidR="00D83214">
        <w:rPr>
          <w:color w:val="000000" w:themeColor="text1"/>
          <w:szCs w:val="24"/>
          <w:u w:color="000000" w:themeColor="text1"/>
          <w:lang w:val="en"/>
        </w:rPr>
        <w:tab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A public utility, as defined in 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3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5, </w:t>
      </w:r>
      <w:r w:rsidR="00000F01">
        <w:rPr>
          <w:color w:val="000000" w:themeColor="text1"/>
          <w:szCs w:val="24"/>
          <w:u w:color="000000" w:themeColor="text1"/>
          <w:lang w:val="en"/>
        </w:rPr>
        <w:t>that has</w:t>
      </w:r>
      <w:r w:rsidR="00000F01" w:rsidRPr="00625375">
        <w:rPr>
          <w:color w:val="000000" w:themeColor="text1"/>
          <w:szCs w:val="24"/>
          <w:u w:color="000000" w:themeColor="text1"/>
          <w:lang w:val="en"/>
        </w:rPr>
        <w:t xml:space="preserve"> 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rates subject to regulation by the Public Service Commission shall not be permitted to include as a part of its rate base nor otherwise recover from its customers any legal fees paid by the public utility for a matter in which the public utility was found to have violated a federal, state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 or local statute, regulation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 or ordinance.</w:t>
      </w:r>
      <w:r w:rsidR="00D83214">
        <w:rPr>
          <w:color w:val="000000" w:themeColor="text1"/>
          <w:szCs w:val="24"/>
          <w:u w:color="000000" w:themeColor="text1"/>
          <w:lang w:val="en"/>
        </w:rPr>
        <w:t>”</w:t>
      </w:r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35C1" w:rsidRPr="00522CE0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321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29F9" w:rsidRDefault="007560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323E8" w:rsidRDefault="00A323E8" w:rsidP="00A323E8">
      <w:pPr>
        <w:suppressAutoHyphens/>
        <w:jc w:val="both"/>
        <w:rPr>
          <w:rFonts w:eastAsia="Times New Roman"/>
        </w:rPr>
      </w:pPr>
    </w:p>
    <w:sectPr w:rsidR="00A323E8" w:rsidSect="00A323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5C1" w:rsidRDefault="007C35C1" w:rsidP="00522CE0">
      <w:r>
        <w:separator/>
      </w:r>
    </w:p>
  </w:endnote>
  <w:endnote w:type="continuationSeparator" w:id="0">
    <w:p w:rsidR="007C35C1" w:rsidRDefault="007C35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035261-A284-4A25-AA75-D305AE683C86}"/>
    <w:embedBold r:id="rId2" w:fontKey="{F077D5E4-7FA4-4939-B664-FA7B47F280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92FC84-974C-4FB2-8AD6-DD20884244CB}"/>
    <w:embedBold r:id="rId4" w:fontKey="{3D8DA25D-9930-42B6-B783-3CE046C2E4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102446-E42C-427C-B246-25F8D8A4A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E85566-9B6F-4A52-A0D6-7127A567E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3E8" w:rsidRPr="001B5D9E" w:rsidRDefault="00A323E8" w:rsidP="001B5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4D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5C1" w:rsidRDefault="007C35C1" w:rsidP="00522CE0">
      <w:r>
        <w:separator/>
      </w:r>
    </w:p>
  </w:footnote>
  <w:footnote w:type="continuationSeparator" w:id="0">
    <w:p w:rsidR="007C35C1" w:rsidRDefault="007C35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UBL.SP.WC"/>
    <w:docVar w:name="CoverAttorneyInitials" w:val="SP"/>
    <w:docVar w:name="CoverAttorneyLastName" w:val="Parrish"/>
    <w:docVar w:name="CoverBillType" w:val="b"/>
    <w:docVar w:name="CoverSenator" w:val="WC"/>
    <w:docVar w:name="dvBillNumber" w:val="301"/>
    <w:docVar w:name="dvBillNumberPrefix" w:val="S. "/>
    <w:docVar w:name="dvOriginalBody" w:val="Senate"/>
    <w:docVar w:name="fulldraftpath" w:val="L:\S-RES\WC\001PUBL.SP.WC.DOCX"/>
    <w:docVar w:name="NameofBody" w:val="S"/>
    <w:docVar w:name="vgroup2" w:val="S-RES"/>
  </w:docVars>
  <w:rsids>
    <w:rsidRoot w:val="007C35C1"/>
    <w:rsid w:val="00000F01"/>
    <w:rsid w:val="00042AC1"/>
    <w:rsid w:val="00046516"/>
    <w:rsid w:val="00072458"/>
    <w:rsid w:val="0007601D"/>
    <w:rsid w:val="000B0720"/>
    <w:rsid w:val="000B5EAF"/>
    <w:rsid w:val="001229F9"/>
    <w:rsid w:val="001315B2"/>
    <w:rsid w:val="00170561"/>
    <w:rsid w:val="00174988"/>
    <w:rsid w:val="00186AC9"/>
    <w:rsid w:val="00197DF1"/>
    <w:rsid w:val="001B3DD9"/>
    <w:rsid w:val="001B5D9E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2F95"/>
    <w:rsid w:val="00383247"/>
    <w:rsid w:val="00384089"/>
    <w:rsid w:val="003D6E2B"/>
    <w:rsid w:val="003E7597"/>
    <w:rsid w:val="00413EBF"/>
    <w:rsid w:val="00432E57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B6B"/>
    <w:rsid w:val="006A1802"/>
    <w:rsid w:val="006C0CBB"/>
    <w:rsid w:val="006C74EA"/>
    <w:rsid w:val="006F56CF"/>
    <w:rsid w:val="00720D40"/>
    <w:rsid w:val="007318D4"/>
    <w:rsid w:val="007560C0"/>
    <w:rsid w:val="00765784"/>
    <w:rsid w:val="007A4390"/>
    <w:rsid w:val="007C35C1"/>
    <w:rsid w:val="007D062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3E8"/>
    <w:rsid w:val="00A4011E"/>
    <w:rsid w:val="00A86015"/>
    <w:rsid w:val="00A9594E"/>
    <w:rsid w:val="00AE59C8"/>
    <w:rsid w:val="00AE5D26"/>
    <w:rsid w:val="00B10098"/>
    <w:rsid w:val="00B5790D"/>
    <w:rsid w:val="00B945C5"/>
    <w:rsid w:val="00BA20EA"/>
    <w:rsid w:val="00BB5AFC"/>
    <w:rsid w:val="00BC026E"/>
    <w:rsid w:val="00BC0A56"/>
    <w:rsid w:val="00BC3301"/>
    <w:rsid w:val="00BF7FD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246"/>
    <w:rsid w:val="00D53E29"/>
    <w:rsid w:val="00D8321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0B10"/>
    <w:rsid w:val="00EA3546"/>
    <w:rsid w:val="00EB47AE"/>
    <w:rsid w:val="00EC34E1"/>
    <w:rsid w:val="00F0234A"/>
    <w:rsid w:val="00F05CF2"/>
    <w:rsid w:val="00F51241"/>
    <w:rsid w:val="00F52959"/>
    <w:rsid w:val="00F55884"/>
    <w:rsid w:val="00F84D42"/>
    <w:rsid w:val="00F9045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7D245B73-2033-4A38-A014-5BFAD76C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F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17AD4-8113-4373-9012-CCD9BCDCF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2021-01-21T21:16:00Z</dcterms:created>
  <dcterms:modified xsi:type="dcterms:W3CDTF">2021-01-21T21:16:00Z</dcterms:modified>
</cp:coreProperties>
</file>