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295" w:rsidRPr="00F92295" w:rsidRDefault="00F92295"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92295">
        <w:rPr>
          <w:rFonts w:eastAsia="Times New Roman" w:cs="Times New Roman"/>
          <w:b/>
          <w:szCs w:val="20"/>
        </w:rPr>
        <w:t>South Carolina General Assembly</w:t>
      </w:r>
    </w:p>
    <w:p w:rsidR="00F92295" w:rsidRPr="00F92295" w:rsidRDefault="00F92295"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92295">
        <w:rPr>
          <w:rFonts w:eastAsia="Times New Roman" w:cs="Times New Roman"/>
          <w:szCs w:val="20"/>
        </w:rPr>
        <w:t>124th Session, 2021-2022</w:t>
      </w:r>
    </w:p>
    <w:p w:rsidR="00F92295" w:rsidRPr="00F92295" w:rsidRDefault="00F92295"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295" w:rsidRPr="00F92295" w:rsidRDefault="00BA642A"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A230, R263, H3055</w:t>
      </w:r>
    </w:p>
    <w:p w:rsidR="00F92295" w:rsidRPr="00F92295" w:rsidRDefault="00F92295"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92295" w:rsidRPr="00F92295" w:rsidRDefault="00F92295"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295">
        <w:rPr>
          <w:rFonts w:eastAsia="Times New Roman" w:cs="Times New Roman"/>
          <w:b/>
          <w:szCs w:val="20"/>
        </w:rPr>
        <w:t>STATUS INFORMATION</w:t>
      </w:r>
    </w:p>
    <w:p w:rsidR="00F92295" w:rsidRPr="00F92295" w:rsidRDefault="00F92295"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295" w:rsidRPr="00F92295" w:rsidRDefault="00F92295"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295">
        <w:rPr>
          <w:rFonts w:eastAsia="Times New Roman" w:cs="Times New Roman"/>
          <w:szCs w:val="20"/>
        </w:rPr>
        <w:t>General Bill</w:t>
      </w:r>
    </w:p>
    <w:p w:rsidR="00F92295" w:rsidRPr="00F92295" w:rsidRDefault="00F92295"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295">
        <w:rPr>
          <w:rFonts w:eastAsia="Times New Roman" w:cs="Times New Roman"/>
          <w:szCs w:val="20"/>
        </w:rPr>
        <w:t>Sponsors: Reps. Hixon, Forrest, W. Newton and Ligon</w:t>
      </w:r>
    </w:p>
    <w:p w:rsidR="00F92295" w:rsidRPr="00F92295" w:rsidRDefault="00F92295"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295">
        <w:rPr>
          <w:rFonts w:eastAsia="Times New Roman" w:cs="Times New Roman"/>
          <w:szCs w:val="20"/>
        </w:rPr>
        <w:t>Document Path: l:\council\bills\agm\19821cz21.docx</w:t>
      </w:r>
    </w:p>
    <w:p w:rsidR="00F92295" w:rsidRPr="00F92295" w:rsidRDefault="00F92295"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6800" w:rsidRDefault="001B6800"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1B6800" w:rsidRDefault="001B6800"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25, 2022</w:t>
      </w:r>
    </w:p>
    <w:p w:rsidR="001B6800" w:rsidRDefault="001B6800"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15, 2022</w:t>
      </w:r>
    </w:p>
    <w:p w:rsidR="001B6800" w:rsidRDefault="001B6800"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2022</w:t>
      </w:r>
    </w:p>
    <w:p w:rsidR="001B6800" w:rsidRDefault="001B6800"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17, 2022, Signed</w:t>
      </w:r>
    </w:p>
    <w:p w:rsidR="001B6800" w:rsidRDefault="001B6800"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295" w:rsidRPr="00F92295" w:rsidRDefault="00F92295"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295">
        <w:rPr>
          <w:rFonts w:eastAsia="Times New Roman" w:cs="Times New Roman"/>
          <w:szCs w:val="20"/>
        </w:rPr>
        <w:t>Summary: DNR; update enforcement officer authority, uniforms, and other areas to fall under DNR</w:t>
      </w:r>
    </w:p>
    <w:p w:rsidR="00F92295" w:rsidRPr="00F92295" w:rsidRDefault="00F92295"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295" w:rsidRPr="00F92295" w:rsidRDefault="00F92295"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295" w:rsidRPr="00F92295" w:rsidRDefault="00F92295" w:rsidP="00F92295">
      <w:pPr>
        <w:widowControl w:val="0"/>
        <w:tabs>
          <w:tab w:val="center" w:pos="590"/>
          <w:tab w:val="center" w:pos="1440"/>
          <w:tab w:val="left" w:pos="1872"/>
          <w:tab w:val="left" w:pos="9187"/>
        </w:tabs>
        <w:rPr>
          <w:rFonts w:eastAsia="Times New Roman" w:cs="Times New Roman"/>
          <w:szCs w:val="20"/>
        </w:rPr>
      </w:pPr>
      <w:r w:rsidRPr="00F92295">
        <w:rPr>
          <w:rFonts w:eastAsia="Times New Roman" w:cs="Times New Roman"/>
          <w:b/>
          <w:szCs w:val="20"/>
        </w:rPr>
        <w:t>HISTORY OF LEGISLATIVE ACTIONS</w:t>
      </w:r>
    </w:p>
    <w:p w:rsidR="00F92295" w:rsidRPr="00F92295" w:rsidRDefault="00F92295" w:rsidP="00F92295">
      <w:pPr>
        <w:widowControl w:val="0"/>
        <w:tabs>
          <w:tab w:val="center" w:pos="590"/>
          <w:tab w:val="center" w:pos="1440"/>
          <w:tab w:val="left" w:pos="1872"/>
          <w:tab w:val="left" w:pos="9187"/>
        </w:tabs>
        <w:rPr>
          <w:rFonts w:eastAsia="Times New Roman" w:cs="Times New Roman"/>
          <w:szCs w:val="20"/>
        </w:rPr>
      </w:pPr>
    </w:p>
    <w:p w:rsidR="00F92295" w:rsidRPr="00F92295" w:rsidRDefault="00F92295" w:rsidP="00F92295">
      <w:pPr>
        <w:widowControl w:val="0"/>
        <w:tabs>
          <w:tab w:val="center" w:pos="590"/>
          <w:tab w:val="center" w:pos="1440"/>
          <w:tab w:val="left" w:pos="1872"/>
          <w:tab w:val="left" w:pos="9187"/>
        </w:tabs>
        <w:rPr>
          <w:rFonts w:eastAsia="Times New Roman" w:cs="Times New Roman"/>
          <w:szCs w:val="20"/>
        </w:rPr>
      </w:pPr>
      <w:r w:rsidRPr="00F92295">
        <w:rPr>
          <w:rFonts w:eastAsia="Times New Roman" w:cs="Times New Roman"/>
          <w:szCs w:val="20"/>
          <w:u w:val="single"/>
        </w:rPr>
        <w:tab/>
        <w:t>Date</w:t>
      </w:r>
      <w:r w:rsidRPr="00F92295">
        <w:rPr>
          <w:rFonts w:eastAsia="Times New Roman" w:cs="Times New Roman"/>
          <w:szCs w:val="20"/>
          <w:u w:val="single"/>
        </w:rPr>
        <w:tab/>
        <w:t>Body</w:t>
      </w:r>
      <w:r w:rsidRPr="00F92295">
        <w:rPr>
          <w:rFonts w:eastAsia="Times New Roman" w:cs="Times New Roman"/>
          <w:szCs w:val="20"/>
          <w:u w:val="single"/>
        </w:rPr>
        <w:tab/>
        <w:t>Action Description with journal page number</w:t>
      </w:r>
      <w:r w:rsidRPr="00F92295">
        <w:rPr>
          <w:rFonts w:eastAsia="Times New Roman" w:cs="Times New Roman"/>
          <w:szCs w:val="20"/>
          <w:u w:val="single"/>
        </w:rPr>
        <w:tab/>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926C18">
        <w:rPr>
          <w:rFonts w:cs="Times New Roman"/>
          <w:b/>
        </w:rPr>
        <w:t>Agriculture, Natural Resources and Environmental Affairs</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926C18">
          <w:rPr>
            <w:rStyle w:val="Hyperlink"/>
            <w:rFonts w:cs="Times New Roman"/>
          </w:rPr>
          <w:t>House Journal</w:t>
        </w:r>
        <w:r w:rsidRPr="00926C18">
          <w:rPr>
            <w:rStyle w:val="Hyperlink"/>
            <w:rFonts w:cs="Times New Roman"/>
          </w:rPr>
          <w:noBreakHyphen/>
          <w:t>page 52</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926C18">
        <w:rPr>
          <w:rFonts w:cs="Times New Roman"/>
          <w:b/>
        </w:rPr>
        <w:t>Agriculture, Natural Resources and Environmental Affairs</w:t>
      </w:r>
      <w:r>
        <w:rPr>
          <w:rFonts w:cs="Times New Roman"/>
        </w:rPr>
        <w:t xml:space="preserve"> (</w:t>
      </w:r>
      <w:hyperlink r:id="rId8" w:history="1">
        <w:r w:rsidRPr="00926C18">
          <w:rPr>
            <w:rStyle w:val="Hyperlink"/>
            <w:rFonts w:cs="Times New Roman"/>
          </w:rPr>
          <w:t>House Journal</w:t>
        </w:r>
        <w:r w:rsidRPr="00926C18">
          <w:rPr>
            <w:rStyle w:val="Hyperlink"/>
            <w:rFonts w:cs="Times New Roman"/>
          </w:rPr>
          <w:noBreakHyphen/>
          <w:t>page 62</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 xml:space="preserve">Committee report: Favorable </w:t>
      </w:r>
      <w:r w:rsidRPr="00926C18">
        <w:rPr>
          <w:rFonts w:cs="Times New Roman"/>
          <w:b/>
        </w:rPr>
        <w:t>Agriculture, Natural Resources and Environmental Affairs</w:t>
      </w:r>
      <w:r>
        <w:rPr>
          <w:rFonts w:cs="Times New Roman"/>
        </w:rPr>
        <w:t xml:space="preserve"> (</w:t>
      </w:r>
      <w:hyperlink r:id="rId9" w:history="1">
        <w:r w:rsidRPr="00926C18">
          <w:rPr>
            <w:rStyle w:val="Hyperlink"/>
            <w:rFonts w:cs="Times New Roman"/>
          </w:rPr>
          <w:t>House Journal</w:t>
        </w:r>
        <w:r w:rsidRPr="00926C18">
          <w:rPr>
            <w:rStyle w:val="Hyperlink"/>
            <w:rFonts w:cs="Times New Roman"/>
          </w:rPr>
          <w:noBreakHyphen/>
          <w:t>page 4</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Member(s) request name added as sponsor: W.Newton</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House</w:t>
      </w:r>
      <w:r>
        <w:rPr>
          <w:rFonts w:cs="Times New Roman"/>
        </w:rPr>
        <w:tab/>
        <w:t>Requests for debate</w:t>
      </w:r>
      <w:r>
        <w:rPr>
          <w:rFonts w:cs="Times New Roman"/>
        </w:rPr>
        <w:noBreakHyphen/>
        <w:t>Rep(s). White, W. Cox, Ott, B. Cox, Thayer, Bamberg, Elliott, Hixon, Pendarvis, Kirby, Fry, JA Moore, Weeks, Hiott, Hart, Gilliard, Anderson, and Hosey (</w:t>
      </w:r>
      <w:hyperlink r:id="rId10" w:history="1">
        <w:r w:rsidRPr="00926C18">
          <w:rPr>
            <w:rStyle w:val="Hyperlink"/>
            <w:rFonts w:cs="Times New Roman"/>
          </w:rPr>
          <w:t>House Journal</w:t>
        </w:r>
        <w:r w:rsidRPr="00926C18">
          <w:rPr>
            <w:rStyle w:val="Hyperlink"/>
            <w:rFonts w:cs="Times New Roman"/>
          </w:rPr>
          <w:noBreakHyphen/>
          <w:t>page 19</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House</w:t>
      </w:r>
      <w:r>
        <w:rPr>
          <w:rFonts w:cs="Times New Roman"/>
        </w:rPr>
        <w:tab/>
        <w:t>Debate adjourned until  Tuesday, February 9 (</w:t>
      </w:r>
      <w:hyperlink r:id="rId11" w:history="1">
        <w:r w:rsidRPr="00926C18">
          <w:rPr>
            <w:rStyle w:val="Hyperlink"/>
            <w:rFonts w:cs="Times New Roman"/>
          </w:rPr>
          <w:t>House Journal</w:t>
        </w:r>
        <w:r w:rsidRPr="00926C18">
          <w:rPr>
            <w:rStyle w:val="Hyperlink"/>
            <w:rFonts w:cs="Times New Roman"/>
          </w:rPr>
          <w:noBreakHyphen/>
          <w:t>page 21</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House</w:t>
      </w:r>
      <w:r>
        <w:rPr>
          <w:rFonts w:cs="Times New Roman"/>
        </w:rPr>
        <w:tab/>
        <w:t xml:space="preserve">Recommitted to Committee on </w:t>
      </w:r>
      <w:r w:rsidRPr="00926C18">
        <w:rPr>
          <w:rFonts w:cs="Times New Roman"/>
          <w:b/>
        </w:rPr>
        <w:t>Agriculture, Natural Resources and Environmental Affairs</w:t>
      </w:r>
      <w:r>
        <w:rPr>
          <w:rFonts w:cs="Times New Roman"/>
        </w:rPr>
        <w:t xml:space="preserve"> (</w:t>
      </w:r>
      <w:hyperlink r:id="rId12" w:history="1">
        <w:r w:rsidRPr="00926C18">
          <w:rPr>
            <w:rStyle w:val="Hyperlink"/>
            <w:rFonts w:cs="Times New Roman"/>
          </w:rPr>
          <w:t>House Journal</w:t>
        </w:r>
        <w:r w:rsidRPr="00926C18">
          <w:rPr>
            <w:rStyle w:val="Hyperlink"/>
            <w:rFonts w:cs="Times New Roman"/>
          </w:rPr>
          <w:noBreakHyphen/>
          <w:t>page 19</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 xml:space="preserve">Committee report: Favorable </w:t>
      </w:r>
      <w:r w:rsidRPr="00926C18">
        <w:rPr>
          <w:rFonts w:cs="Times New Roman"/>
          <w:b/>
        </w:rPr>
        <w:t>Agriculture, Natural Resources and Environmental Affairs</w:t>
      </w:r>
      <w:r>
        <w:rPr>
          <w:rFonts w:cs="Times New Roman"/>
        </w:rPr>
        <w:t xml:space="preserve"> (</w:t>
      </w:r>
      <w:hyperlink r:id="rId13" w:history="1">
        <w:r w:rsidRPr="00926C18">
          <w:rPr>
            <w:rStyle w:val="Hyperlink"/>
            <w:rFonts w:cs="Times New Roman"/>
          </w:rPr>
          <w:t>House Journal</w:t>
        </w:r>
        <w:r w:rsidRPr="00926C18">
          <w:rPr>
            <w:rStyle w:val="Hyperlink"/>
            <w:rFonts w:cs="Times New Roman"/>
          </w:rPr>
          <w:noBreakHyphen/>
          <w:t>page 66</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Debate adjourned until  Thur., 5</w:t>
      </w:r>
      <w:r>
        <w:rPr>
          <w:rFonts w:cs="Times New Roman"/>
        </w:rPr>
        <w:noBreakHyphen/>
        <w:t>6</w:t>
      </w:r>
      <w:r>
        <w:rPr>
          <w:rFonts w:cs="Times New Roman"/>
        </w:rPr>
        <w:noBreakHyphen/>
        <w:t>21 (</w:t>
      </w:r>
      <w:hyperlink r:id="rId14" w:history="1">
        <w:r w:rsidRPr="00926C18">
          <w:rPr>
            <w:rStyle w:val="Hyperlink"/>
            <w:rFonts w:cs="Times New Roman"/>
          </w:rPr>
          <w:t>House Journal</w:t>
        </w:r>
        <w:r w:rsidRPr="00926C18">
          <w:rPr>
            <w:rStyle w:val="Hyperlink"/>
            <w:rFonts w:cs="Times New Roman"/>
          </w:rPr>
          <w:noBreakHyphen/>
          <w:t>page 33</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Continued (</w:t>
      </w:r>
      <w:hyperlink r:id="rId15" w:history="1">
        <w:r w:rsidRPr="00926C18">
          <w:rPr>
            <w:rStyle w:val="Hyperlink"/>
            <w:rFonts w:cs="Times New Roman"/>
          </w:rPr>
          <w:t>House Journal</w:t>
        </w:r>
        <w:r w:rsidRPr="00926C18">
          <w:rPr>
            <w:rStyle w:val="Hyperlink"/>
            <w:rFonts w:cs="Times New Roman"/>
          </w:rPr>
          <w:noBreakHyphen/>
          <w:t>page 57</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1/12/2022</w:t>
      </w:r>
      <w:r>
        <w:rPr>
          <w:rFonts w:cs="Times New Roman"/>
        </w:rPr>
        <w:tab/>
        <w:t>House</w:t>
      </w:r>
      <w:r>
        <w:rPr>
          <w:rFonts w:cs="Times New Roman"/>
        </w:rPr>
        <w:tab/>
        <w:t>Member(s) request name added as sponsor: Ligon</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1/19/2022</w:t>
      </w:r>
      <w:r>
        <w:rPr>
          <w:rFonts w:cs="Times New Roman"/>
        </w:rPr>
        <w:tab/>
        <w:t>House</w:t>
      </w:r>
      <w:r>
        <w:rPr>
          <w:rFonts w:cs="Times New Roman"/>
        </w:rPr>
        <w:tab/>
        <w:t>Requests for debate removed</w:t>
      </w:r>
      <w:r>
        <w:rPr>
          <w:rFonts w:cs="Times New Roman"/>
        </w:rPr>
        <w:noBreakHyphen/>
        <w:t>Rep(s).  White, W. Cox, Kirby, Elliott, Anderson, B. Cox, Hiott, Gillliard, Hixon, Hart, Hosey, Ott, and Weeks (</w:t>
      </w:r>
      <w:hyperlink r:id="rId16" w:history="1">
        <w:r w:rsidRPr="00926C18">
          <w:rPr>
            <w:rStyle w:val="Hyperlink"/>
            <w:rFonts w:cs="Times New Roman"/>
          </w:rPr>
          <w:t>House Journal</w:t>
        </w:r>
        <w:r w:rsidRPr="00926C18">
          <w:rPr>
            <w:rStyle w:val="Hyperlink"/>
            <w:rFonts w:cs="Times New Roman"/>
          </w:rPr>
          <w:noBreakHyphen/>
          <w:t>page 13</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1/19/2022</w:t>
      </w:r>
      <w:r>
        <w:rPr>
          <w:rFonts w:cs="Times New Roman"/>
        </w:rPr>
        <w:tab/>
        <w:t>House</w:t>
      </w:r>
      <w:r>
        <w:rPr>
          <w:rFonts w:cs="Times New Roman"/>
        </w:rPr>
        <w:tab/>
        <w:t>Read second time (</w:t>
      </w:r>
      <w:hyperlink r:id="rId17" w:history="1">
        <w:r w:rsidRPr="00926C18">
          <w:rPr>
            <w:rStyle w:val="Hyperlink"/>
            <w:rFonts w:cs="Times New Roman"/>
          </w:rPr>
          <w:t>House Journal</w:t>
        </w:r>
        <w:r w:rsidRPr="00926C18">
          <w:rPr>
            <w:rStyle w:val="Hyperlink"/>
            <w:rFonts w:cs="Times New Roman"/>
          </w:rPr>
          <w:noBreakHyphen/>
          <w:t>page 13</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1/19/2022</w:t>
      </w:r>
      <w:r>
        <w:rPr>
          <w:rFonts w:cs="Times New Roman"/>
        </w:rPr>
        <w:tab/>
        <w:t>House</w:t>
      </w:r>
      <w:r>
        <w:rPr>
          <w:rFonts w:cs="Times New Roman"/>
        </w:rPr>
        <w:tab/>
        <w:t>Roll call Yeas</w:t>
      </w:r>
      <w:r>
        <w:rPr>
          <w:rFonts w:cs="Times New Roman"/>
        </w:rPr>
        <w:noBreakHyphen/>
        <w:t>109  Nays</w:t>
      </w:r>
      <w:r>
        <w:rPr>
          <w:rFonts w:cs="Times New Roman"/>
        </w:rPr>
        <w:noBreakHyphen/>
        <w:t>0 (</w:t>
      </w:r>
      <w:hyperlink r:id="rId18" w:history="1">
        <w:r w:rsidRPr="00926C18">
          <w:rPr>
            <w:rStyle w:val="Hyperlink"/>
            <w:rFonts w:cs="Times New Roman"/>
          </w:rPr>
          <w:t>House Journal</w:t>
        </w:r>
        <w:r w:rsidRPr="00926C18">
          <w:rPr>
            <w:rStyle w:val="Hyperlink"/>
            <w:rFonts w:cs="Times New Roman"/>
          </w:rPr>
          <w:noBreakHyphen/>
          <w:t>page 15</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1/20/2022</w:t>
      </w:r>
      <w:r>
        <w:rPr>
          <w:rFonts w:cs="Times New Roman"/>
        </w:rPr>
        <w:tab/>
        <w:t>House</w:t>
      </w:r>
      <w:r>
        <w:rPr>
          <w:rFonts w:cs="Times New Roman"/>
        </w:rPr>
        <w:tab/>
        <w:t>Read third time and sent to Senate (</w:t>
      </w:r>
      <w:hyperlink r:id="rId19" w:history="1">
        <w:r w:rsidRPr="00926C18">
          <w:rPr>
            <w:rStyle w:val="Hyperlink"/>
            <w:rFonts w:cs="Times New Roman"/>
          </w:rPr>
          <w:t>House Journal</w:t>
        </w:r>
        <w:r w:rsidRPr="00926C18">
          <w:rPr>
            <w:rStyle w:val="Hyperlink"/>
            <w:rFonts w:cs="Times New Roman"/>
          </w:rPr>
          <w:noBreakHyphen/>
          <w:t>page 7</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1/25/2022</w:t>
      </w:r>
      <w:r>
        <w:rPr>
          <w:rFonts w:cs="Times New Roman"/>
        </w:rPr>
        <w:tab/>
        <w:t>Senate</w:t>
      </w:r>
      <w:r>
        <w:rPr>
          <w:rFonts w:cs="Times New Roman"/>
        </w:rPr>
        <w:tab/>
        <w:t>Introduced and read first time (</w:t>
      </w:r>
      <w:hyperlink r:id="rId20" w:history="1">
        <w:r w:rsidRPr="00926C18">
          <w:rPr>
            <w:rStyle w:val="Hyperlink"/>
            <w:rFonts w:cs="Times New Roman"/>
          </w:rPr>
          <w:t>Senate Journal</w:t>
        </w:r>
        <w:r w:rsidRPr="00926C18">
          <w:rPr>
            <w:rStyle w:val="Hyperlink"/>
            <w:rFonts w:cs="Times New Roman"/>
          </w:rPr>
          <w:noBreakHyphen/>
          <w:t>page 7</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1/25/2022</w:t>
      </w:r>
      <w:r>
        <w:rPr>
          <w:rFonts w:cs="Times New Roman"/>
        </w:rPr>
        <w:tab/>
        <w:t>Senate</w:t>
      </w:r>
      <w:r>
        <w:rPr>
          <w:rFonts w:cs="Times New Roman"/>
        </w:rPr>
        <w:tab/>
        <w:t xml:space="preserve">Referred to Committee on </w:t>
      </w:r>
      <w:r w:rsidRPr="00926C18">
        <w:rPr>
          <w:rFonts w:cs="Times New Roman"/>
          <w:b/>
        </w:rPr>
        <w:t>Fish, Game and Forestry</w:t>
      </w:r>
      <w:r>
        <w:rPr>
          <w:rFonts w:cs="Times New Roman"/>
        </w:rPr>
        <w:t xml:space="preserve"> (</w:t>
      </w:r>
      <w:hyperlink r:id="rId21" w:history="1">
        <w:r w:rsidRPr="00926C18">
          <w:rPr>
            <w:rStyle w:val="Hyperlink"/>
            <w:rFonts w:cs="Times New Roman"/>
          </w:rPr>
          <w:t>Senate Journal</w:t>
        </w:r>
        <w:r w:rsidRPr="00926C18">
          <w:rPr>
            <w:rStyle w:val="Hyperlink"/>
            <w:rFonts w:cs="Times New Roman"/>
          </w:rPr>
          <w:noBreakHyphen/>
          <w:t>page 7</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Senate</w:t>
      </w:r>
      <w:r>
        <w:rPr>
          <w:rFonts w:cs="Times New Roman"/>
        </w:rPr>
        <w:tab/>
        <w:t xml:space="preserve">Committee report: Favorable with amendment </w:t>
      </w:r>
      <w:r w:rsidRPr="00926C18">
        <w:rPr>
          <w:rFonts w:cs="Times New Roman"/>
          <w:b/>
        </w:rPr>
        <w:t>Fish, Game and Forestry</w:t>
      </w:r>
      <w:r>
        <w:rPr>
          <w:rFonts w:cs="Times New Roman"/>
        </w:rPr>
        <w:t xml:space="preserve"> (</w:t>
      </w:r>
      <w:hyperlink r:id="rId22" w:history="1">
        <w:r w:rsidRPr="00926C18">
          <w:rPr>
            <w:rStyle w:val="Hyperlink"/>
            <w:rFonts w:cs="Times New Roman"/>
          </w:rPr>
          <w:t>Senate Journal</w:t>
        </w:r>
        <w:r w:rsidRPr="00926C18">
          <w:rPr>
            <w:rStyle w:val="Hyperlink"/>
            <w:rFonts w:cs="Times New Roman"/>
          </w:rPr>
          <w:noBreakHyphen/>
          <w:t>page 5</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Amended</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lastRenderedPageBreak/>
        <w:tab/>
        <w:t>5/5/2022</w:t>
      </w:r>
      <w:r>
        <w:rPr>
          <w:rFonts w:cs="Times New Roman"/>
        </w:rPr>
        <w:tab/>
        <w:t>Senate</w:t>
      </w:r>
      <w:r>
        <w:rPr>
          <w:rFonts w:cs="Times New Roman"/>
        </w:rPr>
        <w:tab/>
        <w:t>Committee Amendment Withdrawn (</w:t>
      </w:r>
      <w:hyperlink r:id="rId23" w:history="1">
        <w:r w:rsidRPr="00926C18">
          <w:rPr>
            <w:rStyle w:val="Hyperlink"/>
            <w:rFonts w:cs="Times New Roman"/>
          </w:rPr>
          <w:t>Senate Journal</w:t>
        </w:r>
        <w:r w:rsidRPr="00926C18">
          <w:rPr>
            <w:rStyle w:val="Hyperlink"/>
            <w:rFonts w:cs="Times New Roman"/>
          </w:rPr>
          <w:noBreakHyphen/>
          <w:t>page 17</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Read second time (</w:t>
      </w:r>
      <w:hyperlink r:id="rId24" w:history="1">
        <w:r w:rsidRPr="00926C18">
          <w:rPr>
            <w:rStyle w:val="Hyperlink"/>
            <w:rFonts w:cs="Times New Roman"/>
          </w:rPr>
          <w:t>Senate Journal</w:t>
        </w:r>
        <w:r w:rsidRPr="00926C18">
          <w:rPr>
            <w:rStyle w:val="Hyperlink"/>
            <w:rFonts w:cs="Times New Roman"/>
          </w:rPr>
          <w:noBreakHyphen/>
          <w:t>page 17</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Roll call Ayes</w:t>
      </w:r>
      <w:r>
        <w:rPr>
          <w:rFonts w:cs="Times New Roman"/>
        </w:rPr>
        <w:noBreakHyphen/>
        <w:t>37  Nays</w:t>
      </w:r>
      <w:r>
        <w:rPr>
          <w:rFonts w:cs="Times New Roman"/>
        </w:rPr>
        <w:noBreakHyphen/>
        <w:t>0 (</w:t>
      </w:r>
      <w:hyperlink r:id="rId25" w:history="1">
        <w:r w:rsidRPr="00926C18">
          <w:rPr>
            <w:rStyle w:val="Hyperlink"/>
            <w:rFonts w:cs="Times New Roman"/>
          </w:rPr>
          <w:t>Senate Journal</w:t>
        </w:r>
        <w:r w:rsidRPr="00926C18">
          <w:rPr>
            <w:rStyle w:val="Hyperlink"/>
            <w:rFonts w:cs="Times New Roman"/>
          </w:rPr>
          <w:noBreakHyphen/>
          <w:t>page 17</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third time and returned to House with amendments (</w:t>
      </w:r>
      <w:hyperlink r:id="rId26" w:history="1">
        <w:r w:rsidRPr="00926C18">
          <w:rPr>
            <w:rStyle w:val="Hyperlink"/>
            <w:rFonts w:cs="Times New Roman"/>
          </w:rPr>
          <w:t>Senate Journal</w:t>
        </w:r>
        <w:r w:rsidRPr="00926C18">
          <w:rPr>
            <w:rStyle w:val="Hyperlink"/>
            <w:rFonts w:cs="Times New Roman"/>
          </w:rPr>
          <w:noBreakHyphen/>
          <w:t>page 41</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Debate adjourned (</w:t>
      </w:r>
      <w:hyperlink r:id="rId27" w:history="1">
        <w:r w:rsidRPr="00926C18">
          <w:rPr>
            <w:rStyle w:val="Hyperlink"/>
            <w:rFonts w:cs="Times New Roman"/>
          </w:rPr>
          <w:t>House Journal</w:t>
        </w:r>
        <w:r w:rsidRPr="00926C18">
          <w:rPr>
            <w:rStyle w:val="Hyperlink"/>
            <w:rFonts w:cs="Times New Roman"/>
          </w:rPr>
          <w:noBreakHyphen/>
          <w:t>page 75</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Senate amendment amended (</w:t>
      </w:r>
      <w:hyperlink r:id="rId28" w:history="1">
        <w:r w:rsidRPr="00926C18">
          <w:rPr>
            <w:rStyle w:val="Hyperlink"/>
            <w:rFonts w:cs="Times New Roman"/>
          </w:rPr>
          <w:t>House Journal</w:t>
        </w:r>
        <w:r w:rsidRPr="00926C18">
          <w:rPr>
            <w:rStyle w:val="Hyperlink"/>
            <w:rFonts w:cs="Times New Roman"/>
          </w:rPr>
          <w:noBreakHyphen/>
          <w:t>page 20</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102  Nays</w:t>
      </w:r>
      <w:r>
        <w:rPr>
          <w:rFonts w:cs="Times New Roman"/>
        </w:rPr>
        <w:noBreakHyphen/>
        <w:t>0 (</w:t>
      </w:r>
      <w:hyperlink r:id="rId29" w:history="1">
        <w:r w:rsidRPr="00926C18">
          <w:rPr>
            <w:rStyle w:val="Hyperlink"/>
            <w:rFonts w:cs="Times New Roman"/>
          </w:rPr>
          <w:t>House Journal</w:t>
        </w:r>
        <w:r w:rsidRPr="00926C18">
          <w:rPr>
            <w:rStyle w:val="Hyperlink"/>
            <w:rFonts w:cs="Times New Roman"/>
          </w:rPr>
          <w:noBreakHyphen/>
          <w:t>page 67</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Returned to Senate with amendments (</w:t>
      </w:r>
      <w:hyperlink r:id="rId30" w:history="1">
        <w:r w:rsidRPr="00926C18">
          <w:rPr>
            <w:rStyle w:val="Hyperlink"/>
            <w:rFonts w:cs="Times New Roman"/>
          </w:rPr>
          <w:t>House Journal</w:t>
        </w:r>
        <w:r w:rsidRPr="00926C18">
          <w:rPr>
            <w:rStyle w:val="Hyperlink"/>
            <w:rFonts w:cs="Times New Roman"/>
          </w:rPr>
          <w:noBreakHyphen/>
          <w:t>page 70</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Non</w:t>
      </w:r>
      <w:r>
        <w:rPr>
          <w:rFonts w:cs="Times New Roman"/>
        </w:rPr>
        <w:noBreakHyphen/>
        <w:t>concurrence in House amendment (</w:t>
      </w:r>
      <w:hyperlink r:id="rId31" w:history="1">
        <w:r w:rsidRPr="00926C18">
          <w:rPr>
            <w:rStyle w:val="Hyperlink"/>
            <w:rFonts w:cs="Times New Roman"/>
          </w:rPr>
          <w:t>Senate Journal</w:t>
        </w:r>
        <w:r w:rsidRPr="00926C18">
          <w:rPr>
            <w:rStyle w:val="Hyperlink"/>
            <w:rFonts w:cs="Times New Roman"/>
          </w:rPr>
          <w:noBreakHyphen/>
          <w:t>page 51</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House insists upon amendment and conference committee appointed Reps.  Hixon, Forrest, Atkinson (</w:t>
      </w:r>
      <w:hyperlink r:id="rId32" w:history="1">
        <w:r w:rsidRPr="00926C18">
          <w:rPr>
            <w:rStyle w:val="Hyperlink"/>
            <w:rFonts w:cs="Times New Roman"/>
          </w:rPr>
          <w:t>House Journal</w:t>
        </w:r>
        <w:r w:rsidRPr="00926C18">
          <w:rPr>
            <w:rStyle w:val="Hyperlink"/>
            <w:rFonts w:cs="Times New Roman"/>
          </w:rPr>
          <w:noBreakHyphen/>
          <w:t>page 135</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Conference committee appointed  Campsen, Climer, Stephens (</w:t>
      </w:r>
      <w:hyperlink r:id="rId33" w:history="1">
        <w:r w:rsidRPr="00926C18">
          <w:rPr>
            <w:rStyle w:val="Hyperlink"/>
            <w:rFonts w:cs="Times New Roman"/>
          </w:rPr>
          <w:t>Senate Journal</w:t>
        </w:r>
        <w:r w:rsidRPr="00926C18">
          <w:rPr>
            <w:rStyle w:val="Hyperlink"/>
            <w:rFonts w:cs="Times New Roman"/>
          </w:rPr>
          <w:noBreakHyphen/>
          <w:t>page 54</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Conference report received and adopted (</w:t>
      </w:r>
      <w:hyperlink r:id="rId34" w:history="1">
        <w:r w:rsidRPr="00926C18">
          <w:rPr>
            <w:rStyle w:val="Hyperlink"/>
            <w:rFonts w:cs="Times New Roman"/>
          </w:rPr>
          <w:t>House Journal</w:t>
        </w:r>
        <w:r w:rsidRPr="00926C18">
          <w:rPr>
            <w:rStyle w:val="Hyperlink"/>
            <w:rFonts w:cs="Times New Roman"/>
          </w:rPr>
          <w:noBreakHyphen/>
          <w:t>page 124</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25  Nays</w:t>
      </w:r>
      <w:r>
        <w:rPr>
          <w:rFonts w:cs="Times New Roman"/>
        </w:rPr>
        <w:noBreakHyphen/>
        <w:t>64 (</w:t>
      </w:r>
      <w:hyperlink r:id="rId35" w:history="1">
        <w:r w:rsidRPr="00926C18">
          <w:rPr>
            <w:rStyle w:val="Hyperlink"/>
            <w:rFonts w:cs="Times New Roman"/>
          </w:rPr>
          <w:t>House Journal</w:t>
        </w:r>
        <w:r w:rsidRPr="00926C18">
          <w:rPr>
            <w:rStyle w:val="Hyperlink"/>
            <w:rFonts w:cs="Times New Roman"/>
          </w:rPr>
          <w:noBreakHyphen/>
          <w:t>page 131</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Conference report received and adopted (</w:t>
      </w:r>
      <w:hyperlink r:id="rId36" w:history="1">
        <w:r w:rsidRPr="00926C18">
          <w:rPr>
            <w:rStyle w:val="Hyperlink"/>
            <w:rFonts w:cs="Times New Roman"/>
          </w:rPr>
          <w:t>Senate Journal</w:t>
        </w:r>
        <w:r w:rsidRPr="00926C18">
          <w:rPr>
            <w:rStyle w:val="Hyperlink"/>
            <w:rFonts w:cs="Times New Roman"/>
          </w:rPr>
          <w:noBreakHyphen/>
          <w:t>page 93</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37" w:history="1">
        <w:r w:rsidRPr="00926C18">
          <w:rPr>
            <w:rStyle w:val="Hyperlink"/>
            <w:rFonts w:cs="Times New Roman"/>
          </w:rPr>
          <w:t>Senate Journal</w:t>
        </w:r>
        <w:r w:rsidRPr="00926C18">
          <w:rPr>
            <w:rStyle w:val="Hyperlink"/>
            <w:rFonts w:cs="Times New Roman"/>
          </w:rPr>
          <w:noBreakHyphen/>
          <w:t>page 93</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Senate</w:t>
      </w:r>
      <w:r>
        <w:rPr>
          <w:rFonts w:cs="Times New Roman"/>
        </w:rPr>
        <w:tab/>
        <w:t>Ordered enrolled for ratification (</w:t>
      </w:r>
      <w:hyperlink r:id="rId38" w:history="1">
        <w:r w:rsidRPr="00926C18">
          <w:rPr>
            <w:rStyle w:val="Hyperlink"/>
            <w:rFonts w:cs="Times New Roman"/>
          </w:rPr>
          <w:t>Senate Journal</w:t>
        </w:r>
        <w:r w:rsidRPr="00926C18">
          <w:rPr>
            <w:rStyle w:val="Hyperlink"/>
            <w:rFonts w:cs="Times New Roman"/>
          </w:rPr>
          <w:noBreakHyphen/>
          <w:t>page 104</w:t>
        </w:r>
      </w:hyperlink>
      <w:r>
        <w:rPr>
          <w:rFonts w:cs="Times New Roman"/>
        </w:rPr>
        <w:t>)</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6/16/2022</w:t>
      </w:r>
      <w:r>
        <w:rPr>
          <w:rFonts w:cs="Times New Roman"/>
        </w:rPr>
        <w:tab/>
      </w:r>
      <w:r>
        <w:rPr>
          <w:rFonts w:cs="Times New Roman"/>
        </w:rPr>
        <w:tab/>
        <w:t>Ratified R  263</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6/17/2022</w:t>
      </w:r>
      <w:r>
        <w:rPr>
          <w:rFonts w:cs="Times New Roman"/>
        </w:rPr>
        <w:tab/>
      </w:r>
      <w:r>
        <w:rPr>
          <w:rFonts w:cs="Times New Roman"/>
        </w:rPr>
        <w:tab/>
        <w:t>Signed By Governor</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Effective date  06/17/22</w:t>
      </w:r>
    </w:p>
    <w:p w:rsidR="00277338" w:rsidRDefault="00277338" w:rsidP="00277338">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r>
      <w:r>
        <w:rPr>
          <w:rFonts w:cs="Times New Roman"/>
        </w:rPr>
        <w:tab/>
        <w:t>Act No.  230</w:t>
      </w:r>
    </w:p>
    <w:p w:rsidR="00277338" w:rsidRDefault="00277338" w:rsidP="00277338">
      <w:pPr>
        <w:widowControl w:val="0"/>
        <w:tabs>
          <w:tab w:val="right" w:pos="1008"/>
          <w:tab w:val="left" w:pos="1152"/>
          <w:tab w:val="left" w:pos="1872"/>
          <w:tab w:val="left" w:pos="9187"/>
        </w:tabs>
        <w:ind w:left="2088" w:hanging="2088"/>
        <w:rPr>
          <w:rFonts w:cs="Times New Roman"/>
        </w:rPr>
      </w:pPr>
    </w:p>
    <w:p w:rsidR="00F92295" w:rsidRPr="00F92295" w:rsidRDefault="00F92295" w:rsidP="00F92295">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F92295">
        <w:rPr>
          <w:rFonts w:eastAsia="Times New Roman" w:cs="Times New Roman"/>
          <w:szCs w:val="20"/>
        </w:rPr>
        <w:t xml:space="preserve">View the latest </w:t>
      </w:r>
      <w:hyperlink r:id="rId39" w:history="1">
        <w:r w:rsidRPr="00F92295">
          <w:rPr>
            <w:rFonts w:eastAsia="Times New Roman" w:cs="Times New Roman"/>
            <w:color w:val="0000FF" w:themeColor="hyperlink"/>
            <w:szCs w:val="20"/>
            <w:u w:val="single"/>
          </w:rPr>
          <w:t>legislative information</w:t>
        </w:r>
      </w:hyperlink>
      <w:r w:rsidRPr="00F92295">
        <w:rPr>
          <w:rFonts w:eastAsia="Times New Roman" w:cs="Times New Roman"/>
          <w:szCs w:val="20"/>
        </w:rPr>
        <w:t xml:space="preserve"> at the website</w:t>
      </w:r>
    </w:p>
    <w:p w:rsidR="00F92295" w:rsidRPr="00F92295" w:rsidRDefault="00F92295" w:rsidP="00F92295">
      <w:pPr>
        <w:widowControl w:val="0"/>
        <w:tabs>
          <w:tab w:val="right" w:pos="1008"/>
          <w:tab w:val="left" w:pos="1152"/>
          <w:tab w:val="left" w:pos="1872"/>
          <w:tab w:val="left" w:pos="9187"/>
        </w:tabs>
        <w:ind w:left="2088" w:hanging="2088"/>
        <w:rPr>
          <w:rFonts w:eastAsia="Times New Roman" w:cs="Times New Roman"/>
          <w:szCs w:val="20"/>
        </w:rPr>
      </w:pPr>
    </w:p>
    <w:p w:rsidR="00F92295" w:rsidRPr="00F92295" w:rsidRDefault="00F92295" w:rsidP="00F92295">
      <w:pPr>
        <w:widowControl w:val="0"/>
        <w:tabs>
          <w:tab w:val="right" w:pos="1008"/>
          <w:tab w:val="left" w:pos="1152"/>
          <w:tab w:val="left" w:pos="1872"/>
          <w:tab w:val="left" w:pos="9187"/>
        </w:tabs>
        <w:ind w:left="2088" w:hanging="2088"/>
        <w:rPr>
          <w:rFonts w:eastAsia="Times New Roman" w:cs="Times New Roman"/>
          <w:szCs w:val="20"/>
        </w:rPr>
      </w:pPr>
    </w:p>
    <w:p w:rsidR="00F92295" w:rsidRPr="00F92295" w:rsidRDefault="00F92295"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92295">
        <w:rPr>
          <w:rFonts w:eastAsia="Times New Roman" w:cs="Times New Roman"/>
          <w:b/>
          <w:szCs w:val="20"/>
        </w:rPr>
        <w:t>VERSIONS OF THIS BILL</w:t>
      </w:r>
    </w:p>
    <w:p w:rsidR="00F92295" w:rsidRPr="00F92295" w:rsidRDefault="00F92295"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2295" w:rsidRPr="00F92295" w:rsidRDefault="00DA7F3D" w:rsidP="00F9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40" w:history="1">
        <w:r w:rsidR="00F92295" w:rsidRPr="00F92295">
          <w:rPr>
            <w:rFonts w:eastAsia="Times New Roman" w:cs="Times New Roman"/>
            <w:color w:val="0000FF" w:themeColor="hyperlink"/>
            <w:szCs w:val="20"/>
            <w:u w:val="single"/>
          </w:rPr>
          <w:t>12/9/2020</w:t>
        </w:r>
      </w:hyperlink>
    </w:p>
    <w:p w:rsidR="00F92295" w:rsidRPr="00F92295" w:rsidRDefault="00DA7F3D" w:rsidP="00F9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F92295" w:rsidRPr="00F92295">
          <w:rPr>
            <w:rFonts w:eastAsia="Times New Roman" w:cs="Times New Roman"/>
            <w:color w:val="0000FF" w:themeColor="hyperlink"/>
            <w:szCs w:val="20"/>
            <w:u w:val="single"/>
          </w:rPr>
          <w:t>1/28/2021</w:t>
        </w:r>
      </w:hyperlink>
    </w:p>
    <w:p w:rsidR="00F92295" w:rsidRPr="00F92295" w:rsidRDefault="00DA7F3D" w:rsidP="00F9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F92295" w:rsidRPr="00F92295">
          <w:rPr>
            <w:rFonts w:eastAsia="Times New Roman" w:cs="Times New Roman"/>
            <w:color w:val="0000FF" w:themeColor="hyperlink"/>
            <w:szCs w:val="20"/>
            <w:u w:val="single"/>
          </w:rPr>
          <w:t>4/28/2021</w:t>
        </w:r>
      </w:hyperlink>
    </w:p>
    <w:p w:rsidR="00F92295" w:rsidRPr="00F92295" w:rsidRDefault="00DA7F3D" w:rsidP="00F9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F92295" w:rsidRPr="00F92295">
          <w:rPr>
            <w:rFonts w:eastAsia="Times New Roman" w:cs="Times New Roman"/>
            <w:color w:val="0000FF" w:themeColor="hyperlink"/>
            <w:szCs w:val="20"/>
            <w:u w:val="single"/>
          </w:rPr>
          <w:t>2/16/2022</w:t>
        </w:r>
      </w:hyperlink>
    </w:p>
    <w:p w:rsidR="00F92295" w:rsidRPr="00F92295" w:rsidRDefault="00DA7F3D" w:rsidP="00F9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F92295" w:rsidRPr="00F92295">
          <w:rPr>
            <w:rFonts w:eastAsia="Times New Roman" w:cs="Times New Roman"/>
            <w:color w:val="0000FF" w:themeColor="hyperlink"/>
            <w:szCs w:val="20"/>
            <w:u w:val="single"/>
          </w:rPr>
          <w:t>5/5/2022</w:t>
        </w:r>
      </w:hyperlink>
    </w:p>
    <w:p w:rsidR="00F92295" w:rsidRPr="00F92295" w:rsidRDefault="00DA7F3D" w:rsidP="00F9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F92295" w:rsidRPr="00F92295">
          <w:rPr>
            <w:rFonts w:eastAsia="Times New Roman" w:cs="Times New Roman"/>
            <w:color w:val="0000FF" w:themeColor="hyperlink"/>
            <w:szCs w:val="20"/>
            <w:u w:val="single"/>
          </w:rPr>
          <w:t>5/12/2022</w:t>
        </w:r>
      </w:hyperlink>
    </w:p>
    <w:p w:rsidR="00F92295" w:rsidRPr="00F92295" w:rsidRDefault="00DA7F3D" w:rsidP="00F9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F92295" w:rsidRPr="00F92295">
          <w:rPr>
            <w:rFonts w:eastAsia="Times New Roman" w:cs="Times New Roman"/>
            <w:color w:val="0000FF" w:themeColor="hyperlink"/>
            <w:szCs w:val="20"/>
            <w:u w:val="single"/>
          </w:rPr>
          <w:t>6/15/2022</w:t>
        </w:r>
      </w:hyperlink>
    </w:p>
    <w:p w:rsidR="00F92295" w:rsidRPr="00F92295" w:rsidRDefault="00F92295" w:rsidP="00F9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92295" w:rsidRDefault="00F92295" w:rsidP="00F9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92295" w:rsidSect="00F92295">
          <w:pgSz w:w="12240" w:h="15840" w:code="1"/>
          <w:pgMar w:top="1080" w:right="1440" w:bottom="1080" w:left="1440" w:header="720" w:footer="720" w:gutter="0"/>
          <w:pgNumType w:start="1"/>
          <w:cols w:space="720"/>
          <w:noEndnote/>
          <w:docGrid w:linePitch="360"/>
        </w:sectPr>
      </w:pPr>
    </w:p>
    <w:p w:rsidR="009C4180"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(A230, R263, H3055)</w:t>
      </w:r>
    </w:p>
    <w:p w:rsidR="009C4180" w:rsidRPr="008836A5"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C4180" w:rsidRPr="00F92295"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92295">
        <w:rPr>
          <w:rFonts w:cs="Times New Roman"/>
          <w:b/>
          <w:color w:val="000000" w:themeColor="text1"/>
          <w:szCs w:val="36"/>
        </w:rPr>
        <w:t xml:space="preserve">AN ACT </w:t>
      </w:r>
      <w:r w:rsidRPr="00F92295">
        <w:rPr>
          <w:rFonts w:eastAsia="Calibri" w:cs="Times New Roman"/>
          <w:b/>
          <w:color w:val="000000"/>
          <w:u w:color="000000"/>
        </w:rPr>
        <w:t>TO AMEND SECTION 48</w:t>
      </w:r>
      <w:r w:rsidRPr="00F92295">
        <w:rPr>
          <w:rFonts w:eastAsia="Calibri" w:cs="Times New Roman"/>
          <w:b/>
          <w:color w:val="000000"/>
          <w:u w:color="000000"/>
        </w:rPr>
        <w:noBreakHyphen/>
        <w:t>22</w:t>
      </w:r>
      <w:r w:rsidRPr="00F92295">
        <w:rPr>
          <w:rFonts w:eastAsia="Calibri" w:cs="Times New Roman"/>
          <w:b/>
          <w:color w:val="000000"/>
          <w:u w:color="000000"/>
        </w:rPr>
        <w:noBreakHyphen/>
        <w:t>40, AS AMENDED, CODE OF LAWS OF SOUTH CAROLINA, 1976, RELATING TO THE DUTIES OF THE SOUTH CAROLINA GEOLOGICAL SURVEY UNIT, SO AS TO REQUIRE THE UNIT TO CONDUCT TOPOGRAPHIC MAPPING BY DECEMBER 31, 2022, AND AT LEAST EVERY SEVEN YEARS THEREAFTER, AND TO SHARE THE INFORMATION WITH THE DEPARTMENT’S FLOOD MITIGATION PROGRAM; TO AMEND SECTION 48</w:t>
      </w:r>
      <w:r w:rsidRPr="00F92295">
        <w:rPr>
          <w:rFonts w:eastAsia="Calibri" w:cs="Times New Roman"/>
          <w:b/>
          <w:color w:val="000000"/>
          <w:u w:color="000000"/>
        </w:rPr>
        <w:noBreakHyphen/>
        <w:t>4</w:t>
      </w:r>
      <w:r w:rsidRPr="00F92295">
        <w:rPr>
          <w:rFonts w:eastAsia="Calibri" w:cs="Times New Roman"/>
          <w:b/>
          <w:color w:val="000000"/>
          <w:u w:color="000000"/>
        </w:rPr>
        <w:noBreakHyphen/>
        <w:t>10, RELATING TO THE ESTABLISHMENT OF THE DEPARTMENT OF NATURAL RESOURCES, SO AS TO UPDATE THE NAMES OF THE DIVISIONS OF THE DEPARTMENT; TO AMEND SECTION 48</w:t>
      </w:r>
      <w:r w:rsidRPr="00F92295">
        <w:rPr>
          <w:rFonts w:eastAsia="Calibri" w:cs="Times New Roman"/>
          <w:b/>
          <w:color w:val="000000"/>
          <w:u w:color="000000"/>
        </w:rPr>
        <w:noBreakHyphen/>
        <w:t>4</w:t>
      </w:r>
      <w:r w:rsidRPr="00F92295">
        <w:rPr>
          <w:rFonts w:eastAsia="Calibri" w:cs="Times New Roman"/>
          <w:b/>
          <w:color w:val="000000"/>
          <w:u w:color="000000"/>
        </w:rPr>
        <w:noBreakHyphen/>
        <w:t>70, RELATING TO THE GENERAL DUTIES OF THE BOARD, SO AS TO REMOVE THE BOND REQUIREMENT; TO AMEND SECTION 50</w:t>
      </w:r>
      <w:r w:rsidRPr="00F92295">
        <w:rPr>
          <w:rFonts w:eastAsia="Calibri" w:cs="Times New Roman"/>
          <w:b/>
          <w:color w:val="000000"/>
          <w:u w:color="000000"/>
        </w:rPr>
        <w:noBreakHyphen/>
        <w:t>1</w:t>
      </w:r>
      <w:r w:rsidRPr="00F92295">
        <w:rPr>
          <w:rFonts w:eastAsia="Calibri" w:cs="Times New Roman"/>
          <w:b/>
          <w:color w:val="000000"/>
          <w:u w:color="000000"/>
        </w:rPr>
        <w:noBreakHyphen/>
        <w:t>220, RELATING TO THE APPLICATION OF THE PROVISIONS OF SECTIONS 50</w:t>
      </w:r>
      <w:r w:rsidRPr="00F92295">
        <w:rPr>
          <w:rFonts w:eastAsia="Calibri" w:cs="Times New Roman"/>
          <w:b/>
          <w:color w:val="000000"/>
          <w:u w:color="000000"/>
        </w:rPr>
        <w:noBreakHyphen/>
        <w:t>1</w:t>
      </w:r>
      <w:r w:rsidRPr="00F92295">
        <w:rPr>
          <w:rFonts w:eastAsia="Calibri" w:cs="Times New Roman"/>
          <w:b/>
          <w:color w:val="000000"/>
          <w:u w:color="000000"/>
        </w:rPr>
        <w:noBreakHyphen/>
        <w:t>180 TO 50</w:t>
      </w:r>
      <w:r w:rsidRPr="00F92295">
        <w:rPr>
          <w:rFonts w:eastAsia="Calibri" w:cs="Times New Roman"/>
          <w:b/>
          <w:color w:val="000000"/>
          <w:u w:color="000000"/>
        </w:rPr>
        <w:noBreakHyphen/>
        <w:t>1</w:t>
      </w:r>
      <w:r w:rsidRPr="00F92295">
        <w:rPr>
          <w:rFonts w:eastAsia="Calibri" w:cs="Times New Roman"/>
          <w:b/>
          <w:color w:val="000000"/>
          <w:u w:color="000000"/>
        </w:rPr>
        <w:noBreakHyphen/>
        <w:t>230 TO CERTAIN LANDS, SO AS TO REMOVE A REFERENCE TO A REPEALED STATUTE; TO AMEND SECTION 50</w:t>
      </w:r>
      <w:r w:rsidRPr="00F92295">
        <w:rPr>
          <w:rFonts w:eastAsia="Calibri" w:cs="Times New Roman"/>
          <w:b/>
          <w:color w:val="000000"/>
          <w:u w:color="000000"/>
        </w:rPr>
        <w:noBreakHyphen/>
        <w:t>3</w:t>
      </w:r>
      <w:r w:rsidRPr="00F92295">
        <w:rPr>
          <w:rFonts w:eastAsia="Calibri" w:cs="Times New Roman"/>
          <w:b/>
          <w:color w:val="000000"/>
          <w:u w:color="000000"/>
        </w:rPr>
        <w:noBreakHyphen/>
        <w:t>90, RELATING TO GAME AND FISH CULTURE OPERATIONS AND INVESTIGATIONS, SO AS TO REMOVE CERTAIN REQUIREMENTS BEFORE AN INVESTIGATION MAY BE CONDUCTED; TO AMEND SECTION 50</w:t>
      </w:r>
      <w:r w:rsidRPr="00F92295">
        <w:rPr>
          <w:rFonts w:eastAsia="Calibri" w:cs="Times New Roman"/>
          <w:b/>
          <w:color w:val="000000"/>
          <w:u w:color="000000"/>
        </w:rPr>
        <w:noBreakHyphen/>
        <w:t>3</w:t>
      </w:r>
      <w:r w:rsidRPr="00F92295">
        <w:rPr>
          <w:rFonts w:eastAsia="Calibri" w:cs="Times New Roman"/>
          <w:b/>
          <w:color w:val="000000"/>
          <w:u w:color="000000"/>
        </w:rPr>
        <w:noBreakHyphen/>
        <w:t>110, RELATING TO THE SUPERVISION OF ENFORCEMENT OFFICERS, SO AS TO UPDATE THE AGENCY NAME AND DELETE A REFERENCE TO A DISCONTINUED PRACTICE; TO AMEND SECTION 50</w:t>
      </w:r>
      <w:r w:rsidRPr="00F92295">
        <w:rPr>
          <w:rFonts w:eastAsia="Calibri" w:cs="Times New Roman"/>
          <w:b/>
          <w:color w:val="000000"/>
          <w:u w:color="000000"/>
        </w:rPr>
        <w:noBreakHyphen/>
        <w:t>3</w:t>
      </w:r>
      <w:r w:rsidRPr="00F92295">
        <w:rPr>
          <w:rFonts w:eastAsia="Calibri" w:cs="Times New Roman"/>
          <w:b/>
          <w:color w:val="000000"/>
          <w:u w:color="000000"/>
        </w:rPr>
        <w:noBreakHyphen/>
        <w:t>130, RELATING TO UNIFORMS AND EMBLEMS OF ENFORCEMENT OFFICERS, SO AS TO GRANT AUTHORITY TO THE DEPARTMENT OF NATURAL RESOURCES TO PRESCRIBE THE OFFICIAL UNIFORM; TO AMEND SECTION 50</w:t>
      </w:r>
      <w:r w:rsidRPr="00F92295">
        <w:rPr>
          <w:rFonts w:eastAsia="Calibri" w:cs="Times New Roman"/>
          <w:b/>
          <w:color w:val="000000"/>
          <w:u w:color="000000"/>
        </w:rPr>
        <w:noBreakHyphen/>
        <w:t>3</w:t>
      </w:r>
      <w:r w:rsidRPr="00F92295">
        <w:rPr>
          <w:rFonts w:eastAsia="Calibri" w:cs="Times New Roman"/>
          <w:b/>
          <w:color w:val="000000"/>
          <w:u w:color="000000"/>
        </w:rPr>
        <w:noBreakHyphen/>
        <w:t>315, RELATING TO DEPUTY ENFORCEMENT OFFICERS, SO AS TO DELETE AN EXPIRED DIRECTIVE TO ESTABLISH A TRAINING PROGRAM; TO AMEND SECTION 50</w:t>
      </w:r>
      <w:r w:rsidRPr="00F92295">
        <w:rPr>
          <w:rFonts w:eastAsia="Calibri" w:cs="Times New Roman"/>
          <w:b/>
          <w:color w:val="000000"/>
          <w:u w:color="000000"/>
        </w:rPr>
        <w:noBreakHyphen/>
        <w:t>3</w:t>
      </w:r>
      <w:r w:rsidRPr="00F92295">
        <w:rPr>
          <w:rFonts w:eastAsia="Calibri" w:cs="Times New Roman"/>
          <w:b/>
          <w:color w:val="000000"/>
          <w:u w:color="000000"/>
        </w:rPr>
        <w:noBreakHyphen/>
        <w:t>320, RELATING TO THE TRANSMITTAL AND DELIVERY OF COMMISSIONS OF ENFORCEMENT OFFICERS, SO AS TO PROVIDE THE DEPARTMENT IS RESPONSIBLE TO MAINTAIN THE COMMISSIONS OF ENFORCEMENT OFFICERS AND TO DELETE A BOND REQUIREMENT; TO AMEND SECTION 50</w:t>
      </w:r>
      <w:r w:rsidRPr="00F92295">
        <w:rPr>
          <w:rFonts w:eastAsia="Calibri" w:cs="Times New Roman"/>
          <w:b/>
          <w:color w:val="000000"/>
          <w:u w:color="000000"/>
        </w:rPr>
        <w:noBreakHyphen/>
        <w:t>3</w:t>
      </w:r>
      <w:r w:rsidRPr="00F92295">
        <w:rPr>
          <w:rFonts w:eastAsia="Calibri" w:cs="Times New Roman"/>
          <w:b/>
          <w:color w:val="000000"/>
          <w:u w:color="000000"/>
        </w:rPr>
        <w:noBreakHyphen/>
        <w:t xml:space="preserve">350, RELATING TO THE OFFICIAL BADGE OF ENFORCEMENT OFFICERS, SO AS TO UPDATE THE AGENCY NAME FOR AN ENFORCEMENT OFFICER’S OFFICIAL BADGE; TO AMEND </w:t>
      </w:r>
      <w:r w:rsidRPr="00F92295">
        <w:rPr>
          <w:rFonts w:eastAsia="Calibri" w:cs="Times New Roman"/>
          <w:b/>
          <w:color w:val="000000"/>
          <w:u w:color="000000"/>
        </w:rPr>
        <w:lastRenderedPageBreak/>
        <w:t>SECTION 50</w:t>
      </w:r>
      <w:r w:rsidRPr="00F92295">
        <w:rPr>
          <w:rFonts w:eastAsia="Calibri" w:cs="Times New Roman"/>
          <w:b/>
          <w:color w:val="000000"/>
          <w:u w:color="000000"/>
        </w:rPr>
        <w:noBreakHyphen/>
        <w:t>3</w:t>
      </w:r>
      <w:r w:rsidRPr="00F92295">
        <w:rPr>
          <w:rFonts w:eastAsia="Calibri" w:cs="Times New Roman"/>
          <w:b/>
          <w:color w:val="000000"/>
          <w:u w:color="000000"/>
        </w:rPr>
        <w:noBreakHyphen/>
        <w:t>395, RELATING TO THE AUTHORITY OF ENFORCEMENT OFFICERS TO ISSUE WARNING TICKETS, SO AS TO ALLOW THE DEPARTMENT TO ESTABLISH CERTAIN PROCEDURES WITHOUT PROMULGATING REGULATIONS; TO AMEND SECTION 50</w:t>
      </w:r>
      <w:r w:rsidRPr="00F92295">
        <w:rPr>
          <w:rFonts w:eastAsia="Calibri" w:cs="Times New Roman"/>
          <w:b/>
          <w:color w:val="000000"/>
          <w:u w:color="000000"/>
        </w:rPr>
        <w:noBreakHyphen/>
        <w:t>15</w:t>
      </w:r>
      <w:r w:rsidRPr="00F92295">
        <w:rPr>
          <w:rFonts w:eastAsia="Calibri" w:cs="Times New Roman"/>
          <w:b/>
          <w:color w:val="000000"/>
          <w:u w:color="000000"/>
        </w:rPr>
        <w:noBreakHyphen/>
        <w:t>10, AS AMENDED, RELATING TO DEFINITIONS APPLICABLE TO PROVISIONS PROTECTING NONGAME AND ENDANGERED WILDLIFE SPECIES, SO AS TO UPDATE THE CITATION OF THE FEDERAL LIST OF ENDANGERED SPECIES; AND TO AMEND SECTION 50</w:t>
      </w:r>
      <w:r w:rsidRPr="00F92295">
        <w:rPr>
          <w:rFonts w:eastAsia="Calibri" w:cs="Times New Roman"/>
          <w:b/>
          <w:color w:val="000000"/>
          <w:u w:color="000000"/>
        </w:rPr>
        <w:noBreakHyphen/>
        <w:t>15</w:t>
      </w:r>
      <w:r w:rsidRPr="00F92295">
        <w:rPr>
          <w:rFonts w:eastAsia="Calibri" w:cs="Times New Roman"/>
          <w:b/>
          <w:color w:val="000000"/>
          <w:u w:color="000000"/>
        </w:rPr>
        <w:noBreakHyphen/>
        <w:t>30, AS AMENDED, RELATING TO THE LIST OF ENDANGERED SPECIES, SO AS TO UPDATE THE CITATION TO THE FEDERAL REGULATION AND TO MOVE CERTAIN DUTIES TO THE DEPARTMENT OF NATURAL RESOURCES.</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10601">
        <w:rPr>
          <w:rFonts w:cs="Times New Roman"/>
        </w:rPr>
        <w:t>Be it enacted by the General Assembly of the State of South Carolina:</w:t>
      </w:r>
    </w:p>
    <w:p w:rsidR="009C4180"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4180" w:rsidRPr="007B3E5F"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Duties of South Carolina Geographical Survey Unit</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110601">
        <w:rPr>
          <w:rFonts w:eastAsia="Calibri" w:cs="Times New Roman"/>
        </w:rPr>
        <w:t>SECTION</w:t>
      </w:r>
      <w:r w:rsidRPr="00110601">
        <w:rPr>
          <w:rFonts w:eastAsia="Calibri" w:cs="Times New Roman"/>
        </w:rPr>
        <w:tab/>
        <w:t>1.</w:t>
      </w:r>
      <w:r w:rsidRPr="00110601">
        <w:rPr>
          <w:rFonts w:eastAsia="Calibri" w:cs="Times New Roman"/>
        </w:rPr>
        <w:tab/>
      </w:r>
      <w:r w:rsidRPr="00110601">
        <w:rPr>
          <w:rFonts w:eastAsia="Calibri" w:cs="Times New Roman"/>
          <w:color w:val="000000"/>
          <w:u w:color="000000"/>
        </w:rPr>
        <w:t>Section 48</w:t>
      </w:r>
      <w:r>
        <w:rPr>
          <w:rFonts w:eastAsia="Calibri" w:cs="Times New Roman"/>
          <w:color w:val="000000"/>
          <w:u w:color="000000"/>
        </w:rPr>
        <w:noBreakHyphen/>
      </w:r>
      <w:r w:rsidRPr="00110601">
        <w:rPr>
          <w:rFonts w:eastAsia="Calibri" w:cs="Times New Roman"/>
          <w:color w:val="000000"/>
          <w:u w:color="000000"/>
        </w:rPr>
        <w:t>22</w:t>
      </w:r>
      <w:r>
        <w:rPr>
          <w:rFonts w:eastAsia="Calibri" w:cs="Times New Roman"/>
          <w:color w:val="000000"/>
          <w:u w:color="000000"/>
        </w:rPr>
        <w:noBreakHyphen/>
      </w:r>
      <w:r w:rsidRPr="00110601">
        <w:rPr>
          <w:rFonts w:eastAsia="Calibri" w:cs="Times New Roman"/>
          <w:color w:val="000000"/>
          <w:u w:color="000000"/>
        </w:rPr>
        <w:t>40 of the 1976 Code, as last amended by Act 75 of 2019, is further amended by adding an appropriately numbered item at the end to read:</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110601">
        <w:rPr>
          <w:rFonts w:eastAsia="Calibri" w:cs="Times New Roman"/>
          <w:color w:val="000000"/>
          <w:u w:color="000000"/>
        </w:rPr>
        <w:tab/>
        <w:t>“</w:t>
      </w:r>
      <w:r w:rsidRPr="00110601">
        <w:rPr>
          <w:rFonts w:eastAsia="Calibri" w:cs="Times New Roman"/>
          <w:u w:color="000000"/>
        </w:rPr>
        <w:t>( )</w:t>
      </w:r>
      <w:r w:rsidRPr="00110601">
        <w:rPr>
          <w:rFonts w:eastAsia="Calibri" w:cs="Times New Roman"/>
          <w:u w:color="000000"/>
        </w:rPr>
        <w:tab/>
        <w:t>shall conduct topographic mapping using light detection and ranging (LiDAR) data collections by December 31, 2022, and at least every seven years thereafter. The information must be shared with the South Carolina Department of Natural Resources Flood Mitigation Program to ensure compliance with Federal Emergency Management Agency guidelines and standards for flood risk analysis and mapping activities under the Risk Mapping, Assessment, and Planning Program. The unit is authorized to work with local, state, and federal governmental entities in South Carolina to complete the topographic mapping and share the results of the topographic mapping with these agencies. The unit shall work with the Flood Mitigation Program to publish the results to the public on the Department of Natural Resources</w:t>
      </w:r>
      <w:r>
        <w:rPr>
          <w:rFonts w:eastAsia="Calibri" w:cs="Times New Roman"/>
          <w:u w:color="000000"/>
        </w:rPr>
        <w:t>’</w:t>
      </w:r>
      <w:r w:rsidRPr="00110601">
        <w:rPr>
          <w:rFonts w:eastAsia="Calibri" w:cs="Times New Roman"/>
          <w:u w:color="000000"/>
        </w:rPr>
        <w:t xml:space="preserve"> website. The provisions of this item may only be enforced when the General Assembly appropriates the necessary funding for the topographic mapping in the general appropriations act.”</w:t>
      </w:r>
    </w:p>
    <w:p w:rsidR="009C4180"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9C4180" w:rsidRPr="007B3E5F"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Department of Natural Resources</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color w:val="000000"/>
          <w:u w:color="000000"/>
        </w:rPr>
        <w:t>SECTION</w:t>
      </w:r>
      <w:r w:rsidRPr="00110601">
        <w:rPr>
          <w:rFonts w:eastAsia="Calibri" w:cs="Times New Roman"/>
          <w:color w:val="000000"/>
          <w:u w:color="000000"/>
        </w:rPr>
        <w:tab/>
      </w:r>
      <w:r w:rsidRPr="00110601">
        <w:rPr>
          <w:rFonts w:eastAsia="Calibri" w:cs="Times New Roman"/>
        </w:rPr>
        <w:t>2.</w:t>
      </w:r>
      <w:r>
        <w:rPr>
          <w:rFonts w:eastAsia="Calibri" w:cs="Times New Roman"/>
        </w:rPr>
        <w:tab/>
      </w:r>
      <w:r w:rsidRPr="00110601">
        <w:rPr>
          <w:rFonts w:eastAsia="Calibri" w:cs="Times New Roman"/>
        </w:rPr>
        <w:t>A.</w:t>
      </w:r>
      <w:r>
        <w:rPr>
          <w:rFonts w:eastAsia="Calibri" w:cs="Times New Roman"/>
        </w:rPr>
        <w:tab/>
      </w:r>
      <w:r w:rsidRPr="00110601">
        <w:rPr>
          <w:rFonts w:eastAsia="Calibri" w:cs="Times New Roman"/>
          <w:u w:color="000000"/>
        </w:rPr>
        <w:t>Section 48</w:t>
      </w:r>
      <w:r>
        <w:rPr>
          <w:rFonts w:eastAsia="Calibri" w:cs="Times New Roman"/>
          <w:u w:color="000000"/>
        </w:rPr>
        <w:noBreakHyphen/>
      </w:r>
      <w:r w:rsidRPr="00110601">
        <w:rPr>
          <w:rFonts w:eastAsia="Calibri" w:cs="Times New Roman"/>
          <w:u w:color="000000"/>
        </w:rPr>
        <w:t>4</w:t>
      </w:r>
      <w:r>
        <w:rPr>
          <w:rFonts w:eastAsia="Calibri" w:cs="Times New Roman"/>
          <w:u w:color="000000"/>
        </w:rPr>
        <w:noBreakHyphen/>
      </w:r>
      <w:r w:rsidRPr="00110601">
        <w:rPr>
          <w:rFonts w:eastAsia="Calibri" w:cs="Times New Roman"/>
          <w:u w:color="000000"/>
        </w:rPr>
        <w:t>10(A) of th</w:t>
      </w:r>
      <w:r>
        <w:rPr>
          <w:rFonts w:eastAsia="Calibri" w:cs="Times New Roman"/>
          <w:u w:color="000000"/>
        </w:rPr>
        <w:t>e 1976 Code is amended to read:</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“(A)</w:t>
      </w:r>
      <w:r w:rsidRPr="00110601">
        <w:rPr>
          <w:rFonts w:eastAsia="Calibri" w:cs="Times New Roman"/>
          <w:u w:color="000000"/>
        </w:rPr>
        <w:tab/>
        <w:t>The South Carolina Department of Natural Resources is created to administer and enforce the laws of this State relating to wildlife, marine resources, and natural resources and other laws specifically assigned to it. The department must be comprised of a Law Enforcement Division, a Wildlife and Freshwater Fisheries Division, a Marine Resources Division, and a Land, Water, and Conservation Division. Each division of the department must have the functions and powers provided by law.”</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 xml:space="preserve">B. </w:t>
      </w:r>
      <w:r w:rsidRPr="00110601">
        <w:rPr>
          <w:rFonts w:eastAsia="Calibri" w:cs="Times New Roman"/>
          <w:u w:color="000000"/>
        </w:rPr>
        <w:tab/>
        <w:t>Section 48</w:t>
      </w:r>
      <w:r>
        <w:rPr>
          <w:rFonts w:eastAsia="Calibri" w:cs="Times New Roman"/>
          <w:u w:color="000000"/>
        </w:rPr>
        <w:noBreakHyphen/>
      </w:r>
      <w:r w:rsidRPr="00110601">
        <w:rPr>
          <w:rFonts w:eastAsia="Calibri" w:cs="Times New Roman"/>
          <w:u w:color="000000"/>
        </w:rPr>
        <w:t>4</w:t>
      </w:r>
      <w:r>
        <w:rPr>
          <w:rFonts w:eastAsia="Calibri" w:cs="Times New Roman"/>
          <w:u w:color="000000"/>
        </w:rPr>
        <w:noBreakHyphen/>
      </w:r>
      <w:r w:rsidRPr="00110601">
        <w:rPr>
          <w:rFonts w:eastAsia="Calibri" w:cs="Times New Roman"/>
          <w:u w:color="000000"/>
        </w:rPr>
        <w:t xml:space="preserve">70 of the 1976 Code is amended to read: </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“Section 48</w:t>
      </w:r>
      <w:r>
        <w:rPr>
          <w:rFonts w:eastAsia="Calibri" w:cs="Times New Roman"/>
          <w:u w:color="000000"/>
        </w:rPr>
        <w:noBreakHyphen/>
      </w:r>
      <w:r w:rsidRPr="00110601">
        <w:rPr>
          <w:rFonts w:eastAsia="Calibri" w:cs="Times New Roman"/>
          <w:u w:color="000000"/>
        </w:rPr>
        <w:t>4</w:t>
      </w:r>
      <w:r>
        <w:rPr>
          <w:rFonts w:eastAsia="Calibri" w:cs="Times New Roman"/>
          <w:u w:color="000000"/>
        </w:rPr>
        <w:noBreakHyphen/>
      </w:r>
      <w:r w:rsidRPr="00110601">
        <w:rPr>
          <w:rFonts w:eastAsia="Calibri" w:cs="Times New Roman"/>
          <w:u w:color="000000"/>
        </w:rPr>
        <w:t>70.</w:t>
      </w:r>
      <w:r w:rsidRPr="00110601">
        <w:rPr>
          <w:rFonts w:eastAsia="Calibri" w:cs="Times New Roman"/>
          <w:u w:color="000000"/>
        </w:rPr>
        <w:tab/>
        <w:t>The board shall:</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(1)</w:t>
      </w:r>
      <w:r w:rsidRPr="00110601">
        <w:rPr>
          <w:rFonts w:eastAsia="Calibri" w:cs="Times New Roman"/>
          <w:u w:color="000000"/>
        </w:rPr>
        <w:tab/>
        <w:t>hold meetings, as considered necessary by the chairman, with a majority of the board members constituting a quorum. The board may hold meetings, transact business, or conduct investigations at any place necessary; however, its primary office is in Columbia;</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(2)</w:t>
      </w:r>
      <w:r w:rsidRPr="00110601">
        <w:rPr>
          <w:rFonts w:eastAsia="Calibri" w:cs="Times New Roman"/>
          <w:u w:color="000000"/>
        </w:rPr>
        <w:tab/>
        <w:t>formulate and recommend legislation to enhance uniformity, enforcement, and administration of the wildlife, marine, and natural resource laws;</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(3)</w:t>
      </w:r>
      <w:r w:rsidRPr="00110601">
        <w:rPr>
          <w:rFonts w:eastAsia="Calibri" w:cs="Times New Roman"/>
          <w:u w:color="000000"/>
        </w:rPr>
        <w:tab/>
        <w:t>make an annual report to the General Assembly on all matters relating to its action;</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(4)</w:t>
      </w:r>
      <w:r w:rsidRPr="00110601">
        <w:rPr>
          <w:rFonts w:eastAsia="Calibri" w:cs="Times New Roman"/>
          <w:u w:color="000000"/>
        </w:rPr>
        <w:tab/>
        <w:t>pay travel expenses; and purchase or lease all necessary facilities, equipment, books, periodicals, and supplies for the performance of its duties; and</w:t>
      </w:r>
    </w:p>
    <w:p w:rsidR="009C4180"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(5)</w:t>
      </w:r>
      <w:r w:rsidRPr="00110601">
        <w:rPr>
          <w:rFonts w:eastAsia="Calibri" w:cs="Times New Roman"/>
          <w:u w:color="000000"/>
        </w:rPr>
        <w:tab/>
        <w:t>exercise and perform other powers and duties as granted to it or imposed upon it by law.”</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 xml:space="preserve">C. </w:t>
      </w: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1</w:t>
      </w:r>
      <w:r>
        <w:rPr>
          <w:rFonts w:eastAsia="Calibri" w:cs="Times New Roman"/>
          <w:u w:color="000000"/>
        </w:rPr>
        <w:noBreakHyphen/>
      </w:r>
      <w:r w:rsidRPr="00110601">
        <w:rPr>
          <w:rFonts w:eastAsia="Calibri" w:cs="Times New Roman"/>
          <w:u w:color="000000"/>
        </w:rPr>
        <w:t xml:space="preserve">220 of the 1976 Code is amended to read: </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1</w:t>
      </w:r>
      <w:r>
        <w:rPr>
          <w:rFonts w:eastAsia="Calibri" w:cs="Times New Roman"/>
          <w:u w:color="000000"/>
        </w:rPr>
        <w:noBreakHyphen/>
      </w:r>
      <w:r w:rsidRPr="00110601">
        <w:rPr>
          <w:rFonts w:eastAsia="Calibri" w:cs="Times New Roman"/>
          <w:u w:color="000000"/>
        </w:rPr>
        <w:t>220.</w:t>
      </w:r>
      <w:r w:rsidRPr="00110601">
        <w:rPr>
          <w:rFonts w:eastAsia="Calibri" w:cs="Times New Roman"/>
          <w:u w:color="000000"/>
        </w:rPr>
        <w:tab/>
        <w:t>The provisions of Sections 50</w:t>
      </w:r>
      <w:r>
        <w:rPr>
          <w:rFonts w:eastAsia="Calibri" w:cs="Times New Roman"/>
          <w:u w:color="000000"/>
        </w:rPr>
        <w:noBreakHyphen/>
      </w:r>
      <w:r w:rsidRPr="00110601">
        <w:rPr>
          <w:rFonts w:eastAsia="Calibri" w:cs="Times New Roman"/>
          <w:u w:color="000000"/>
        </w:rPr>
        <w:t>1</w:t>
      </w:r>
      <w:r>
        <w:rPr>
          <w:rFonts w:eastAsia="Calibri" w:cs="Times New Roman"/>
          <w:u w:color="000000"/>
        </w:rPr>
        <w:noBreakHyphen/>
      </w:r>
      <w:r w:rsidRPr="00110601">
        <w:rPr>
          <w:rFonts w:eastAsia="Calibri" w:cs="Times New Roman"/>
          <w:u w:color="000000"/>
        </w:rPr>
        <w:t>180 to 50</w:t>
      </w:r>
      <w:r>
        <w:rPr>
          <w:rFonts w:eastAsia="Calibri" w:cs="Times New Roman"/>
          <w:u w:color="000000"/>
        </w:rPr>
        <w:noBreakHyphen/>
      </w:r>
      <w:r w:rsidRPr="00110601">
        <w:rPr>
          <w:rFonts w:eastAsia="Calibri" w:cs="Times New Roman"/>
          <w:u w:color="000000"/>
        </w:rPr>
        <w:t>1</w:t>
      </w:r>
      <w:r>
        <w:rPr>
          <w:rFonts w:eastAsia="Calibri" w:cs="Times New Roman"/>
          <w:u w:color="000000"/>
        </w:rPr>
        <w:noBreakHyphen/>
      </w:r>
      <w:r w:rsidRPr="00110601">
        <w:rPr>
          <w:rFonts w:eastAsia="Calibri" w:cs="Times New Roman"/>
          <w:u w:color="000000"/>
        </w:rPr>
        <w:t>220 shall also apply to (a) other properties of the United States Government, (b) any other properties acquired or to be acquired from the United States Government by the State,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 xml:space="preserve">D. </w:t>
      </w: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3</w:t>
      </w:r>
      <w:r>
        <w:rPr>
          <w:rFonts w:eastAsia="Calibri" w:cs="Times New Roman"/>
          <w:u w:color="000000"/>
        </w:rPr>
        <w:noBreakHyphen/>
      </w:r>
      <w:r w:rsidRPr="00110601">
        <w:rPr>
          <w:rFonts w:eastAsia="Calibri" w:cs="Times New Roman"/>
          <w:u w:color="000000"/>
        </w:rPr>
        <w:t xml:space="preserve">90 of the 1976 Code is amended to read: </w:t>
      </w:r>
    </w:p>
    <w:p w:rsidR="009C4180"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3</w:t>
      </w:r>
      <w:r>
        <w:rPr>
          <w:rFonts w:eastAsia="Calibri" w:cs="Times New Roman"/>
          <w:u w:color="000000"/>
        </w:rPr>
        <w:noBreakHyphen/>
      </w:r>
      <w:r w:rsidRPr="00110601">
        <w:rPr>
          <w:rFonts w:eastAsia="Calibri" w:cs="Times New Roman"/>
          <w:u w:color="000000"/>
        </w:rPr>
        <w:t>90. The authorized agents of the department may conduct game and fish cultural operations and scientific investigations in such manner, places</w:t>
      </w:r>
      <w:r>
        <w:rPr>
          <w:rFonts w:eastAsia="Calibri" w:cs="Times New Roman"/>
          <w:u w:color="000000"/>
        </w:rPr>
        <w:t>,</w:t>
      </w:r>
      <w:r w:rsidRPr="00110601">
        <w:rPr>
          <w:rFonts w:eastAsia="Calibri" w:cs="Times New Roman"/>
          <w:u w:color="000000"/>
        </w:rPr>
        <w:t xml:space="preserve"> and at such times as are considered necessary and may use whatever methods are deemed advisable for sampling fish populations.  No such operations and investigations shall be made upon private lands and waters except at the request of the owner or owners of such lands and waters.”</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 xml:space="preserve">E. </w:t>
      </w: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3</w:t>
      </w:r>
      <w:r>
        <w:rPr>
          <w:rFonts w:eastAsia="Calibri" w:cs="Times New Roman"/>
          <w:u w:color="000000"/>
        </w:rPr>
        <w:noBreakHyphen/>
      </w:r>
      <w:r w:rsidRPr="00110601">
        <w:rPr>
          <w:rFonts w:eastAsia="Calibri" w:cs="Times New Roman"/>
          <w:u w:color="000000"/>
        </w:rPr>
        <w:t xml:space="preserve">110 of the 1976 Code is amended to read: </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3</w:t>
      </w:r>
      <w:r>
        <w:rPr>
          <w:rFonts w:eastAsia="Calibri" w:cs="Times New Roman"/>
          <w:u w:color="000000"/>
        </w:rPr>
        <w:noBreakHyphen/>
      </w:r>
      <w:r w:rsidRPr="00110601">
        <w:rPr>
          <w:rFonts w:eastAsia="Calibri" w:cs="Times New Roman"/>
          <w:u w:color="000000"/>
        </w:rPr>
        <w:t>110. The department shall have charge of the enforcement officers of the Natural Resources Law Enforcement Division of the department and exercise supervision over the enforcement of the laws of the State, regulatory, tax, license or otherwise, in reference to birds, nonmigratory fish, game fish, shellfish, shrimp, oysters, and fisheries.”</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 xml:space="preserve">F. </w:t>
      </w: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3</w:t>
      </w:r>
      <w:r>
        <w:rPr>
          <w:rFonts w:eastAsia="Calibri" w:cs="Times New Roman"/>
          <w:u w:color="000000"/>
        </w:rPr>
        <w:noBreakHyphen/>
      </w:r>
      <w:r w:rsidRPr="00110601">
        <w:rPr>
          <w:rFonts w:eastAsia="Calibri" w:cs="Times New Roman"/>
          <w:u w:color="000000"/>
        </w:rPr>
        <w:t xml:space="preserve">130 of the 1976 Code is amended to read: </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3</w:t>
      </w:r>
      <w:r>
        <w:rPr>
          <w:rFonts w:eastAsia="Calibri" w:cs="Times New Roman"/>
          <w:u w:color="000000"/>
        </w:rPr>
        <w:noBreakHyphen/>
      </w:r>
      <w:r w:rsidRPr="00110601">
        <w:rPr>
          <w:rFonts w:eastAsia="Calibri" w:cs="Times New Roman"/>
          <w:u w:color="000000"/>
        </w:rPr>
        <w:t>130. The department shall prescribe a unique and distinctive official uniform, with appropriate insignia to be worn by all uniformed enforcement officers of the Natural Resources Law Enforcement Division of the department when on duty and at such other times as the board shall order, and a distinctive color or colors and appropriate emblems for all motor vehicles used by such officers. No other law enforcement agency, private security agency</w:t>
      </w:r>
      <w:r>
        <w:rPr>
          <w:rFonts w:eastAsia="Calibri" w:cs="Times New Roman"/>
          <w:u w:color="000000"/>
        </w:rPr>
        <w:t>,</w:t>
      </w:r>
      <w:r w:rsidRPr="00110601">
        <w:rPr>
          <w:rFonts w:eastAsia="Calibri" w:cs="Times New Roman"/>
          <w:u w:color="000000"/>
        </w:rPr>
        <w:t xml:space="preserve">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w:t>
      </w:r>
      <w:r>
        <w:rPr>
          <w:rFonts w:eastAsia="Calibri" w:cs="Times New Roman"/>
          <w:u w:color="000000"/>
        </w:rPr>
        <w:t>’</w:t>
      </w:r>
      <w:r w:rsidRPr="00110601">
        <w:rPr>
          <w:rFonts w:eastAsia="Calibri" w:cs="Times New Roman"/>
          <w:u w:color="000000"/>
        </w:rPr>
        <w:t>s vehicle or readily confused therewith.”</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 xml:space="preserve">G. </w:t>
      </w: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3</w:t>
      </w:r>
      <w:r>
        <w:rPr>
          <w:rFonts w:eastAsia="Calibri" w:cs="Times New Roman"/>
          <w:u w:color="000000"/>
        </w:rPr>
        <w:noBreakHyphen/>
      </w:r>
      <w:r w:rsidRPr="00110601">
        <w:rPr>
          <w:rFonts w:eastAsia="Calibri" w:cs="Times New Roman"/>
          <w:u w:color="000000"/>
        </w:rPr>
        <w:t xml:space="preserve">315 of the 1976 Code is amended to read: </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3</w:t>
      </w:r>
      <w:r>
        <w:rPr>
          <w:rFonts w:eastAsia="Calibri" w:cs="Times New Roman"/>
          <w:u w:color="000000"/>
        </w:rPr>
        <w:noBreakHyphen/>
      </w:r>
      <w:r w:rsidRPr="00110601">
        <w:rPr>
          <w:rFonts w:eastAsia="Calibri" w:cs="Times New Roman"/>
          <w:u w:color="000000"/>
        </w:rPr>
        <w:t>315.</w:t>
      </w:r>
      <w:r w:rsidRPr="00110601">
        <w:rPr>
          <w:rFonts w:eastAsia="Calibri" w:cs="Times New Roman"/>
          <w:u w:color="000000"/>
        </w:rPr>
        <w:tab/>
        <w:t>(A)</w:t>
      </w:r>
      <w:r w:rsidRPr="00110601">
        <w:rPr>
          <w:rFonts w:eastAsia="Calibri" w:cs="Times New Roman"/>
          <w:u w:color="000000"/>
        </w:rPr>
        <w:tab/>
        <w:t>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(B)</w:t>
      </w:r>
      <w:r w:rsidRPr="00110601">
        <w:rPr>
          <w:rFonts w:eastAsia="Calibri" w:cs="Times New Roman"/>
          <w:u w:color="000000"/>
        </w:rPr>
        <w:tab/>
        <w:t>Except for specially designated department employees, deputy enforcement officers are v</w:t>
      </w:r>
      <w:r>
        <w:rPr>
          <w:rFonts w:eastAsia="Calibri" w:cs="Times New Roman"/>
          <w:u w:color="000000"/>
        </w:rPr>
        <w:t>olunteers covered by Chapter 25</w:t>
      </w:r>
      <w:r w:rsidRPr="00110601">
        <w:rPr>
          <w:rFonts w:eastAsia="Calibri" w:cs="Times New Roman"/>
          <w:u w:color="000000"/>
        </w:rPr>
        <w:t>, Title 8 and not employees entitled to coverage or benefits in Title 42.</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(C)</w:t>
      </w:r>
      <w:r w:rsidRPr="00110601">
        <w:rPr>
          <w:rFonts w:eastAsia="Calibri" w:cs="Times New Roman"/>
          <w:u w:color="000000"/>
        </w:rPr>
        <w:tab/>
        <w:t>Except for specially designated department employees, deputy enforcement officers shall furnish their own equipment but may not equip privately owned vehicles with blue lights, sirens, or police</w:t>
      </w:r>
      <w:r>
        <w:rPr>
          <w:rFonts w:eastAsia="Calibri" w:cs="Times New Roman"/>
          <w:u w:color="000000"/>
        </w:rPr>
        <w:noBreakHyphen/>
      </w:r>
      <w:r w:rsidRPr="00110601">
        <w:rPr>
          <w:rFonts w:eastAsia="Calibri" w:cs="Times New Roman"/>
          <w:u w:color="000000"/>
        </w:rPr>
        <w:t>type markings.</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(D)</w:t>
      </w:r>
      <w:r w:rsidRPr="00110601">
        <w:rPr>
          <w:rFonts w:eastAsia="Calibri" w:cs="Times New Roman"/>
          <w:u w:color="000000"/>
        </w:rPr>
        <w:tab/>
        <w:t>Deputy enforcement officers must be of good character.</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(E)</w:t>
      </w:r>
      <w:r w:rsidRPr="00110601">
        <w:rPr>
          <w:rFonts w:eastAsia="Calibri" w:cs="Times New Roman"/>
          <w:u w:color="000000"/>
        </w:rPr>
        <w:tab/>
        <w:t>The department shall administer the deputy enforcement officers through its Natural Resources Enforcement Division.</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(F)</w:t>
      </w:r>
      <w:r w:rsidRPr="00110601">
        <w:rPr>
          <w:rFonts w:eastAsia="Calibri" w:cs="Times New Roman"/>
          <w:u w:color="000000"/>
        </w:rPr>
        <w:tab/>
        <w:t>The number of deputy enforcement officers appointed is in the discretion of the director.</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(G)</w:t>
      </w:r>
      <w:r w:rsidRPr="00110601">
        <w:rPr>
          <w:rFonts w:eastAsia="Calibri" w:cs="Times New Roman"/>
          <w:u w:color="000000"/>
        </w:rPr>
        <w:tab/>
        <w:t>All deputy enforcement officers:</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r>
      <w:r w:rsidRPr="00110601">
        <w:rPr>
          <w:rFonts w:eastAsia="Calibri" w:cs="Times New Roman"/>
          <w:u w:color="000000"/>
        </w:rPr>
        <w:tab/>
        <w:t>(1)</w:t>
      </w:r>
      <w:r w:rsidRPr="00110601">
        <w:rPr>
          <w:rFonts w:eastAsia="Calibri" w:cs="Times New Roman"/>
          <w:u w:color="000000"/>
        </w:rPr>
        <w:tab/>
        <w:t xml:space="preserve">must be certified by the South Carolina Criminal Justice Academy or successfully shall complete the </w:t>
      </w:r>
      <w:r>
        <w:rPr>
          <w:rFonts w:eastAsia="Calibri" w:cs="Times New Roman"/>
          <w:u w:color="000000"/>
        </w:rPr>
        <w:t>‘</w:t>
      </w:r>
      <w:r w:rsidRPr="00110601">
        <w:rPr>
          <w:rFonts w:eastAsia="Calibri" w:cs="Times New Roman"/>
          <w:u w:color="000000"/>
        </w:rPr>
        <w:t>Basic State Constables Course</w:t>
      </w:r>
      <w:r>
        <w:rPr>
          <w:rFonts w:eastAsia="Calibri" w:cs="Times New Roman"/>
          <w:u w:color="000000"/>
        </w:rPr>
        <w:t>’</w:t>
      </w:r>
      <w:r w:rsidRPr="00110601">
        <w:rPr>
          <w:rFonts w:eastAsia="Calibri" w:cs="Times New Roman"/>
          <w:u w:color="000000"/>
        </w:rPr>
        <w:t xml:space="preserve"> at their own expense at one of the state technical schools;</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r>
      <w:r w:rsidRPr="00110601">
        <w:rPr>
          <w:rFonts w:eastAsia="Calibri" w:cs="Times New Roman"/>
          <w:u w:color="000000"/>
        </w:rPr>
        <w:tab/>
        <w:t>(2)</w:t>
      </w:r>
      <w:r w:rsidRPr="00110601">
        <w:rPr>
          <w:rFonts w:eastAsia="Calibri" w:cs="Times New Roman"/>
          <w:u w:color="000000"/>
        </w:rPr>
        <w:tab/>
        <w:t>successfully shall complete required refresher training;</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r>
      <w:r w:rsidRPr="00110601">
        <w:rPr>
          <w:rFonts w:eastAsia="Calibri" w:cs="Times New Roman"/>
          <w:u w:color="000000"/>
        </w:rPr>
        <w:tab/>
        <w:t>(3)</w:t>
      </w:r>
      <w:r w:rsidRPr="00110601">
        <w:rPr>
          <w:rFonts w:eastAsia="Calibri" w:cs="Times New Roman"/>
          <w:u w:color="000000"/>
        </w:rPr>
        <w:tab/>
        <w:t>promptly shall comply with all directives by the Deputy Director of the Natural Resources Enforcement Division and the supervisor of enforcement officers within whose area the officer is acting.”</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 xml:space="preserve">H. </w:t>
      </w: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3</w:t>
      </w:r>
      <w:r>
        <w:rPr>
          <w:rFonts w:eastAsia="Calibri" w:cs="Times New Roman"/>
          <w:u w:color="000000"/>
        </w:rPr>
        <w:noBreakHyphen/>
      </w:r>
      <w:r w:rsidRPr="00110601">
        <w:rPr>
          <w:rFonts w:eastAsia="Calibri" w:cs="Times New Roman"/>
          <w:u w:color="000000"/>
        </w:rPr>
        <w:t xml:space="preserve">320 of the 1976 Code is amended to read: </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3</w:t>
      </w:r>
      <w:r>
        <w:rPr>
          <w:rFonts w:eastAsia="Calibri" w:cs="Times New Roman"/>
          <w:u w:color="000000"/>
        </w:rPr>
        <w:noBreakHyphen/>
      </w:r>
      <w:r w:rsidRPr="00110601">
        <w:rPr>
          <w:rFonts w:eastAsia="Calibri" w:cs="Times New Roman"/>
          <w:u w:color="000000"/>
        </w:rPr>
        <w:t>320.</w:t>
      </w:r>
      <w:r w:rsidRPr="00110601">
        <w:rPr>
          <w:rFonts w:eastAsia="Calibri" w:cs="Times New Roman"/>
          <w:u w:color="000000"/>
        </w:rPr>
        <w:tab/>
        <w:t>The Secretary of State shall transmit to the department the commissions of all enforcement officers and the director shall deliver such commissions to the enforcement officers only after the enforcement officers have filed oaths as required by Section 50</w:t>
      </w:r>
      <w:r>
        <w:rPr>
          <w:rFonts w:eastAsia="Calibri" w:cs="Times New Roman"/>
          <w:u w:color="000000"/>
        </w:rPr>
        <w:noBreakHyphen/>
      </w:r>
      <w:r w:rsidRPr="00110601">
        <w:rPr>
          <w:rFonts w:eastAsia="Calibri" w:cs="Times New Roman"/>
          <w:u w:color="000000"/>
        </w:rPr>
        <w:t>3</w:t>
      </w:r>
      <w:r>
        <w:rPr>
          <w:rFonts w:eastAsia="Calibri" w:cs="Times New Roman"/>
          <w:u w:color="000000"/>
        </w:rPr>
        <w:noBreakHyphen/>
      </w:r>
      <w:r w:rsidRPr="00110601">
        <w:rPr>
          <w:rFonts w:eastAsia="Calibri" w:cs="Times New Roman"/>
          <w:u w:color="000000"/>
        </w:rPr>
        <w:t>330.”</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 xml:space="preserve">I. </w:t>
      </w:r>
      <w:r>
        <w:rPr>
          <w:rFonts w:eastAsia="Calibri" w:cs="Times New Roman"/>
          <w:u w:color="000000"/>
        </w:rPr>
        <w:t xml:space="preserve"> </w:t>
      </w: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3</w:t>
      </w:r>
      <w:r>
        <w:rPr>
          <w:rFonts w:eastAsia="Calibri" w:cs="Times New Roman"/>
          <w:u w:color="000000"/>
        </w:rPr>
        <w:noBreakHyphen/>
      </w:r>
      <w:r w:rsidRPr="00110601">
        <w:rPr>
          <w:rFonts w:eastAsia="Calibri" w:cs="Times New Roman"/>
          <w:u w:color="000000"/>
        </w:rPr>
        <w:t>350 of the 1976 Cod</w:t>
      </w:r>
      <w:r>
        <w:rPr>
          <w:rFonts w:eastAsia="Calibri" w:cs="Times New Roman"/>
          <w:u w:color="000000"/>
        </w:rPr>
        <w:t>e is amended to read:</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3</w:t>
      </w:r>
      <w:r>
        <w:rPr>
          <w:rFonts w:eastAsia="Calibri" w:cs="Times New Roman"/>
          <w:u w:color="000000"/>
        </w:rPr>
        <w:noBreakHyphen/>
      </w:r>
      <w:r w:rsidRPr="00110601">
        <w:rPr>
          <w:rFonts w:eastAsia="Calibri" w:cs="Times New Roman"/>
          <w:u w:color="000000"/>
        </w:rPr>
        <w:t>350.</w:t>
      </w:r>
      <w:r w:rsidRPr="00110601">
        <w:rPr>
          <w:rFonts w:eastAsia="Calibri" w:cs="Times New Roman"/>
          <w:u w:color="000000"/>
        </w:rPr>
        <w:tab/>
        <w:t xml:space="preserve">The enforcement officers, when acting in their official capacity, shall wear a metallic shield with the words </w:t>
      </w:r>
      <w:r>
        <w:rPr>
          <w:rFonts w:eastAsia="Calibri" w:cs="Times New Roman"/>
          <w:u w:color="000000"/>
        </w:rPr>
        <w:t>‘</w:t>
      </w:r>
      <w:r w:rsidRPr="00110601">
        <w:rPr>
          <w:rFonts w:eastAsia="Calibri" w:cs="Times New Roman"/>
          <w:u w:color="000000"/>
        </w:rPr>
        <w:t>South Carolina Department of Natural Resources Law Enforcement Officer</w:t>
      </w:r>
      <w:r>
        <w:rPr>
          <w:rFonts w:eastAsia="Calibri" w:cs="Times New Roman"/>
          <w:u w:color="000000"/>
        </w:rPr>
        <w:t>’</w:t>
      </w:r>
      <w:r w:rsidRPr="00110601">
        <w:rPr>
          <w:rFonts w:eastAsia="Calibri" w:cs="Times New Roman"/>
          <w:u w:color="000000"/>
        </w:rPr>
        <w:t xml:space="preserve"> inscribed thereon.”</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 xml:space="preserve">J.  </w:t>
      </w: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3</w:t>
      </w:r>
      <w:r>
        <w:rPr>
          <w:rFonts w:eastAsia="Calibri" w:cs="Times New Roman"/>
          <w:u w:color="000000"/>
        </w:rPr>
        <w:noBreakHyphen/>
      </w:r>
      <w:r w:rsidRPr="00110601">
        <w:rPr>
          <w:rFonts w:eastAsia="Calibri" w:cs="Times New Roman"/>
          <w:u w:color="000000"/>
        </w:rPr>
        <w:t xml:space="preserve">395 of the 1976 Code is amended to read: </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3</w:t>
      </w:r>
      <w:r>
        <w:rPr>
          <w:rFonts w:eastAsia="Calibri" w:cs="Times New Roman"/>
          <w:u w:color="000000"/>
        </w:rPr>
        <w:noBreakHyphen/>
      </w:r>
      <w:r w:rsidRPr="00110601">
        <w:rPr>
          <w:rFonts w:eastAsia="Calibri" w:cs="Times New Roman"/>
          <w:u w:color="000000"/>
        </w:rPr>
        <w:t>395.</w:t>
      </w:r>
      <w:r w:rsidRPr="00110601">
        <w:rPr>
          <w:rFonts w:eastAsia="Calibri" w:cs="Times New Roman"/>
          <w:u w:color="000000"/>
        </w:rPr>
        <w:tab/>
        <w:t>Enforcement officers may issue warning tickets to violators in cases of misdemeanor violations under this title. The department shall provide for the form, administration, and use of warning tickets authorized by this section.”</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 xml:space="preserve">K. </w:t>
      </w: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15</w:t>
      </w:r>
      <w:r>
        <w:rPr>
          <w:rFonts w:eastAsia="Calibri" w:cs="Times New Roman"/>
          <w:u w:color="000000"/>
        </w:rPr>
        <w:noBreakHyphen/>
      </w:r>
      <w:r w:rsidRPr="00110601">
        <w:rPr>
          <w:rFonts w:eastAsia="Calibri" w:cs="Times New Roman"/>
          <w:u w:color="000000"/>
        </w:rPr>
        <w:t xml:space="preserve">10(2)(e) of the 1976 Code is amended to read: </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“(e)</w:t>
      </w:r>
      <w:r w:rsidRPr="00110601">
        <w:rPr>
          <w:rFonts w:eastAsia="Calibri" w:cs="Times New Roman"/>
          <w:u w:color="000000"/>
        </w:rPr>
        <w:tab/>
        <w:t>any combination of the foregoing factors. The term shall also be deemed to include any species or subspecies of fish or wildlife appearing on the United States</w:t>
      </w:r>
      <w:r>
        <w:rPr>
          <w:rFonts w:eastAsia="Calibri" w:cs="Times New Roman"/>
          <w:u w:color="000000"/>
        </w:rPr>
        <w:t>’</w:t>
      </w:r>
      <w:r w:rsidRPr="00110601">
        <w:rPr>
          <w:rFonts w:eastAsia="Calibri" w:cs="Times New Roman"/>
          <w:u w:color="000000"/>
        </w:rPr>
        <w:t xml:space="preserve"> List of Endangered Native Fish and Wildlife as it appears on July 2, 1974, (Part 17 of Title 50, Code of Federal Regulations, Appendix D, 50 C.F.R. Section 17.11) as well as any species or subspecies of fish and wildlife appearing on the United States</w:t>
      </w:r>
      <w:r>
        <w:rPr>
          <w:rFonts w:eastAsia="Calibri" w:cs="Times New Roman"/>
          <w:u w:color="000000"/>
        </w:rPr>
        <w:t>’</w:t>
      </w:r>
      <w:r w:rsidRPr="00110601">
        <w:rPr>
          <w:rFonts w:eastAsia="Calibri" w:cs="Times New Roman"/>
          <w:u w:color="000000"/>
        </w:rPr>
        <w:t xml:space="preserve"> List of Endangered Foreign Fish and Wildlife (Part 17 of Title 50 of the Code of Federal Regulations, Appendix A, 50 C.F.R. Section 17.11), as such list may be modified hereafter.”</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 xml:space="preserve">L. </w:t>
      </w:r>
      <w:r w:rsidRPr="00110601">
        <w:rPr>
          <w:rFonts w:eastAsia="Calibri" w:cs="Times New Roman"/>
          <w:u w:color="000000"/>
        </w:rPr>
        <w:tab/>
        <w:t>Section 50</w:t>
      </w:r>
      <w:r>
        <w:rPr>
          <w:rFonts w:eastAsia="Calibri" w:cs="Times New Roman"/>
          <w:u w:color="000000"/>
        </w:rPr>
        <w:noBreakHyphen/>
      </w:r>
      <w:r w:rsidRPr="00110601">
        <w:rPr>
          <w:rFonts w:eastAsia="Calibri" w:cs="Times New Roman"/>
          <w:u w:color="000000"/>
        </w:rPr>
        <w:t>15</w:t>
      </w:r>
      <w:r>
        <w:rPr>
          <w:rFonts w:eastAsia="Calibri" w:cs="Times New Roman"/>
          <w:u w:color="000000"/>
        </w:rPr>
        <w:noBreakHyphen/>
      </w:r>
      <w:r w:rsidRPr="00110601">
        <w:rPr>
          <w:rFonts w:eastAsia="Calibri" w:cs="Times New Roman"/>
          <w:u w:color="000000"/>
        </w:rPr>
        <w:t>30(B) and (C) of the 1976 Code</w:t>
      </w:r>
      <w:r>
        <w:rPr>
          <w:rFonts w:eastAsia="Calibri" w:cs="Times New Roman"/>
          <w:u w:color="000000"/>
        </w:rPr>
        <w:t xml:space="preserve">, as last amended by Act 177 of 2020, </w:t>
      </w:r>
      <w:r w:rsidRPr="00110601">
        <w:rPr>
          <w:rFonts w:eastAsia="Calibri" w:cs="Times New Roman"/>
          <w:u w:color="000000"/>
        </w:rPr>
        <w:t xml:space="preserve">is </w:t>
      </w:r>
      <w:r>
        <w:rPr>
          <w:rFonts w:eastAsia="Calibri" w:cs="Times New Roman"/>
          <w:u w:color="000000"/>
        </w:rPr>
        <w:t xml:space="preserve">further </w:t>
      </w:r>
      <w:r w:rsidRPr="00110601">
        <w:rPr>
          <w:rFonts w:eastAsia="Calibri" w:cs="Times New Roman"/>
          <w:u w:color="000000"/>
        </w:rPr>
        <w:t xml:space="preserve">amended to read: </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“(B)</w:t>
      </w:r>
      <w:r w:rsidRPr="00110601">
        <w:rPr>
          <w:rFonts w:eastAsia="Calibri" w:cs="Times New Roman"/>
          <w:u w:color="000000"/>
        </w:rPr>
        <w:tab/>
        <w:t>The department shall conduct a review of the state list of endangered species within not more than two years from its effective date and every two years thereafter and may amend the list by such additions or deletions as are deemed appropriate. The department shall submit to the Governor a summary report of the data used in support of all amendments to the state list during the preceding biennium.</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t>(C)</w:t>
      </w:r>
      <w:r w:rsidRPr="00110601">
        <w:rPr>
          <w:rFonts w:eastAsia="Calibri" w:cs="Times New Roman"/>
          <w:u w:color="000000"/>
        </w:rPr>
        <w:tab/>
        <w:t>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r>
      <w:r w:rsidRPr="00110601">
        <w:rPr>
          <w:rFonts w:eastAsia="Calibri" w:cs="Times New Roman"/>
          <w:u w:color="000000"/>
        </w:rPr>
        <w:tab/>
        <w:t>(1)</w:t>
      </w:r>
      <w:r w:rsidRPr="00110601">
        <w:rPr>
          <w:rFonts w:eastAsia="Calibri" w:cs="Times New Roman"/>
          <w:u w:color="000000"/>
        </w:rPr>
        <w:tab/>
        <w:t>the list of wildlife indigenous to the State determined to be endangered within the State pursuant to subsection (A);</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10601">
        <w:rPr>
          <w:rFonts w:eastAsia="Calibri" w:cs="Times New Roman"/>
          <w:u w:color="000000"/>
        </w:rPr>
        <w:tab/>
      </w:r>
      <w:r w:rsidRPr="00110601">
        <w:rPr>
          <w:rFonts w:eastAsia="Calibri" w:cs="Times New Roman"/>
          <w:u w:color="000000"/>
        </w:rPr>
        <w:tab/>
        <w:t>(2)</w:t>
      </w:r>
      <w:r w:rsidRPr="00110601">
        <w:rPr>
          <w:rFonts w:eastAsia="Calibri" w:cs="Times New Roman"/>
          <w:u w:color="000000"/>
        </w:rPr>
        <w:tab/>
        <w:t>the United States</w:t>
      </w:r>
      <w:r>
        <w:rPr>
          <w:rFonts w:eastAsia="Calibri" w:cs="Times New Roman"/>
          <w:u w:color="000000"/>
        </w:rPr>
        <w:t>’</w:t>
      </w:r>
      <w:r w:rsidRPr="00110601">
        <w:rPr>
          <w:rFonts w:eastAsia="Calibri" w:cs="Times New Roman"/>
          <w:u w:color="000000"/>
        </w:rPr>
        <w:t xml:space="preserve"> List of Endangered Native Fish and Wildlife as it appears on July 2, 1974, (Part 17 of Title 50, Code of Federal Regulations, Appendix D, 50 C.F.R. Section 17.11); and</w:t>
      </w:r>
    </w:p>
    <w:p w:rsidR="009C4180"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110601">
        <w:rPr>
          <w:rFonts w:eastAsia="Calibri" w:cs="Times New Roman"/>
          <w:u w:color="000000"/>
        </w:rPr>
        <w:tab/>
      </w:r>
      <w:r w:rsidRPr="00110601">
        <w:rPr>
          <w:rFonts w:eastAsia="Calibri" w:cs="Times New Roman"/>
          <w:u w:color="000000"/>
        </w:rPr>
        <w:tab/>
        <w:t>(3)</w:t>
      </w:r>
      <w:r w:rsidRPr="00110601">
        <w:rPr>
          <w:rFonts w:eastAsia="Calibri" w:cs="Times New Roman"/>
          <w:u w:color="000000"/>
        </w:rPr>
        <w:tab/>
        <w:t>the United States</w:t>
      </w:r>
      <w:r>
        <w:rPr>
          <w:rFonts w:eastAsia="Calibri" w:cs="Times New Roman"/>
          <w:u w:color="000000"/>
        </w:rPr>
        <w:t>’</w:t>
      </w:r>
      <w:r w:rsidRPr="00110601">
        <w:rPr>
          <w:rFonts w:eastAsia="Calibri" w:cs="Times New Roman"/>
          <w:u w:color="000000"/>
        </w:rPr>
        <w:t xml:space="preserve"> List of Endangered Foreign Fish and Wildlife (Part 17 of Title 50, Code of Federal Regulations, Appendix A, 50 C.F.R. Section 17.11),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w:t>
      </w:r>
    </w:p>
    <w:p w:rsidR="009C4180"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9C4180" w:rsidRPr="007B3E5F"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rPr>
        <w:t>Severability</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110601">
        <w:rPr>
          <w:rFonts w:eastAsia="Calibri" w:cs="Times New Roman"/>
          <w:color w:val="000000"/>
          <w:u w:color="000000"/>
        </w:rPr>
        <w:t>SECTION</w:t>
      </w:r>
      <w:r w:rsidRPr="00110601">
        <w:rPr>
          <w:rFonts w:eastAsia="Calibri" w:cs="Times New Roman"/>
          <w:color w:val="000000"/>
          <w:u w:color="000000"/>
        </w:rPr>
        <w:tab/>
        <w:t>3.</w:t>
      </w:r>
      <w:r w:rsidRPr="00110601">
        <w:rPr>
          <w:rFonts w:eastAsia="Calibri" w:cs="Times New Roman"/>
          <w:color w:val="000000"/>
          <w:u w:color="000000"/>
        </w:rPr>
        <w:tab/>
      </w:r>
      <w:r w:rsidRPr="00110601">
        <w:rPr>
          <w:rFonts w:eastAsia="Calibri" w:cs="Times New Roman"/>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C4180"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9C4180" w:rsidRPr="007B3E5F"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Pr>
          <w:rFonts w:eastAsia="Calibri" w:cs="Times New Roman"/>
          <w:b/>
          <w:color w:val="000000"/>
          <w:u w:color="000000"/>
        </w:rPr>
        <w:t>Time effective</w:t>
      </w: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9C4180" w:rsidRPr="00110601"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10601">
        <w:rPr>
          <w:rFonts w:eastAsia="Calibri" w:cs="Times New Roman"/>
          <w:color w:val="000000"/>
          <w:u w:color="000000"/>
        </w:rPr>
        <w:t>SECTION</w:t>
      </w:r>
      <w:r w:rsidRPr="00110601">
        <w:rPr>
          <w:rFonts w:eastAsia="Calibri" w:cs="Times New Roman"/>
          <w:color w:val="000000"/>
          <w:u w:color="000000"/>
        </w:rPr>
        <w:tab/>
        <w:t>4.</w:t>
      </w:r>
      <w:r w:rsidRPr="00110601">
        <w:rPr>
          <w:rFonts w:eastAsia="Calibri" w:cs="Times New Roman"/>
          <w:color w:val="000000"/>
          <w:u w:color="000000"/>
        </w:rPr>
        <w:tab/>
        <w:t>This act takes effect upon approval by the Governor</w:t>
      </w:r>
    </w:p>
    <w:p w:rsidR="009C4180"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C4180" w:rsidRDefault="009C4180"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16</w:t>
      </w:r>
      <w:r>
        <w:rPr>
          <w:color w:val="000000" w:themeColor="text1"/>
          <w:vertAlign w:val="superscript"/>
        </w:rPr>
        <w:t>th</w:t>
      </w:r>
      <w:r>
        <w:rPr>
          <w:color w:val="000000" w:themeColor="text1"/>
        </w:rPr>
        <w:t xml:space="preserve"> day of June, 2022.</w:t>
      </w:r>
    </w:p>
    <w:p w:rsidR="009C4180" w:rsidRDefault="009C4180" w:rsidP="009C4180">
      <w:pPr>
        <w:jc w:val="both"/>
        <w:rPr>
          <w:color w:val="000000" w:themeColor="text1"/>
        </w:rPr>
      </w:pPr>
    </w:p>
    <w:p w:rsidR="009C4180" w:rsidRDefault="009C4180" w:rsidP="009C4180">
      <w:pPr>
        <w:jc w:val="both"/>
        <w:rPr>
          <w:color w:val="000000" w:themeColor="text1"/>
        </w:rPr>
      </w:pPr>
      <w:r>
        <w:rPr>
          <w:color w:val="000000" w:themeColor="text1"/>
        </w:rPr>
        <w:t>Approved the 17</w:t>
      </w:r>
      <w:r w:rsidRPr="007D7042">
        <w:rPr>
          <w:color w:val="000000" w:themeColor="text1"/>
          <w:vertAlign w:val="superscript"/>
        </w:rPr>
        <w:t>th</w:t>
      </w:r>
      <w:r>
        <w:rPr>
          <w:color w:val="000000" w:themeColor="text1"/>
        </w:rPr>
        <w:t xml:space="preserve"> day of June, 2022. </w:t>
      </w:r>
    </w:p>
    <w:p w:rsidR="009C4180" w:rsidRDefault="009C4180" w:rsidP="009C4180">
      <w:pPr>
        <w:jc w:val="center"/>
        <w:rPr>
          <w:color w:val="000000" w:themeColor="text1"/>
        </w:rPr>
      </w:pPr>
    </w:p>
    <w:p w:rsidR="009C4180" w:rsidRDefault="009C4180" w:rsidP="009C4180">
      <w:pPr>
        <w:jc w:val="center"/>
        <w:rPr>
          <w:color w:val="000000" w:themeColor="text1"/>
        </w:rPr>
      </w:pPr>
      <w:r>
        <w:rPr>
          <w:color w:val="000000" w:themeColor="text1"/>
        </w:rPr>
        <w:t>__________</w:t>
      </w:r>
    </w:p>
    <w:p w:rsidR="00F92295" w:rsidRPr="00FB7A37" w:rsidRDefault="00F92295" w:rsidP="009C4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92295" w:rsidRPr="00FB7A37" w:rsidSect="00F92295">
      <w:footerReference w:type="default" r:id="rId47"/>
      <w:footerReference w:type="first" r:id="rId4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69D" w:rsidRDefault="00CD469D" w:rsidP="007D5FAC">
      <w:r>
        <w:separator/>
      </w:r>
    </w:p>
  </w:endnote>
  <w:endnote w:type="continuationSeparator" w:id="0">
    <w:p w:rsidR="00CD469D" w:rsidRDefault="00CD469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95" w:rsidRPr="00F92295" w:rsidRDefault="00F92295" w:rsidP="00F9229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A7F3D">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95" w:rsidRDefault="00F92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69D" w:rsidRDefault="00CD469D" w:rsidP="007D5FAC">
      <w:r>
        <w:separator/>
      </w:r>
    </w:p>
  </w:footnote>
  <w:footnote w:type="continuationSeparator" w:id="0">
    <w:p w:rsidR="00CD469D" w:rsidRDefault="00CD469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rant"/>
    <w:docVar w:name="ActBillNo" w:val="3055"/>
    <w:docVar w:name="ActSecretary" w:val="Newboult"/>
    <w:docVar w:name="ActSIdno" w:val="(227)  3055HB22"/>
    <w:docVar w:name="clipname" w:val="3055HB22"/>
    <w:docVar w:name="dvBillNumber" w:val="3055"/>
    <w:docVar w:name="dvBillNumberPrefix" w:val="H"/>
    <w:docVar w:name="dvOriginalBody" w:val="House"/>
    <w:docVar w:name="HOUSEACTFULLPATH" w:val="L:\COUNCIL\ACTS\3055HB22.DOCX"/>
    <w:docVar w:name="OrigHOUSEBillNo" w:val="3055"/>
    <w:docVar w:name="WhatActtype" w:val="AN ACT"/>
  </w:docVars>
  <w:rsids>
    <w:rsidRoot w:val="00CD469D"/>
    <w:rsid w:val="000018D9"/>
    <w:rsid w:val="00002DE0"/>
    <w:rsid w:val="0001122C"/>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6800"/>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3FDF"/>
    <w:rsid w:val="00254411"/>
    <w:rsid w:val="00254FFA"/>
    <w:rsid w:val="00257ACD"/>
    <w:rsid w:val="002710C8"/>
    <w:rsid w:val="00273EA7"/>
    <w:rsid w:val="00274843"/>
    <w:rsid w:val="00276491"/>
    <w:rsid w:val="00276CCF"/>
    <w:rsid w:val="00277338"/>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569F"/>
    <w:rsid w:val="00400828"/>
    <w:rsid w:val="00400C83"/>
    <w:rsid w:val="00405D95"/>
    <w:rsid w:val="00412B47"/>
    <w:rsid w:val="00412C45"/>
    <w:rsid w:val="004157C4"/>
    <w:rsid w:val="004170BD"/>
    <w:rsid w:val="0041760A"/>
    <w:rsid w:val="00417A9C"/>
    <w:rsid w:val="00423310"/>
    <w:rsid w:val="00427BCB"/>
    <w:rsid w:val="00430DA3"/>
    <w:rsid w:val="00432E09"/>
    <w:rsid w:val="00435257"/>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629F"/>
    <w:rsid w:val="004D29AD"/>
    <w:rsid w:val="004D6971"/>
    <w:rsid w:val="004D716F"/>
    <w:rsid w:val="004E275E"/>
    <w:rsid w:val="004E6C25"/>
    <w:rsid w:val="004E747B"/>
    <w:rsid w:val="004E7E53"/>
    <w:rsid w:val="004F0258"/>
    <w:rsid w:val="004F0E6F"/>
    <w:rsid w:val="004F4494"/>
    <w:rsid w:val="004F4608"/>
    <w:rsid w:val="004F4619"/>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5881"/>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0203"/>
    <w:rsid w:val="00612BB0"/>
    <w:rsid w:val="00616994"/>
    <w:rsid w:val="006236C9"/>
    <w:rsid w:val="00625487"/>
    <w:rsid w:val="00626F43"/>
    <w:rsid w:val="0063724D"/>
    <w:rsid w:val="006377EE"/>
    <w:rsid w:val="0064018A"/>
    <w:rsid w:val="00641A70"/>
    <w:rsid w:val="00643998"/>
    <w:rsid w:val="0064651C"/>
    <w:rsid w:val="00651313"/>
    <w:rsid w:val="00655550"/>
    <w:rsid w:val="0065600B"/>
    <w:rsid w:val="00657AB1"/>
    <w:rsid w:val="006609B2"/>
    <w:rsid w:val="00660C7E"/>
    <w:rsid w:val="00660DFB"/>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12209"/>
    <w:rsid w:val="007261EE"/>
    <w:rsid w:val="00733A16"/>
    <w:rsid w:val="00733C4C"/>
    <w:rsid w:val="00737039"/>
    <w:rsid w:val="007373C7"/>
    <w:rsid w:val="00740BEB"/>
    <w:rsid w:val="0074219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3E5F"/>
    <w:rsid w:val="007B59FD"/>
    <w:rsid w:val="007C3D08"/>
    <w:rsid w:val="007C3EC8"/>
    <w:rsid w:val="007C7B7F"/>
    <w:rsid w:val="007D5FAC"/>
    <w:rsid w:val="007D6049"/>
    <w:rsid w:val="007E19E6"/>
    <w:rsid w:val="007E3A81"/>
    <w:rsid w:val="007F6631"/>
    <w:rsid w:val="007F6D46"/>
    <w:rsid w:val="007F7184"/>
    <w:rsid w:val="00800AD0"/>
    <w:rsid w:val="00802D5E"/>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A25F6"/>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75FD8"/>
    <w:rsid w:val="009766D2"/>
    <w:rsid w:val="00980444"/>
    <w:rsid w:val="00982E93"/>
    <w:rsid w:val="00993266"/>
    <w:rsid w:val="00996296"/>
    <w:rsid w:val="009B0FA5"/>
    <w:rsid w:val="009B1F99"/>
    <w:rsid w:val="009B6EA6"/>
    <w:rsid w:val="009C4180"/>
    <w:rsid w:val="009D0B32"/>
    <w:rsid w:val="009D335B"/>
    <w:rsid w:val="009D75E7"/>
    <w:rsid w:val="009E109F"/>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77AE1"/>
    <w:rsid w:val="00B80C16"/>
    <w:rsid w:val="00B83DA1"/>
    <w:rsid w:val="00B846E9"/>
    <w:rsid w:val="00B92CEA"/>
    <w:rsid w:val="00BA642A"/>
    <w:rsid w:val="00BB1593"/>
    <w:rsid w:val="00BB43F6"/>
    <w:rsid w:val="00BB5571"/>
    <w:rsid w:val="00BB6EF3"/>
    <w:rsid w:val="00BC5FF9"/>
    <w:rsid w:val="00BC6307"/>
    <w:rsid w:val="00BE36EB"/>
    <w:rsid w:val="00BE41F8"/>
    <w:rsid w:val="00BF1B60"/>
    <w:rsid w:val="00BF2034"/>
    <w:rsid w:val="00BF33CD"/>
    <w:rsid w:val="00BF352D"/>
    <w:rsid w:val="00BF7419"/>
    <w:rsid w:val="00C0158B"/>
    <w:rsid w:val="00C02F6F"/>
    <w:rsid w:val="00C03629"/>
    <w:rsid w:val="00C06FF3"/>
    <w:rsid w:val="00C1173A"/>
    <w:rsid w:val="00C15148"/>
    <w:rsid w:val="00C1604C"/>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469D"/>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37BDB"/>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5057"/>
    <w:rsid w:val="00E22C0A"/>
    <w:rsid w:val="00E27437"/>
    <w:rsid w:val="00E304F8"/>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6D28"/>
    <w:rsid w:val="00F61884"/>
    <w:rsid w:val="00F627EF"/>
    <w:rsid w:val="00F66E0E"/>
    <w:rsid w:val="00F721C4"/>
    <w:rsid w:val="00F7296A"/>
    <w:rsid w:val="00F80C6A"/>
    <w:rsid w:val="00F86999"/>
    <w:rsid w:val="00F92295"/>
    <w:rsid w:val="00FA7E14"/>
    <w:rsid w:val="00FB1A6A"/>
    <w:rsid w:val="00FB7A37"/>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FBF9F4EB-100C-4719-A69B-6DD4BC74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9229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018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8D9"/>
    <w:rPr>
      <w:rFonts w:ascii="Segoe UI" w:hAnsi="Segoe UI" w:cs="Segoe UI"/>
      <w:sz w:val="18"/>
      <w:szCs w:val="18"/>
    </w:rPr>
  </w:style>
  <w:style w:type="table" w:styleId="TableGrid">
    <w:name w:val="Table Grid"/>
    <w:basedOn w:val="TableNormal"/>
    <w:uiPriority w:val="59"/>
    <w:rsid w:val="004F461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9229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C62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210428.docx" TargetMode="External"/><Relationship Id="rId18" Type="http://schemas.openxmlformats.org/officeDocument/2006/relationships/hyperlink" Target="file:///h:\hj\20220119.docx" TargetMode="External"/><Relationship Id="rId26" Type="http://schemas.openxmlformats.org/officeDocument/2006/relationships/hyperlink" Target="file:///h:\sj\20220510.docx" TargetMode="External"/><Relationship Id="rId39" Type="http://schemas.openxmlformats.org/officeDocument/2006/relationships/hyperlink" Target="http://www.scstatehouse.gov/billsearch.php?billnumbers=3055&amp;session=124&amp;summary=B" TargetMode="External"/><Relationship Id="rId3" Type="http://schemas.openxmlformats.org/officeDocument/2006/relationships/settings" Target="settings.xml"/><Relationship Id="rId21" Type="http://schemas.openxmlformats.org/officeDocument/2006/relationships/hyperlink" Target="file:///h:\sj\20220125.docx" TargetMode="External"/><Relationship Id="rId34" Type="http://schemas.openxmlformats.org/officeDocument/2006/relationships/hyperlink" Target="file:///h:\hj\20220615.docx" TargetMode="External"/><Relationship Id="rId42" Type="http://schemas.openxmlformats.org/officeDocument/2006/relationships/hyperlink" Target="file:///p:\pprever\2021-22\3055_20210428.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file:///h:\hj\20210112.docx" TargetMode="External"/><Relationship Id="rId12" Type="http://schemas.openxmlformats.org/officeDocument/2006/relationships/hyperlink" Target="file:///h:\hj\20210209.docx" TargetMode="External"/><Relationship Id="rId17" Type="http://schemas.openxmlformats.org/officeDocument/2006/relationships/hyperlink" Target="file:///h:\hj\20220119.docx" TargetMode="External"/><Relationship Id="rId25" Type="http://schemas.openxmlformats.org/officeDocument/2006/relationships/hyperlink" Target="file:///h:\sj\20220505.docx" TargetMode="External"/><Relationship Id="rId33" Type="http://schemas.openxmlformats.org/officeDocument/2006/relationships/hyperlink" Target="file:///h:\sj\20220512.docx" TargetMode="External"/><Relationship Id="rId38" Type="http://schemas.openxmlformats.org/officeDocument/2006/relationships/hyperlink" Target="file:///h:\sj\20220615.docx" TargetMode="External"/><Relationship Id="rId46" Type="http://schemas.openxmlformats.org/officeDocument/2006/relationships/hyperlink" Target="file:///p:\pprever\2021-22\3055_20220615.docx" TargetMode="External"/><Relationship Id="rId2" Type="http://schemas.openxmlformats.org/officeDocument/2006/relationships/styles" Target="styles.xml"/><Relationship Id="rId16" Type="http://schemas.openxmlformats.org/officeDocument/2006/relationships/hyperlink" Target="file:///h:\hj\20220119.docx" TargetMode="External"/><Relationship Id="rId20" Type="http://schemas.openxmlformats.org/officeDocument/2006/relationships/hyperlink" Target="file:///h:\sj\20220125.docx" TargetMode="External"/><Relationship Id="rId29" Type="http://schemas.openxmlformats.org/officeDocument/2006/relationships/hyperlink" Target="file:///h:\hj\20220512.docx" TargetMode="External"/><Relationship Id="rId41" Type="http://schemas.openxmlformats.org/officeDocument/2006/relationships/hyperlink" Target="file:///p:\pprever\2021-22\3055_202101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04.docx" TargetMode="External"/><Relationship Id="rId24" Type="http://schemas.openxmlformats.org/officeDocument/2006/relationships/hyperlink" Target="file:///h:\sj\20220505.docx" TargetMode="External"/><Relationship Id="rId32" Type="http://schemas.openxmlformats.org/officeDocument/2006/relationships/hyperlink" Target="file:///h:\hj\20220512.docx" TargetMode="External"/><Relationship Id="rId37" Type="http://schemas.openxmlformats.org/officeDocument/2006/relationships/hyperlink" Target="file:///h:\sj\20220615.docx" TargetMode="External"/><Relationship Id="rId40" Type="http://schemas.openxmlformats.org/officeDocument/2006/relationships/hyperlink" Target="file:///p:\pprever\2021-22\3055_20201209.docx" TargetMode="External"/><Relationship Id="rId45" Type="http://schemas.openxmlformats.org/officeDocument/2006/relationships/hyperlink" Target="file:///p:\pprever\2021-22\3055_20220512.docx" TargetMode="External"/><Relationship Id="rId5" Type="http://schemas.openxmlformats.org/officeDocument/2006/relationships/footnotes" Target="footnotes.xml"/><Relationship Id="rId15" Type="http://schemas.openxmlformats.org/officeDocument/2006/relationships/hyperlink" Target="file:///h:\hj\20210511.docx" TargetMode="External"/><Relationship Id="rId23" Type="http://schemas.openxmlformats.org/officeDocument/2006/relationships/hyperlink" Target="file:///h:\sj\20220505.docx" TargetMode="External"/><Relationship Id="rId28" Type="http://schemas.openxmlformats.org/officeDocument/2006/relationships/hyperlink" Target="file:///h:\hj\20220512.docx" TargetMode="External"/><Relationship Id="rId36" Type="http://schemas.openxmlformats.org/officeDocument/2006/relationships/hyperlink" Target="file:///h:\sj\20220615.docx" TargetMode="External"/><Relationship Id="rId49" Type="http://schemas.openxmlformats.org/officeDocument/2006/relationships/fontTable" Target="fontTable.xml"/><Relationship Id="rId10" Type="http://schemas.openxmlformats.org/officeDocument/2006/relationships/hyperlink" Target="file:///h:\hj\20210203.docx" TargetMode="External"/><Relationship Id="rId19" Type="http://schemas.openxmlformats.org/officeDocument/2006/relationships/hyperlink" Target="file:///h:\hj\20220120.docx" TargetMode="External"/><Relationship Id="rId31" Type="http://schemas.openxmlformats.org/officeDocument/2006/relationships/hyperlink" Target="file:///h:\sj\20220512.docx" TargetMode="External"/><Relationship Id="rId44" Type="http://schemas.openxmlformats.org/officeDocument/2006/relationships/hyperlink" Target="file:///p:\pprever\2021-22\3055_20220505.docx" TargetMode="External"/><Relationship Id="rId4" Type="http://schemas.openxmlformats.org/officeDocument/2006/relationships/webSettings" Target="webSettings.xml"/><Relationship Id="rId9" Type="http://schemas.openxmlformats.org/officeDocument/2006/relationships/hyperlink" Target="file:///h:\hj\20210128.docx" TargetMode="External"/><Relationship Id="rId14" Type="http://schemas.openxmlformats.org/officeDocument/2006/relationships/hyperlink" Target="file:///h:\hj\20210505.docx" TargetMode="External"/><Relationship Id="rId22" Type="http://schemas.openxmlformats.org/officeDocument/2006/relationships/hyperlink" Target="file:///h:\sj\20220216.docx" TargetMode="External"/><Relationship Id="rId27" Type="http://schemas.openxmlformats.org/officeDocument/2006/relationships/hyperlink" Target="file:///h:\hj\20220511.docx" TargetMode="External"/><Relationship Id="rId30" Type="http://schemas.openxmlformats.org/officeDocument/2006/relationships/hyperlink" Target="file:///h:\hj\20220512.docx" TargetMode="External"/><Relationship Id="rId35" Type="http://schemas.openxmlformats.org/officeDocument/2006/relationships/hyperlink" Target="file:///h:\hj\20220615.docx" TargetMode="External"/><Relationship Id="rId43" Type="http://schemas.openxmlformats.org/officeDocument/2006/relationships/hyperlink" Target="file:///p:\pprever\2021-22\3055_20220216.docx" TargetMode="External"/><Relationship Id="rId48" Type="http://schemas.openxmlformats.org/officeDocument/2006/relationships/footer" Target="footer2.xml"/><Relationship Id="rId8" Type="http://schemas.openxmlformats.org/officeDocument/2006/relationships/hyperlink" Target="file:///h:\hj\202101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3735D-B54D-479A-A08E-0441B6AC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3055: DNR; update enforcement officer authority, uniforms, and other areas to fall under DNR - South Carolina Legislature Online</dc:title>
  <dc:subject/>
  <dc:creator>Julie Newboult</dc:creator>
  <cp:keywords/>
  <dc:description/>
  <cp:lastModifiedBy>S Wilson</cp:lastModifiedBy>
  <cp:revision>2</cp:revision>
  <cp:lastPrinted>2022-06-15T22:25:00Z</cp:lastPrinted>
  <dcterms:created xsi:type="dcterms:W3CDTF">2022-07-19T15:17:00Z</dcterms:created>
  <dcterms:modified xsi:type="dcterms:W3CDTF">2022-07-19T15:17:00Z</dcterms:modified>
</cp:coreProperties>
</file>