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697B" w:rsidRDefault="00CA697B" w:rsidP="00CA697B">
      <w:pPr>
        <w:widowControl w:val="0"/>
        <w:jc w:val="center"/>
      </w:pPr>
      <w:r w:rsidRPr="00CA697B">
        <w:rPr>
          <w:b/>
        </w:rPr>
        <w:t>South Carolina General Assembly</w:t>
      </w:r>
    </w:p>
    <w:p w:rsidR="00CA697B" w:rsidRDefault="00CA697B" w:rsidP="00CA697B">
      <w:pPr>
        <w:widowControl w:val="0"/>
        <w:jc w:val="center"/>
      </w:pPr>
      <w:r>
        <w:t>124th Session, 2021-2022</w:t>
      </w:r>
    </w:p>
    <w:p w:rsidR="00CA697B" w:rsidRDefault="00CA697B" w:rsidP="00CA697B">
      <w:pPr>
        <w:widowControl w:val="0"/>
        <w:jc w:val="left"/>
      </w:pPr>
    </w:p>
    <w:p w:rsidR="00CA697B" w:rsidRDefault="00CA697B" w:rsidP="00CA697B">
      <w:pPr>
        <w:widowControl w:val="0"/>
        <w:jc w:val="left"/>
        <w:rPr>
          <w:b/>
        </w:rPr>
      </w:pPr>
      <w:r w:rsidRPr="00CA697B">
        <w:rPr>
          <w:b/>
        </w:rPr>
        <w:t>H. 3156</w:t>
      </w:r>
    </w:p>
    <w:p w:rsidR="00CA697B" w:rsidRDefault="00CA697B" w:rsidP="00CA697B">
      <w:pPr>
        <w:widowControl w:val="0"/>
        <w:jc w:val="left"/>
        <w:rPr>
          <w:b/>
        </w:rPr>
      </w:pPr>
    </w:p>
    <w:p w:rsidR="00CA697B" w:rsidRDefault="00CA697B" w:rsidP="00CA697B">
      <w:pPr>
        <w:widowControl w:val="0"/>
        <w:jc w:val="left"/>
      </w:pPr>
      <w:r w:rsidRPr="00CA697B">
        <w:rPr>
          <w:b/>
        </w:rPr>
        <w:t>STATUS INFORMATION</w:t>
      </w:r>
    </w:p>
    <w:p w:rsidR="00CA697B" w:rsidRDefault="00CA697B" w:rsidP="00CA697B">
      <w:pPr>
        <w:widowControl w:val="0"/>
        <w:jc w:val="left"/>
      </w:pPr>
    </w:p>
    <w:p w:rsidR="00CA697B" w:rsidRDefault="00CA697B" w:rsidP="00CA697B">
      <w:pPr>
        <w:widowControl w:val="0"/>
        <w:jc w:val="left"/>
      </w:pPr>
      <w:r>
        <w:t>General Bill</w:t>
      </w:r>
    </w:p>
    <w:p w:rsidR="00CA697B" w:rsidRDefault="00685368" w:rsidP="00CA697B">
      <w:pPr>
        <w:widowControl w:val="0"/>
        <w:jc w:val="left"/>
      </w:pPr>
      <w:r>
        <w:t>Sponsors: Reps. Rutherford and Thigpen</w:t>
      </w:r>
    </w:p>
    <w:p w:rsidR="00CA697B" w:rsidRDefault="00CA697B" w:rsidP="00CA697B">
      <w:pPr>
        <w:widowControl w:val="0"/>
        <w:jc w:val="left"/>
      </w:pPr>
      <w:r>
        <w:t>Document Path: l:\council\bills\gt\5895cm21.docx</w:t>
      </w:r>
    </w:p>
    <w:p w:rsidR="00CA697B" w:rsidRDefault="00CA697B" w:rsidP="00CA697B">
      <w:pPr>
        <w:widowControl w:val="0"/>
        <w:jc w:val="left"/>
      </w:pPr>
    </w:p>
    <w:p w:rsidR="001A490C" w:rsidRDefault="001A490C" w:rsidP="00CA697B">
      <w:pPr>
        <w:widowControl w:val="0"/>
        <w:jc w:val="left"/>
      </w:pPr>
      <w:r>
        <w:t>Introduced in the House on January 12, 2021</w:t>
      </w:r>
    </w:p>
    <w:p w:rsidR="001A490C" w:rsidRPr="001A490C" w:rsidRDefault="001A490C" w:rsidP="00CA697B">
      <w:pPr>
        <w:widowControl w:val="0"/>
        <w:jc w:val="left"/>
      </w:pPr>
      <w:r>
        <w:t xml:space="preserve">Currently residing in the House Committee on </w:t>
      </w:r>
      <w:r w:rsidRPr="001A490C">
        <w:rPr>
          <w:b/>
        </w:rPr>
        <w:t>Education and Public Works</w:t>
      </w:r>
    </w:p>
    <w:p w:rsidR="001A490C" w:rsidRDefault="001A490C" w:rsidP="00CA697B">
      <w:pPr>
        <w:widowControl w:val="0"/>
        <w:jc w:val="left"/>
      </w:pPr>
    </w:p>
    <w:p w:rsidR="00CA697B" w:rsidRDefault="002C7FB0" w:rsidP="00CA697B">
      <w:pPr>
        <w:widowControl w:val="0"/>
        <w:jc w:val="left"/>
      </w:pPr>
      <w:r>
        <w:t>Summary: Information collected by officers during traffic stop when not cited or arrested</w:t>
      </w:r>
    </w:p>
    <w:p w:rsidR="00CA697B" w:rsidRDefault="00CA697B" w:rsidP="00CA697B">
      <w:pPr>
        <w:widowControl w:val="0"/>
        <w:jc w:val="left"/>
      </w:pPr>
    </w:p>
    <w:p w:rsidR="00CA697B" w:rsidRDefault="00CA697B" w:rsidP="00CA697B">
      <w:pPr>
        <w:widowControl w:val="0"/>
        <w:jc w:val="left"/>
      </w:pPr>
    </w:p>
    <w:p w:rsidR="00CA697B" w:rsidRDefault="00CA697B" w:rsidP="00CA697B">
      <w:pPr>
        <w:widowControl w:val="0"/>
        <w:tabs>
          <w:tab w:val="center" w:pos="590"/>
          <w:tab w:val="center" w:pos="1440"/>
          <w:tab w:val="left" w:pos="1872"/>
          <w:tab w:val="left" w:pos="9187"/>
        </w:tabs>
        <w:jc w:val="left"/>
      </w:pPr>
      <w:r w:rsidRPr="00CA697B">
        <w:rPr>
          <w:b/>
        </w:rPr>
        <w:t>HISTORY OF LEGISLATIVE ACTIONS</w:t>
      </w:r>
    </w:p>
    <w:p w:rsidR="00CA697B" w:rsidRDefault="00CA697B" w:rsidP="00CA697B">
      <w:pPr>
        <w:widowControl w:val="0"/>
        <w:tabs>
          <w:tab w:val="center" w:pos="590"/>
          <w:tab w:val="center" w:pos="1440"/>
          <w:tab w:val="left" w:pos="1872"/>
          <w:tab w:val="left" w:pos="9187"/>
        </w:tabs>
        <w:jc w:val="left"/>
      </w:pPr>
    </w:p>
    <w:p w:rsidR="00CA697B" w:rsidRPr="00CA697B" w:rsidRDefault="00CA697B" w:rsidP="00CA697B">
      <w:pPr>
        <w:widowControl w:val="0"/>
        <w:tabs>
          <w:tab w:val="center" w:pos="590"/>
          <w:tab w:val="center" w:pos="1440"/>
          <w:tab w:val="left" w:pos="1872"/>
          <w:tab w:val="left" w:pos="9187"/>
        </w:tabs>
        <w:jc w:val="left"/>
      </w:pPr>
      <w:r w:rsidRPr="00CA697B">
        <w:rPr>
          <w:u w:val="single"/>
        </w:rPr>
        <w:tab/>
        <w:t>Date</w:t>
      </w:r>
      <w:r w:rsidRPr="00CA697B">
        <w:rPr>
          <w:u w:val="single"/>
        </w:rPr>
        <w:tab/>
        <w:t>Body</w:t>
      </w:r>
      <w:r w:rsidRPr="00CA697B">
        <w:rPr>
          <w:u w:val="single"/>
        </w:rPr>
        <w:tab/>
        <w:t>Action Description with journal page number</w:t>
      </w:r>
      <w:r w:rsidRPr="00CA697B">
        <w:rPr>
          <w:u w:val="single"/>
        </w:rPr>
        <w:tab/>
      </w:r>
    </w:p>
    <w:p w:rsidR="001B4A85" w:rsidRDefault="001B4A85" w:rsidP="001B4A85">
      <w:pPr>
        <w:widowControl w:val="0"/>
        <w:tabs>
          <w:tab w:val="right" w:pos="1008"/>
          <w:tab w:val="left" w:pos="1152"/>
          <w:tab w:val="left" w:pos="1872"/>
          <w:tab w:val="left" w:pos="9187"/>
        </w:tabs>
        <w:ind w:left="2088" w:hanging="2088"/>
      </w:pPr>
      <w:r>
        <w:tab/>
        <w:t>12/9/2020</w:t>
      </w:r>
      <w:r>
        <w:tab/>
        <w:t>House</w:t>
      </w:r>
      <w:r>
        <w:tab/>
        <w:t>Prefiled</w:t>
      </w:r>
    </w:p>
    <w:p w:rsidR="001B4A85" w:rsidRDefault="001B4A85" w:rsidP="001B4A85">
      <w:pPr>
        <w:widowControl w:val="0"/>
        <w:tabs>
          <w:tab w:val="right" w:pos="1008"/>
          <w:tab w:val="left" w:pos="1152"/>
          <w:tab w:val="left" w:pos="1872"/>
          <w:tab w:val="left" w:pos="9187"/>
        </w:tabs>
        <w:ind w:left="2088" w:hanging="2088"/>
      </w:pPr>
      <w:r>
        <w:tab/>
        <w:t>12/9/2020</w:t>
      </w:r>
      <w:r>
        <w:tab/>
        <w:t>House</w:t>
      </w:r>
      <w:r>
        <w:tab/>
        <w:t xml:space="preserve">Referred to Committee on </w:t>
      </w:r>
      <w:r w:rsidRPr="005F15BF">
        <w:rPr>
          <w:b/>
        </w:rPr>
        <w:t>Education and Public Works</w:t>
      </w:r>
    </w:p>
    <w:p w:rsidR="001B4A85" w:rsidRDefault="001B4A85" w:rsidP="001B4A85">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5F15BF">
          <w:rPr>
            <w:rStyle w:val="Hyperlink"/>
          </w:rPr>
          <w:t>House Journal</w:t>
        </w:r>
        <w:r w:rsidRPr="005F15BF">
          <w:rPr>
            <w:rStyle w:val="Hyperlink"/>
          </w:rPr>
          <w:noBreakHyphen/>
          <w:t>page 93</w:t>
        </w:r>
      </w:hyperlink>
      <w:r>
        <w:t>)</w:t>
      </w:r>
    </w:p>
    <w:p w:rsidR="001B4A85" w:rsidRDefault="001B4A85" w:rsidP="001B4A85">
      <w:pPr>
        <w:widowControl w:val="0"/>
        <w:tabs>
          <w:tab w:val="right" w:pos="1008"/>
          <w:tab w:val="left" w:pos="1152"/>
          <w:tab w:val="left" w:pos="1872"/>
          <w:tab w:val="left" w:pos="9187"/>
        </w:tabs>
        <w:ind w:left="2088" w:hanging="2088"/>
      </w:pPr>
      <w:r>
        <w:tab/>
        <w:t>1/12/2021</w:t>
      </w:r>
      <w:r>
        <w:tab/>
        <w:t>House</w:t>
      </w:r>
      <w:r>
        <w:tab/>
        <w:t xml:space="preserve">Referred to Committee on </w:t>
      </w:r>
      <w:r w:rsidRPr="005F15BF">
        <w:rPr>
          <w:b/>
        </w:rPr>
        <w:t>Education and Public Works</w:t>
      </w:r>
      <w:r>
        <w:t xml:space="preserve"> (</w:t>
      </w:r>
      <w:hyperlink r:id="rId8" w:history="1">
        <w:r w:rsidRPr="005F15BF">
          <w:rPr>
            <w:rStyle w:val="Hyperlink"/>
          </w:rPr>
          <w:t>House Journal</w:t>
        </w:r>
        <w:r w:rsidRPr="005F15BF">
          <w:rPr>
            <w:rStyle w:val="Hyperlink"/>
          </w:rPr>
          <w:noBreakHyphen/>
          <w:t>page 93</w:t>
        </w:r>
      </w:hyperlink>
      <w:r>
        <w:t>)</w:t>
      </w:r>
    </w:p>
    <w:p w:rsidR="001B4A85" w:rsidRDefault="001B4A85" w:rsidP="001B4A85">
      <w:pPr>
        <w:widowControl w:val="0"/>
        <w:tabs>
          <w:tab w:val="right" w:pos="1008"/>
          <w:tab w:val="left" w:pos="1152"/>
          <w:tab w:val="left" w:pos="1872"/>
          <w:tab w:val="left" w:pos="9187"/>
        </w:tabs>
        <w:ind w:left="2088" w:hanging="2088"/>
      </w:pPr>
    </w:p>
    <w:p w:rsidR="00CA697B" w:rsidRDefault="00CA697B" w:rsidP="00CA697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A697B">
          <w:rPr>
            <w:rStyle w:val="Hyperlink"/>
          </w:rPr>
          <w:t>legislative information</w:t>
        </w:r>
      </w:hyperlink>
      <w:r>
        <w:t xml:space="preserve"> at the website</w:t>
      </w:r>
    </w:p>
    <w:p w:rsidR="00CA697B" w:rsidRDefault="00CA697B" w:rsidP="00CA697B">
      <w:pPr>
        <w:widowControl w:val="0"/>
        <w:tabs>
          <w:tab w:val="right" w:pos="1008"/>
          <w:tab w:val="left" w:pos="1152"/>
          <w:tab w:val="left" w:pos="1872"/>
          <w:tab w:val="left" w:pos="9187"/>
        </w:tabs>
        <w:ind w:left="2088" w:hanging="2088"/>
        <w:jc w:val="left"/>
      </w:pPr>
    </w:p>
    <w:p w:rsidR="00CA697B" w:rsidRPr="00CA697B" w:rsidRDefault="00CA697B" w:rsidP="00CA697B">
      <w:pPr>
        <w:widowControl w:val="0"/>
        <w:tabs>
          <w:tab w:val="right" w:pos="1008"/>
          <w:tab w:val="left" w:pos="1152"/>
          <w:tab w:val="left" w:pos="1872"/>
          <w:tab w:val="left" w:pos="9187"/>
        </w:tabs>
        <w:ind w:left="2088" w:hanging="2088"/>
        <w:jc w:val="left"/>
      </w:pPr>
    </w:p>
    <w:p w:rsidR="00CA697B" w:rsidRDefault="00CA697B" w:rsidP="00CA697B">
      <w:pPr>
        <w:widowControl w:val="0"/>
        <w:jc w:val="left"/>
      </w:pPr>
      <w:r w:rsidRPr="00CA697B">
        <w:rPr>
          <w:b/>
        </w:rPr>
        <w:t>VERSIONS OF THIS BILL</w:t>
      </w:r>
    </w:p>
    <w:p w:rsidR="00CA697B" w:rsidRDefault="00CA697B" w:rsidP="00CA697B">
      <w:pPr>
        <w:widowControl w:val="0"/>
        <w:jc w:val="left"/>
      </w:pPr>
    </w:p>
    <w:p w:rsidR="00CA697B" w:rsidRDefault="00F22B90" w:rsidP="00CA697B">
      <w:pPr>
        <w:widowControl w:val="0"/>
        <w:jc w:val="left"/>
      </w:pPr>
      <w:hyperlink r:id="rId10" w:history="1">
        <w:r w:rsidR="00CA697B">
          <w:rPr>
            <w:rStyle w:val="Hyperlink"/>
          </w:rPr>
          <w:t>12/9/2020</w:t>
        </w:r>
      </w:hyperlink>
    </w:p>
    <w:p w:rsidR="00CA697B" w:rsidRDefault="00CA697B" w:rsidP="00CA697B"/>
    <w:p w:rsidR="00CA697B" w:rsidRDefault="00CA697B" w:rsidP="00CA697B">
      <w:pPr>
        <w:sectPr w:rsidR="00CA697B" w:rsidSect="00CA697B">
          <w:pgSz w:w="12240" w:h="15840" w:code="1"/>
          <w:pgMar w:top="1080" w:right="1440" w:bottom="1080" w:left="1440" w:header="720" w:footer="720" w:gutter="0"/>
          <w:cols w:space="720"/>
          <w:noEndnote/>
          <w:docGrid w:linePitch="360"/>
        </w:sectPr>
      </w:pPr>
    </w:p>
    <w:p w:rsidR="00163BB1" w:rsidRDefault="00163BB1" w:rsidP="00183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B91" w:rsidRDefault="00183B91" w:rsidP="00183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B91" w:rsidRDefault="00183B91" w:rsidP="00183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B91" w:rsidRDefault="00183B91" w:rsidP="00183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B91" w:rsidRDefault="00183B91" w:rsidP="00183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B91" w:rsidRDefault="00183B91" w:rsidP="00183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B91" w:rsidRDefault="00183B91" w:rsidP="00183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3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35A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1C" w:rsidRDefault="002A1B1C" w:rsidP="002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5</w:t>
      </w:r>
      <w:r>
        <w:noBreakHyphen/>
        <w:t>6560, CODE OF LAWS OF SOUTH CAROLINA, 1976, RELATING TO THE COLLECTION OF CERTAIN DATA ABOUT THE DRIVER OF A MOTOR VEHICLE BY A LAW ENFORCEMENT OFFICER WHO STOPS A MOTOR VEHICLE AND DOES NOT ISSUE A CITATION OR MAKE AN ARREST, AND THE DEVELOPMENT OF A DATABASE CONTAINING THE INFORMATION COLLECTED BY THE OFFICER, SO AS TO PROVIDE THIS PROVISION APPLIES ALSO TO A MOTOR VEHICLE STOP WHERE AN OFFICER ISSUES A CITATION OR MAKES AN ARREST AND TO REVISE THE PROVISION THAT REQUIRES COMMITTEES OF THE GENERAL ASSEMBLY TO REVIEW THE PROVISIONS CONTAINED IN THIS SECTION.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D35A8" w:rsidRDefault="001D35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35A8" w:rsidRDefault="001D35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1C" w:rsidRDefault="001D35A8" w:rsidP="002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2A1B1C">
        <w:tab/>
        <w:t>Section 56</w:t>
      </w:r>
      <w:r w:rsidR="002A1B1C">
        <w:noBreakHyphen/>
        <w:t>5</w:t>
      </w:r>
      <w:r w:rsidR="002A1B1C">
        <w:noBreakHyphen/>
        <w:t>6560(A) and (D) of the 1976 Code is amended to read:</w:t>
      </w:r>
    </w:p>
    <w:p w:rsidR="002A1B1C" w:rsidRDefault="002A1B1C" w:rsidP="002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1C" w:rsidRDefault="002A1B1C" w:rsidP="002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782E73">
        <w:t xml:space="preserve">Any time a motor vehicle is stopped by a state or local law enforcement officer </w:t>
      </w:r>
      <w:r w:rsidRPr="004C5219">
        <w:rPr>
          <w:u w:val="single"/>
        </w:rPr>
        <w:t>with or</w:t>
      </w:r>
      <w:r>
        <w:t xml:space="preserve"> </w:t>
      </w:r>
      <w:r w:rsidRPr="00782E73">
        <w:t>without a citation being issued or an arrest being made, the officer who initiated the stop must complete a data collection form designed by the Department of Public Safety that must include information regarding the age, gender, and race or ethnicity of the driver of the vehicle. This information may be gathered and transmitted electronically under the supervision of the department which shall develop and maintain a database storing the information collected. The department must promulgate rules and regulations with regard to the collection and submission of the information gathered.</w:t>
      </w:r>
    </w:p>
    <w:p w:rsidR="002A1B1C" w:rsidRDefault="002A1B1C" w:rsidP="002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1C" w:rsidRDefault="002A1B1C" w:rsidP="002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782E73">
        <w:t xml:space="preserve">This section must be reviewed by the Senate Transportation Committee and the House of Representatives Education and Public Works Committee </w:t>
      </w:r>
      <w:r w:rsidRPr="00326C97">
        <w:rPr>
          <w:strike/>
        </w:rPr>
        <w:t>during the 2010 Session of the General Assembly</w:t>
      </w:r>
      <w:r>
        <w:t xml:space="preserve"> </w:t>
      </w:r>
      <w:r>
        <w:rPr>
          <w:u w:val="single"/>
        </w:rPr>
        <w:t>biennially beginning 2020</w:t>
      </w:r>
      <w:r w:rsidRPr="00782E73">
        <w:t xml:space="preserve">. </w:t>
      </w:r>
      <w:r>
        <w:t xml:space="preserve"> </w:t>
      </w:r>
      <w:r w:rsidRPr="00782E73">
        <w:t>The committees must</w:t>
      </w:r>
      <w:r>
        <w:t xml:space="preserve"> </w:t>
      </w:r>
      <w:r>
        <w:rPr>
          <w:u w:val="single"/>
        </w:rPr>
        <w:t>conduct a hearing, consider the data, and take testimony during the legislative session in which the report is received.  If the report is received while the legislature is not in session, the committees shall hold their hearings during the next legislative session. Both committees shall</w:t>
      </w:r>
      <w:r>
        <w:t xml:space="preserve"> </w:t>
      </w:r>
      <w:r w:rsidRPr="00782E73">
        <w:t xml:space="preserve">make </w:t>
      </w:r>
      <w:r>
        <w:rPr>
          <w:u w:val="single"/>
        </w:rPr>
        <w:t>a complete report setting forth</w:t>
      </w:r>
      <w:r>
        <w:t xml:space="preserve"> </w:t>
      </w:r>
      <w:r w:rsidRPr="00782E73">
        <w:t xml:space="preserve">recommendations of appropriate changes, if any, to </w:t>
      </w:r>
      <w:r w:rsidRPr="004C5219">
        <w:rPr>
          <w:strike/>
        </w:rPr>
        <w:t>this section</w:t>
      </w:r>
      <w:r w:rsidRPr="00782E73">
        <w:t xml:space="preserve"> </w:t>
      </w:r>
      <w:r>
        <w:rPr>
          <w:u w:val="single"/>
        </w:rPr>
        <w:t>existing law</w:t>
      </w:r>
      <w:r>
        <w:t xml:space="preserve"> </w:t>
      </w:r>
      <w:r w:rsidRPr="00782E73">
        <w:t xml:space="preserve">before the end of the </w:t>
      </w:r>
      <w:r w:rsidRPr="00326C97">
        <w:rPr>
          <w:strike/>
        </w:rPr>
        <w:t>2010</w:t>
      </w:r>
      <w:r>
        <w:t xml:space="preserve"> s</w:t>
      </w:r>
      <w:r w:rsidRPr="00782E73">
        <w:t>ession.</w:t>
      </w:r>
      <w:r>
        <w:t>”</w:t>
      </w:r>
    </w:p>
    <w:p w:rsidR="002A1B1C" w:rsidRDefault="002A1B1C" w:rsidP="002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1C" w:rsidRDefault="002A1B1C" w:rsidP="002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A06A1" w:rsidRDefault="002A1B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697B" w:rsidRDefault="00CA697B" w:rsidP="00CA697B">
      <w:pPr>
        <w:suppressAutoHyphens/>
      </w:pPr>
    </w:p>
    <w:sectPr w:rsidR="00CA697B" w:rsidSect="00CA697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35A8" w:rsidRDefault="001D35A8" w:rsidP="009F0C77">
      <w:r>
        <w:separator/>
      </w:r>
    </w:p>
  </w:endnote>
  <w:endnote w:type="continuationSeparator" w:id="0">
    <w:p w:rsidR="001D35A8" w:rsidRDefault="001D35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75C1AC9-9F8E-411F-B88F-A1D553F3FDF1}"/>
    <w:embedBold r:id="rId2" w:fontKey="{C2008D06-2D52-42C5-917E-64606222ED1A}"/>
  </w:font>
  <w:font w:name="Calibri">
    <w:panose1 w:val="020F0502020204030204"/>
    <w:charset w:val="00"/>
    <w:family w:val="swiss"/>
    <w:pitch w:val="variable"/>
    <w:sig w:usb0="E4002EFF" w:usb1="C000247B" w:usb2="00000009" w:usb3="00000000" w:csb0="000001FF" w:csb1="00000000"/>
    <w:embedRegular r:id="rId3" w:fontKey="{F124E620-37B2-492F-BFFC-736A0360B4A1}"/>
  </w:font>
  <w:font w:name="Segoe UI">
    <w:panose1 w:val="020B0502040204020203"/>
    <w:charset w:val="00"/>
    <w:family w:val="swiss"/>
    <w:pitch w:val="variable"/>
    <w:sig w:usb0="E4002EFF" w:usb1="C000E47F" w:usb2="00000009" w:usb3="00000000" w:csb0="000001FF" w:csb1="00000000"/>
    <w:embedRegular r:id="rId4" w:fontKey="{CA7517B5-A140-44DC-8F31-3B5584705745}"/>
  </w:font>
  <w:font w:name="Cambria">
    <w:panose1 w:val="02040503050406030204"/>
    <w:charset w:val="00"/>
    <w:family w:val="roman"/>
    <w:pitch w:val="variable"/>
    <w:sig w:usb0="E00006FF" w:usb1="420024FF" w:usb2="02000000" w:usb3="00000000" w:csb0="0000019F" w:csb1="00000000"/>
    <w:embedRegular r:id="rId5" w:fontKey="{70159800-8836-43E8-8003-DDDD7830C68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97B" w:rsidRPr="00163BB1" w:rsidRDefault="00CA697B" w:rsidP="00163BB1">
    <w:pPr>
      <w:pStyle w:val="Footer"/>
      <w:tabs>
        <w:tab w:val="clear" w:pos="4680"/>
        <w:tab w:val="clear" w:pos="9360"/>
        <w:tab w:val="center" w:pos="2995"/>
      </w:tabs>
      <w:spacing w:before="120"/>
    </w:pPr>
    <w:r>
      <w:t>[3156]</w:t>
    </w:r>
    <w:r>
      <w:tab/>
    </w:r>
    <w:r>
      <w:fldChar w:fldCharType="begin"/>
    </w:r>
    <w:r>
      <w:instrText xml:space="preserve"> PAGE  \* MERGEFORMAT </w:instrText>
    </w:r>
    <w:r>
      <w:fldChar w:fldCharType="separate"/>
    </w:r>
    <w:r w:rsidR="002C7FB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35A8" w:rsidRDefault="001D35A8" w:rsidP="009F0C77">
      <w:r>
        <w:separator/>
      </w:r>
    </w:p>
  </w:footnote>
  <w:footnote w:type="continuationSeparator" w:id="0">
    <w:p w:rsidR="001D35A8" w:rsidRDefault="001D35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95CM21"/>
    <w:docVar w:name="CoverBillType" w:val="b"/>
    <w:docVar w:name="DocPath" w:val="L:\Council\bills\GT\5895CM21.DOCX"/>
    <w:docVar w:name="dvBillNumber" w:val="3156"/>
    <w:docVar w:name="dvBillNumberPrefix" w:val="H. "/>
    <w:docVar w:name="dvOriginalBody" w:val="House"/>
    <w:docVar w:name="dvSteno" w:val="GT"/>
    <w:docVar w:name="NameofBody" w:val="h"/>
    <w:docVar w:name="vGroup2" w:val="Council"/>
  </w:docVars>
  <w:rsids>
    <w:rsidRoot w:val="001D35A8"/>
    <w:rsid w:val="00011869"/>
    <w:rsid w:val="00015CD6"/>
    <w:rsid w:val="000E0100"/>
    <w:rsid w:val="000E1785"/>
    <w:rsid w:val="000F40FA"/>
    <w:rsid w:val="001035F1"/>
    <w:rsid w:val="0010776B"/>
    <w:rsid w:val="00133E66"/>
    <w:rsid w:val="001435A3"/>
    <w:rsid w:val="00146ED3"/>
    <w:rsid w:val="00151044"/>
    <w:rsid w:val="00163BB1"/>
    <w:rsid w:val="00183B91"/>
    <w:rsid w:val="001A06A1"/>
    <w:rsid w:val="001A490C"/>
    <w:rsid w:val="001B4A85"/>
    <w:rsid w:val="001D08F2"/>
    <w:rsid w:val="001D35A8"/>
    <w:rsid w:val="001D3A58"/>
    <w:rsid w:val="001D525B"/>
    <w:rsid w:val="001D7F4F"/>
    <w:rsid w:val="00205238"/>
    <w:rsid w:val="002321B6"/>
    <w:rsid w:val="00232912"/>
    <w:rsid w:val="00250967"/>
    <w:rsid w:val="002543C8"/>
    <w:rsid w:val="0025541D"/>
    <w:rsid w:val="00284AAE"/>
    <w:rsid w:val="002A1B1C"/>
    <w:rsid w:val="002C7FB0"/>
    <w:rsid w:val="002E5912"/>
    <w:rsid w:val="00301B21"/>
    <w:rsid w:val="00325348"/>
    <w:rsid w:val="0032732C"/>
    <w:rsid w:val="00336AD0"/>
    <w:rsid w:val="0037079A"/>
    <w:rsid w:val="00385DCC"/>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21D0"/>
    <w:rsid w:val="00685368"/>
    <w:rsid w:val="006913C9"/>
    <w:rsid w:val="0069470D"/>
    <w:rsid w:val="006D58AA"/>
    <w:rsid w:val="00734F00"/>
    <w:rsid w:val="00736959"/>
    <w:rsid w:val="007A70AE"/>
    <w:rsid w:val="008362E8"/>
    <w:rsid w:val="0085786E"/>
    <w:rsid w:val="008765F0"/>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A697B"/>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E80646-7612-406D-835F-6209AA40F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5D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5DCC"/>
    <w:rPr>
      <w:rFonts w:ascii="Segoe UI" w:eastAsia="Times New Roman" w:hAnsi="Segoe UI" w:cs="Segoe UI"/>
      <w:sz w:val="18"/>
      <w:szCs w:val="18"/>
    </w:rPr>
  </w:style>
  <w:style w:type="character" w:styleId="Hyperlink">
    <w:name w:val="Hyperlink"/>
    <w:basedOn w:val="DefaultParagraphFont"/>
    <w:uiPriority w:val="99"/>
    <w:unhideWhenUsed/>
    <w:rsid w:val="00CA69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56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5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74547F-91CD-4663-BA18-D12954C35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510</Words>
  <Characters>2782</Characters>
  <Application>Microsoft Office Word</Application>
  <DocSecurity>0</DocSecurity>
  <Lines>103</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3156: Subject not yet available - South Carolina Legislature Online</dc:title>
  <dc:creator>Rebecca Turner</dc:creator>
  <cp:lastModifiedBy>Sade Wilson</cp:lastModifiedBy>
  <cp:revision>2</cp:revision>
  <cp:lastPrinted>2020-11-30T16:08:00Z</cp:lastPrinted>
  <dcterms:created xsi:type="dcterms:W3CDTF">2021-01-25T20:04:00Z</dcterms:created>
  <dcterms:modified xsi:type="dcterms:W3CDTF">2021-01-25T20:04:00Z</dcterms:modified>
</cp:coreProperties>
</file>