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4D9" w:rsidRDefault="000A44D9" w:rsidP="000A44D9">
      <w:pPr>
        <w:widowControl w:val="0"/>
        <w:jc w:val="center"/>
      </w:pPr>
      <w:r w:rsidRPr="000A44D9">
        <w:rPr>
          <w:b/>
        </w:rPr>
        <w:t>South Carolina General Assembly</w:t>
      </w:r>
    </w:p>
    <w:p w:rsidR="000A44D9" w:rsidRDefault="000A44D9" w:rsidP="000A44D9">
      <w:pPr>
        <w:widowControl w:val="0"/>
        <w:jc w:val="center"/>
      </w:pPr>
      <w:r>
        <w:t>124th Session, 2021-2022</w:t>
      </w:r>
    </w:p>
    <w:p w:rsidR="000A44D9" w:rsidRDefault="000A44D9" w:rsidP="000A44D9">
      <w:pPr>
        <w:widowControl w:val="0"/>
        <w:jc w:val="left"/>
      </w:pPr>
    </w:p>
    <w:p w:rsidR="000A44D9" w:rsidRDefault="000A44D9" w:rsidP="000A44D9">
      <w:pPr>
        <w:widowControl w:val="0"/>
        <w:jc w:val="left"/>
        <w:rPr>
          <w:b/>
        </w:rPr>
      </w:pPr>
      <w:r w:rsidRPr="000A44D9">
        <w:rPr>
          <w:b/>
        </w:rPr>
        <w:t>H. 3170</w:t>
      </w:r>
    </w:p>
    <w:p w:rsidR="000A44D9" w:rsidRDefault="000A44D9" w:rsidP="000A44D9">
      <w:pPr>
        <w:widowControl w:val="0"/>
        <w:jc w:val="left"/>
        <w:rPr>
          <w:b/>
        </w:rPr>
      </w:pPr>
    </w:p>
    <w:p w:rsidR="000A44D9" w:rsidRDefault="000A44D9" w:rsidP="000A44D9">
      <w:pPr>
        <w:widowControl w:val="0"/>
        <w:jc w:val="left"/>
      </w:pPr>
      <w:r w:rsidRPr="000A44D9">
        <w:rPr>
          <w:b/>
        </w:rPr>
        <w:t>STATUS INFORMATION</w:t>
      </w:r>
    </w:p>
    <w:p w:rsidR="000A44D9" w:rsidRDefault="000A44D9" w:rsidP="000A44D9">
      <w:pPr>
        <w:widowControl w:val="0"/>
        <w:jc w:val="left"/>
      </w:pPr>
    </w:p>
    <w:p w:rsidR="000A44D9" w:rsidRDefault="000A44D9" w:rsidP="000A44D9">
      <w:pPr>
        <w:widowControl w:val="0"/>
        <w:jc w:val="left"/>
      </w:pPr>
      <w:r>
        <w:t>General Bill</w:t>
      </w:r>
    </w:p>
    <w:p w:rsidR="000A44D9" w:rsidRDefault="000C76CD" w:rsidP="000A44D9">
      <w:pPr>
        <w:widowControl w:val="0"/>
        <w:jc w:val="left"/>
      </w:pPr>
      <w:r>
        <w:t>Sponsors: Reps. Pope, Bryant, Wooten, Thigpen, McGarry, Fry, V.S. Moss, B. Cox, Haddon, Forrest, Hosey and Caskey</w:t>
      </w:r>
    </w:p>
    <w:p w:rsidR="000A44D9" w:rsidRDefault="000A44D9" w:rsidP="000A44D9">
      <w:pPr>
        <w:widowControl w:val="0"/>
        <w:jc w:val="left"/>
      </w:pPr>
      <w:r>
        <w:t>Document Path: l:\council\bills\gt\5853cm21.docx</w:t>
      </w:r>
    </w:p>
    <w:p w:rsidR="00B85637" w:rsidRDefault="00A31CD7" w:rsidP="000A44D9">
      <w:pPr>
        <w:widowControl w:val="0"/>
        <w:jc w:val="left"/>
      </w:pPr>
      <w:r>
        <w:t>Companion/Similar bill(s): 297, 3061</w:t>
      </w:r>
    </w:p>
    <w:p w:rsidR="000A44D9" w:rsidRDefault="000A44D9" w:rsidP="000A44D9">
      <w:pPr>
        <w:widowControl w:val="0"/>
        <w:jc w:val="left"/>
      </w:pPr>
    </w:p>
    <w:p w:rsidR="00222814" w:rsidRDefault="00222814" w:rsidP="000A44D9">
      <w:pPr>
        <w:widowControl w:val="0"/>
        <w:jc w:val="left"/>
      </w:pPr>
      <w:r>
        <w:t>Introduced in the House on January 12, 2021</w:t>
      </w:r>
    </w:p>
    <w:p w:rsidR="00222814" w:rsidRPr="00222814" w:rsidRDefault="00222814" w:rsidP="000A44D9">
      <w:pPr>
        <w:widowControl w:val="0"/>
        <w:jc w:val="left"/>
      </w:pPr>
      <w:r>
        <w:t xml:space="preserve">Currently residing in the House Committee on </w:t>
      </w:r>
      <w:r w:rsidRPr="00222814">
        <w:rPr>
          <w:b/>
        </w:rPr>
        <w:t>Judiciary</w:t>
      </w:r>
    </w:p>
    <w:p w:rsidR="00222814" w:rsidRDefault="00222814" w:rsidP="000A44D9">
      <w:pPr>
        <w:widowControl w:val="0"/>
        <w:jc w:val="left"/>
      </w:pPr>
    </w:p>
    <w:p w:rsidR="000A44D9" w:rsidRDefault="00C20507" w:rsidP="000A44D9">
      <w:pPr>
        <w:widowControl w:val="0"/>
        <w:jc w:val="left"/>
      </w:pPr>
      <w:r>
        <w:t>Summary: Law enforcement officers, retired ID issuance</w:t>
      </w:r>
    </w:p>
    <w:p w:rsidR="000A44D9" w:rsidRDefault="000A44D9" w:rsidP="000A44D9">
      <w:pPr>
        <w:widowControl w:val="0"/>
        <w:jc w:val="left"/>
      </w:pPr>
    </w:p>
    <w:p w:rsidR="000A44D9" w:rsidRDefault="000A44D9" w:rsidP="000A44D9">
      <w:pPr>
        <w:widowControl w:val="0"/>
        <w:jc w:val="left"/>
      </w:pPr>
    </w:p>
    <w:p w:rsidR="000A44D9" w:rsidRDefault="000A44D9" w:rsidP="000A44D9">
      <w:pPr>
        <w:widowControl w:val="0"/>
        <w:tabs>
          <w:tab w:val="center" w:pos="590"/>
          <w:tab w:val="center" w:pos="1440"/>
          <w:tab w:val="left" w:pos="1872"/>
          <w:tab w:val="left" w:pos="9187"/>
        </w:tabs>
        <w:jc w:val="left"/>
      </w:pPr>
      <w:r w:rsidRPr="000A44D9">
        <w:rPr>
          <w:b/>
        </w:rPr>
        <w:t>HISTORY OF LEGISLATIVE ACTIONS</w:t>
      </w:r>
    </w:p>
    <w:p w:rsidR="000A44D9" w:rsidRDefault="000A44D9" w:rsidP="000A44D9">
      <w:pPr>
        <w:widowControl w:val="0"/>
        <w:tabs>
          <w:tab w:val="center" w:pos="590"/>
          <w:tab w:val="center" w:pos="1440"/>
          <w:tab w:val="left" w:pos="1872"/>
          <w:tab w:val="left" w:pos="9187"/>
        </w:tabs>
        <w:jc w:val="left"/>
      </w:pPr>
    </w:p>
    <w:p w:rsidR="000A44D9" w:rsidRPr="000A44D9" w:rsidRDefault="000A44D9" w:rsidP="000A44D9">
      <w:pPr>
        <w:widowControl w:val="0"/>
        <w:tabs>
          <w:tab w:val="center" w:pos="590"/>
          <w:tab w:val="center" w:pos="1440"/>
          <w:tab w:val="left" w:pos="1872"/>
          <w:tab w:val="left" w:pos="9187"/>
        </w:tabs>
        <w:jc w:val="left"/>
      </w:pPr>
      <w:r w:rsidRPr="000A44D9">
        <w:rPr>
          <w:u w:val="single"/>
        </w:rPr>
        <w:tab/>
        <w:t>Date</w:t>
      </w:r>
      <w:r w:rsidRPr="000A44D9">
        <w:rPr>
          <w:u w:val="single"/>
        </w:rPr>
        <w:tab/>
        <w:t>Body</w:t>
      </w:r>
      <w:r w:rsidRPr="000A44D9">
        <w:rPr>
          <w:u w:val="single"/>
        </w:rPr>
        <w:tab/>
        <w:t>Action Description with journal page number</w:t>
      </w:r>
      <w:r w:rsidRPr="000A44D9">
        <w:rPr>
          <w:u w:val="single"/>
        </w:rPr>
        <w:tab/>
      </w:r>
    </w:p>
    <w:p w:rsidR="00DE5A5C" w:rsidRDefault="00DE5A5C" w:rsidP="00DE5A5C">
      <w:pPr>
        <w:widowControl w:val="0"/>
        <w:tabs>
          <w:tab w:val="right" w:pos="1008"/>
          <w:tab w:val="left" w:pos="1152"/>
          <w:tab w:val="left" w:pos="1872"/>
          <w:tab w:val="left" w:pos="9187"/>
        </w:tabs>
        <w:ind w:left="2088" w:hanging="2088"/>
      </w:pPr>
      <w:r>
        <w:tab/>
        <w:t>12/9/2020</w:t>
      </w:r>
      <w:r>
        <w:tab/>
        <w:t>House</w:t>
      </w:r>
      <w:r>
        <w:tab/>
        <w:t>Prefiled</w:t>
      </w:r>
    </w:p>
    <w:p w:rsidR="00DE5A5C" w:rsidRDefault="00DE5A5C" w:rsidP="00DE5A5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D3B2C">
        <w:rPr>
          <w:b/>
        </w:rPr>
        <w:t>Judiciary</w:t>
      </w:r>
    </w:p>
    <w:p w:rsidR="00DE5A5C" w:rsidRDefault="00DE5A5C" w:rsidP="00DE5A5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D3B2C">
          <w:rPr>
            <w:rStyle w:val="Hyperlink"/>
          </w:rPr>
          <w:t>House Journal</w:t>
        </w:r>
        <w:r w:rsidRPr="00DD3B2C">
          <w:rPr>
            <w:rStyle w:val="Hyperlink"/>
          </w:rPr>
          <w:noBreakHyphen/>
          <w:t>page 99</w:t>
        </w:r>
      </w:hyperlink>
      <w:r>
        <w:t>)</w:t>
      </w:r>
    </w:p>
    <w:p w:rsidR="00DE5A5C" w:rsidRDefault="00DE5A5C" w:rsidP="00DE5A5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D3B2C">
        <w:rPr>
          <w:b/>
        </w:rPr>
        <w:t>Judiciary</w:t>
      </w:r>
      <w:r>
        <w:t xml:space="preserve"> (</w:t>
      </w:r>
      <w:hyperlink r:id="rId8" w:history="1">
        <w:r w:rsidRPr="00DD3B2C">
          <w:rPr>
            <w:rStyle w:val="Hyperlink"/>
          </w:rPr>
          <w:t>House Journal</w:t>
        </w:r>
        <w:r w:rsidRPr="00DD3B2C">
          <w:rPr>
            <w:rStyle w:val="Hyperlink"/>
          </w:rPr>
          <w:noBreakHyphen/>
          <w:t>page 99</w:t>
        </w:r>
      </w:hyperlink>
      <w:r>
        <w:t>)</w:t>
      </w:r>
    </w:p>
    <w:p w:rsidR="00DE5A5C" w:rsidRDefault="00DE5A5C" w:rsidP="00DE5A5C">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DE5A5C" w:rsidRDefault="00DE5A5C" w:rsidP="00DE5A5C">
      <w:pPr>
        <w:widowControl w:val="0"/>
        <w:tabs>
          <w:tab w:val="right" w:pos="1008"/>
          <w:tab w:val="left" w:pos="1152"/>
          <w:tab w:val="left" w:pos="1872"/>
          <w:tab w:val="left" w:pos="9187"/>
        </w:tabs>
        <w:ind w:left="2088" w:hanging="2088"/>
      </w:pPr>
    </w:p>
    <w:p w:rsidR="000A44D9" w:rsidRDefault="000A44D9" w:rsidP="000A44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44D9">
          <w:rPr>
            <w:rStyle w:val="Hyperlink"/>
          </w:rPr>
          <w:t>legislative information</w:t>
        </w:r>
      </w:hyperlink>
      <w:r>
        <w:t xml:space="preserve"> at the website</w:t>
      </w:r>
    </w:p>
    <w:p w:rsidR="000A44D9" w:rsidRDefault="000A44D9" w:rsidP="000A44D9">
      <w:pPr>
        <w:widowControl w:val="0"/>
        <w:tabs>
          <w:tab w:val="right" w:pos="1008"/>
          <w:tab w:val="left" w:pos="1152"/>
          <w:tab w:val="left" w:pos="1872"/>
          <w:tab w:val="left" w:pos="9187"/>
        </w:tabs>
        <w:ind w:left="2088" w:hanging="2088"/>
        <w:jc w:val="left"/>
      </w:pPr>
    </w:p>
    <w:p w:rsidR="000A44D9" w:rsidRPr="000A44D9" w:rsidRDefault="000A44D9" w:rsidP="000A44D9">
      <w:pPr>
        <w:widowControl w:val="0"/>
        <w:tabs>
          <w:tab w:val="right" w:pos="1008"/>
          <w:tab w:val="left" w:pos="1152"/>
          <w:tab w:val="left" w:pos="1872"/>
          <w:tab w:val="left" w:pos="9187"/>
        </w:tabs>
        <w:ind w:left="2088" w:hanging="2088"/>
        <w:jc w:val="left"/>
      </w:pPr>
    </w:p>
    <w:p w:rsidR="000A44D9" w:rsidRDefault="000A44D9" w:rsidP="000A44D9">
      <w:pPr>
        <w:widowControl w:val="0"/>
        <w:jc w:val="left"/>
      </w:pPr>
      <w:r w:rsidRPr="000A44D9">
        <w:rPr>
          <w:b/>
        </w:rPr>
        <w:t>VERSIONS OF THIS BILL</w:t>
      </w:r>
    </w:p>
    <w:p w:rsidR="000A44D9" w:rsidRDefault="000A44D9" w:rsidP="000A44D9">
      <w:pPr>
        <w:widowControl w:val="0"/>
        <w:jc w:val="left"/>
      </w:pPr>
    </w:p>
    <w:p w:rsidR="000A44D9" w:rsidRDefault="00A07526" w:rsidP="000A44D9">
      <w:pPr>
        <w:widowControl w:val="0"/>
        <w:jc w:val="left"/>
      </w:pPr>
      <w:hyperlink r:id="rId10" w:history="1">
        <w:r w:rsidR="000A44D9">
          <w:rPr>
            <w:rStyle w:val="Hyperlink"/>
          </w:rPr>
          <w:t>12/9/2020</w:t>
        </w:r>
      </w:hyperlink>
    </w:p>
    <w:p w:rsidR="000A44D9" w:rsidRDefault="000A44D9" w:rsidP="000A44D9"/>
    <w:p w:rsidR="000A44D9" w:rsidRDefault="000A44D9" w:rsidP="000A44D9">
      <w:pPr>
        <w:sectPr w:rsidR="000A44D9" w:rsidSect="000A44D9">
          <w:pgSz w:w="12240" w:h="15840" w:code="1"/>
          <w:pgMar w:top="1080" w:right="1440" w:bottom="1080" w:left="1440" w:header="720" w:footer="720" w:gutter="0"/>
          <w:cols w:space="720"/>
          <w:noEndnote/>
          <w:docGrid w:linePitch="360"/>
        </w:sectPr>
      </w:pPr>
    </w:p>
    <w:p w:rsidR="005B2EE4" w:rsidRDefault="005B2E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1C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2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600, CODE OF LAWS OF SOUTH CAROLINA, 1976,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C26" w:rsidRDefault="004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C26" w:rsidRDefault="004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600 of the 1976 Code, is amended to read:</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600.</w:t>
      </w:r>
      <w:r>
        <w:tab/>
        <w:t>(A)</w:t>
      </w:r>
      <w:r>
        <w:tab/>
      </w:r>
      <w:r w:rsidRPr="00805F94">
        <w:t>For purposes of this section:</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52093">
        <w:t>‘</w:t>
      </w:r>
      <w:r w:rsidRPr="00805F94">
        <w:t>Identification card</w:t>
      </w:r>
      <w:r w:rsidRPr="00D52093">
        <w:t>’</w:t>
      </w:r>
      <w:r w:rsidRPr="00805F94">
        <w:t xml:space="preserve"> is a photographic identification card complying with 18 U.S.C. Section 926C.</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52093">
        <w:t>‘</w:t>
      </w:r>
      <w:r w:rsidRPr="00805F94">
        <w:t>Qualified retired law enforcement officer</w:t>
      </w:r>
      <w:r w:rsidRPr="00D52093">
        <w:t>’</w:t>
      </w:r>
      <w:r w:rsidRPr="00805F94">
        <w:t xml:space="preserve"> shall have the same meaning as in 18 U.S.C. Section 926C.</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D52093">
        <w:t>‘</w:t>
      </w:r>
      <w:r w:rsidRPr="00805F94">
        <w:t>RETIRED</w:t>
      </w:r>
      <w:r w:rsidRPr="00D52093">
        <w:t>’</w:t>
      </w:r>
      <w:r w:rsidRPr="00805F94">
        <w:t>.</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r>
      <w:r w:rsidRPr="009A7D74">
        <w:rPr>
          <w:strike/>
        </w:rPr>
        <w:t>Subject to the limitations of subsection (E),</w:t>
      </w:r>
      <w:r>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Pr>
          <w:strike/>
        </w:rPr>
        <w:noBreakHyphen/>
      </w:r>
      <w:r w:rsidRPr="00F24FC5">
        <w:rPr>
          <w:strike/>
        </w:rPr>
        <w:t>31</w:t>
      </w:r>
      <w:r>
        <w:rPr>
          <w:strike/>
        </w:rPr>
        <w:noBreakHyphen/>
      </w:r>
      <w:r w:rsidRPr="00F24FC5">
        <w:rPr>
          <w:strike/>
        </w:rPr>
        <w:t>220 and 23</w:t>
      </w:r>
      <w:r>
        <w:rPr>
          <w:strike/>
        </w:rPr>
        <w:noBreakHyphen/>
      </w:r>
      <w:r w:rsidRPr="00F24FC5">
        <w:rPr>
          <w:strike/>
        </w:rPr>
        <w:t>31</w:t>
      </w:r>
      <w:r>
        <w:rPr>
          <w:strike/>
        </w:rPr>
        <w:noBreakHyphen/>
      </w:r>
      <w:r w:rsidRPr="00F24FC5">
        <w:rPr>
          <w:strike/>
        </w:rPr>
        <w:t>225 are applicable to a person carrying a concealed weapon pursuant to this section.</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C26"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75C0" w:rsidRDefault="00D52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44D9" w:rsidRDefault="000A44D9" w:rsidP="000A44D9">
      <w:pPr>
        <w:suppressAutoHyphens/>
      </w:pPr>
    </w:p>
    <w:sectPr w:rsidR="000A44D9" w:rsidSect="000A44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26" w:rsidRDefault="004D1C26" w:rsidP="009F0C77">
      <w:r>
        <w:separator/>
      </w:r>
    </w:p>
  </w:endnote>
  <w:endnote w:type="continuationSeparator" w:id="0">
    <w:p w:rsidR="004D1C26" w:rsidRDefault="004D1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300D3A-C586-489D-88B2-C06406FE564A}"/>
    <w:embedBold r:id="rId2" w:fontKey="{26597A51-998C-4692-A66D-746A622A1716}"/>
  </w:font>
  <w:font w:name="Calibri">
    <w:panose1 w:val="020F0502020204030204"/>
    <w:charset w:val="00"/>
    <w:family w:val="swiss"/>
    <w:pitch w:val="variable"/>
    <w:sig w:usb0="E0002EFF" w:usb1="C000247B" w:usb2="00000009" w:usb3="00000000" w:csb0="000001FF" w:csb1="00000000"/>
    <w:embedRegular r:id="rId3" w:fontKey="{0AF2BCFB-E6D9-4D93-B16C-E7F56885DAD4}"/>
  </w:font>
  <w:font w:name="Segoe UI">
    <w:panose1 w:val="020B0502040204020203"/>
    <w:charset w:val="00"/>
    <w:family w:val="swiss"/>
    <w:pitch w:val="variable"/>
    <w:sig w:usb0="E4002EFF" w:usb1="C000E47F" w:usb2="00000009" w:usb3="00000000" w:csb0="000001FF" w:csb1="00000000"/>
    <w:embedRegular r:id="rId4" w:fontKey="{8DEB80F6-62D8-46A0-B435-70BA430BAB19}"/>
  </w:font>
  <w:font w:name="Cambria">
    <w:panose1 w:val="02040503050406030204"/>
    <w:charset w:val="00"/>
    <w:family w:val="roman"/>
    <w:pitch w:val="variable"/>
    <w:sig w:usb0="E00006FF" w:usb1="420024FF" w:usb2="02000000" w:usb3="00000000" w:csb0="0000019F" w:csb1="00000000"/>
    <w:embedRegular r:id="rId5" w:fontKey="{953D5FBB-BEA5-4F7E-A805-7DBB05617D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4D9" w:rsidRPr="005B2EE4" w:rsidRDefault="000A44D9" w:rsidP="005B2EE4">
    <w:pPr>
      <w:pStyle w:val="Footer"/>
      <w:tabs>
        <w:tab w:val="clear" w:pos="4680"/>
        <w:tab w:val="clear" w:pos="9360"/>
        <w:tab w:val="center" w:pos="2995"/>
      </w:tabs>
      <w:spacing w:before="120"/>
    </w:pPr>
    <w:r>
      <w:t>[3170]</w:t>
    </w:r>
    <w:r>
      <w:tab/>
    </w:r>
    <w:r>
      <w:fldChar w:fldCharType="begin"/>
    </w:r>
    <w:r>
      <w:instrText xml:space="preserve"> PAGE  \* MERGEFORMAT </w:instrText>
    </w:r>
    <w:r>
      <w:fldChar w:fldCharType="separate"/>
    </w:r>
    <w:r w:rsidR="000C76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26" w:rsidRDefault="004D1C26" w:rsidP="009F0C77">
      <w:r>
        <w:separator/>
      </w:r>
    </w:p>
  </w:footnote>
  <w:footnote w:type="continuationSeparator" w:id="0">
    <w:p w:rsidR="004D1C26" w:rsidRDefault="004D1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3CM21"/>
    <w:docVar w:name="CoverBillType" w:val="b"/>
    <w:docVar w:name="DocPath" w:val="L:\Council\bills\GT\5853CM21.DOCX"/>
    <w:docVar w:name="dvBillNumber" w:val="3170"/>
    <w:docVar w:name="dvBillNumberPrefix" w:val="H. "/>
    <w:docVar w:name="dvOriginalBody" w:val="House"/>
    <w:docVar w:name="dvSteno" w:val="GT"/>
    <w:docVar w:name="NameofBody" w:val="h"/>
    <w:docVar w:name="vGroup2" w:val="Council"/>
  </w:docVars>
  <w:rsids>
    <w:rsidRoot w:val="004D1C26"/>
    <w:rsid w:val="00011869"/>
    <w:rsid w:val="00015CD6"/>
    <w:rsid w:val="000A44D9"/>
    <w:rsid w:val="000C76CD"/>
    <w:rsid w:val="000E0100"/>
    <w:rsid w:val="000E1785"/>
    <w:rsid w:val="000F40FA"/>
    <w:rsid w:val="001035F1"/>
    <w:rsid w:val="0010776B"/>
    <w:rsid w:val="00133E66"/>
    <w:rsid w:val="001435A3"/>
    <w:rsid w:val="00146ED3"/>
    <w:rsid w:val="00151044"/>
    <w:rsid w:val="001D08F2"/>
    <w:rsid w:val="001D3A58"/>
    <w:rsid w:val="001D525B"/>
    <w:rsid w:val="001D7F4F"/>
    <w:rsid w:val="00204F77"/>
    <w:rsid w:val="00205238"/>
    <w:rsid w:val="00222814"/>
    <w:rsid w:val="002321B6"/>
    <w:rsid w:val="00232912"/>
    <w:rsid w:val="00250967"/>
    <w:rsid w:val="002543C8"/>
    <w:rsid w:val="0025541D"/>
    <w:rsid w:val="002775C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8E6"/>
    <w:rsid w:val="004D1C26"/>
    <w:rsid w:val="004E7D54"/>
    <w:rsid w:val="005273C6"/>
    <w:rsid w:val="00530A69"/>
    <w:rsid w:val="005314DB"/>
    <w:rsid w:val="00545593"/>
    <w:rsid w:val="00556EBF"/>
    <w:rsid w:val="00577C6C"/>
    <w:rsid w:val="005A62FE"/>
    <w:rsid w:val="005B2EE4"/>
    <w:rsid w:val="005C2FE2"/>
    <w:rsid w:val="005E2BC9"/>
    <w:rsid w:val="00605102"/>
    <w:rsid w:val="006215AA"/>
    <w:rsid w:val="006913C9"/>
    <w:rsid w:val="0069470D"/>
    <w:rsid w:val="006D58AA"/>
    <w:rsid w:val="00734F00"/>
    <w:rsid w:val="00736959"/>
    <w:rsid w:val="007A70AE"/>
    <w:rsid w:val="007D5710"/>
    <w:rsid w:val="008362E8"/>
    <w:rsid w:val="0085786E"/>
    <w:rsid w:val="008A1768"/>
    <w:rsid w:val="008A489F"/>
    <w:rsid w:val="008F0F33"/>
    <w:rsid w:val="008F4429"/>
    <w:rsid w:val="009144BD"/>
    <w:rsid w:val="00921EE7"/>
    <w:rsid w:val="0094021A"/>
    <w:rsid w:val="009467B2"/>
    <w:rsid w:val="009B44AF"/>
    <w:rsid w:val="009C6A0B"/>
    <w:rsid w:val="009E0148"/>
    <w:rsid w:val="009F0C77"/>
    <w:rsid w:val="009F4DD1"/>
    <w:rsid w:val="00A02543"/>
    <w:rsid w:val="00A31CD7"/>
    <w:rsid w:val="00A41684"/>
    <w:rsid w:val="00A64E80"/>
    <w:rsid w:val="00A72BCD"/>
    <w:rsid w:val="00A741D9"/>
    <w:rsid w:val="00A833AB"/>
    <w:rsid w:val="00A9741D"/>
    <w:rsid w:val="00AC34A2"/>
    <w:rsid w:val="00AD1C9A"/>
    <w:rsid w:val="00AD4B17"/>
    <w:rsid w:val="00B412D4"/>
    <w:rsid w:val="00B64FFF"/>
    <w:rsid w:val="00B85637"/>
    <w:rsid w:val="00BE3C22"/>
    <w:rsid w:val="00C0345E"/>
    <w:rsid w:val="00C20507"/>
    <w:rsid w:val="00C21ABE"/>
    <w:rsid w:val="00C31C95"/>
    <w:rsid w:val="00C3483A"/>
    <w:rsid w:val="00C74E9D"/>
    <w:rsid w:val="00C826DD"/>
    <w:rsid w:val="00C82FD3"/>
    <w:rsid w:val="00C92819"/>
    <w:rsid w:val="00CC6B7B"/>
    <w:rsid w:val="00CD2089"/>
    <w:rsid w:val="00CF6CB2"/>
    <w:rsid w:val="00D41868"/>
    <w:rsid w:val="00D52093"/>
    <w:rsid w:val="00D70E7F"/>
    <w:rsid w:val="00D73A67"/>
    <w:rsid w:val="00D970A9"/>
    <w:rsid w:val="00DA1906"/>
    <w:rsid w:val="00DE5A5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172E5-95BF-4DCD-823B-3BC57EBC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868"/>
    <w:rPr>
      <w:rFonts w:ascii="Segoe UI" w:eastAsia="Times New Roman" w:hAnsi="Segoe UI" w:cs="Segoe UI"/>
      <w:sz w:val="18"/>
      <w:szCs w:val="18"/>
    </w:rPr>
  </w:style>
  <w:style w:type="character" w:styleId="Hyperlink">
    <w:name w:val="Hyperlink"/>
    <w:basedOn w:val="DefaultParagraphFont"/>
    <w:uiPriority w:val="99"/>
    <w:unhideWhenUsed/>
    <w:rsid w:val="000A44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3D245-7C7A-4001-9553-56AE77D0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3170: Subject not yet available - South Carolina Legislature Online</dc:title>
  <dc:creator>Gwen Thurmond</dc:creator>
  <cp:lastModifiedBy>S Wilson</cp:lastModifiedBy>
  <cp:revision>2</cp:revision>
  <cp:lastPrinted>2020-12-08T19:30:00Z</cp:lastPrinted>
  <dcterms:created xsi:type="dcterms:W3CDTF">2021-03-16T13:42:00Z</dcterms:created>
  <dcterms:modified xsi:type="dcterms:W3CDTF">2021-03-16T13:42:00Z</dcterms:modified>
</cp:coreProperties>
</file>