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D5F146" w14:textId="0611CEB2" w:rsidR="00CC4D59" w:rsidRDefault="00CC4D59" w:rsidP="00CC4D59">
      <w:pPr>
        <w:widowControl w:val="0"/>
        <w:jc w:val="center"/>
      </w:pPr>
      <w:r w:rsidRPr="00CC4D59">
        <w:rPr>
          <w:b/>
        </w:rPr>
        <w:t>South Carolina General Assembly</w:t>
      </w:r>
    </w:p>
    <w:p w14:paraId="74332FD8" w14:textId="4AC3E479" w:rsidR="00CC4D59" w:rsidRDefault="00CC4D59" w:rsidP="00CC4D59">
      <w:pPr>
        <w:widowControl w:val="0"/>
        <w:jc w:val="center"/>
      </w:pPr>
      <w:r>
        <w:t>124th Session, 2021-2022</w:t>
      </w:r>
    </w:p>
    <w:p w14:paraId="5820D903" w14:textId="7F3226DF" w:rsidR="00CC4D59" w:rsidRDefault="00CC4D59" w:rsidP="00CC4D59">
      <w:pPr>
        <w:widowControl w:val="0"/>
      </w:pPr>
    </w:p>
    <w:p w14:paraId="420A3099" w14:textId="574C228D" w:rsidR="00CC4D59" w:rsidRDefault="00CC4D59" w:rsidP="00CC4D59">
      <w:pPr>
        <w:widowControl w:val="0"/>
        <w:rPr>
          <w:b/>
        </w:rPr>
      </w:pPr>
      <w:r w:rsidRPr="00CC4D59">
        <w:rPr>
          <w:b/>
        </w:rPr>
        <w:t>S.</w:t>
      </w:r>
      <w:r>
        <w:rPr>
          <w:b/>
        </w:rPr>
        <w:t xml:space="preserve"> </w:t>
      </w:r>
      <w:r w:rsidRPr="00CC4D59">
        <w:rPr>
          <w:b/>
        </w:rPr>
        <w:t>372</w:t>
      </w:r>
    </w:p>
    <w:p w14:paraId="1ED666BF" w14:textId="223079F7" w:rsidR="00CC4D59" w:rsidRDefault="00CC4D59" w:rsidP="00CC4D59">
      <w:pPr>
        <w:widowControl w:val="0"/>
        <w:rPr>
          <w:b/>
        </w:rPr>
      </w:pPr>
    </w:p>
    <w:p w14:paraId="38C3C4A2" w14:textId="4FCFBBD8" w:rsidR="00CC4D59" w:rsidRDefault="00CC4D59" w:rsidP="00CC4D59">
      <w:pPr>
        <w:widowControl w:val="0"/>
      </w:pPr>
      <w:r w:rsidRPr="00CC4D59">
        <w:rPr>
          <w:b/>
        </w:rPr>
        <w:t>STATUS INFORMATION</w:t>
      </w:r>
    </w:p>
    <w:p w14:paraId="6F6622BC" w14:textId="3C4F7B43" w:rsidR="00CC4D59" w:rsidRDefault="00CC4D59" w:rsidP="00CC4D59">
      <w:pPr>
        <w:widowControl w:val="0"/>
      </w:pPr>
    </w:p>
    <w:p w14:paraId="503881A5" w14:textId="7FDE4793" w:rsidR="00CC4D59" w:rsidRDefault="00CC4D59" w:rsidP="00CC4D59">
      <w:pPr>
        <w:widowControl w:val="0"/>
      </w:pPr>
      <w:r>
        <w:t>General Bill</w:t>
      </w:r>
    </w:p>
    <w:p w14:paraId="0D6CBC0E" w14:textId="7369F760" w:rsidR="00CC4D59" w:rsidRDefault="00CC4D59" w:rsidP="00CC4D59">
      <w:pPr>
        <w:widowControl w:val="0"/>
      </w:pPr>
      <w:r>
        <w:t>Sponsors: Senator Talley</w:t>
      </w:r>
    </w:p>
    <w:p w14:paraId="43440294" w14:textId="5E167793" w:rsidR="00CC4D59" w:rsidRDefault="00CC4D59" w:rsidP="00CC4D59">
      <w:pPr>
        <w:widowControl w:val="0"/>
      </w:pPr>
      <w:r>
        <w:t>Document Path: l:\s-res\sft\006loca.kmm.sft.docx</w:t>
      </w:r>
    </w:p>
    <w:p w14:paraId="1EF6289B" w14:textId="648092DB" w:rsidR="00CC4D59" w:rsidRDefault="00CC4D59" w:rsidP="00CC4D59">
      <w:pPr>
        <w:widowControl w:val="0"/>
      </w:pPr>
    </w:p>
    <w:p w14:paraId="1A8801B4" w14:textId="77777777" w:rsidR="00293080" w:rsidRDefault="00293080" w:rsidP="00CC4D59">
      <w:pPr>
        <w:widowControl w:val="0"/>
      </w:pPr>
      <w:r>
        <w:t>Introduced in the Senate on January 12, 2021</w:t>
      </w:r>
    </w:p>
    <w:p w14:paraId="5B517C8A" w14:textId="77777777" w:rsidR="00293080" w:rsidRPr="00293080" w:rsidRDefault="00293080" w:rsidP="00CC4D59">
      <w:pPr>
        <w:widowControl w:val="0"/>
      </w:pPr>
      <w:r>
        <w:t xml:space="preserve">Currently residing in the Senate Committee on </w:t>
      </w:r>
      <w:r w:rsidRPr="00293080">
        <w:rPr>
          <w:b/>
        </w:rPr>
        <w:t>Judiciary</w:t>
      </w:r>
    </w:p>
    <w:p w14:paraId="525D6D32" w14:textId="77777777" w:rsidR="00293080" w:rsidRDefault="00293080" w:rsidP="00CC4D59">
      <w:pPr>
        <w:widowControl w:val="0"/>
      </w:pPr>
    </w:p>
    <w:p w14:paraId="42FF7380" w14:textId="1F5BA81C" w:rsidR="00CC4D59" w:rsidRDefault="0052571E" w:rsidP="00CC4D59">
      <w:pPr>
        <w:widowControl w:val="0"/>
      </w:pPr>
      <w:r>
        <w:t>Summary: Local Government provisions</w:t>
      </w:r>
    </w:p>
    <w:p w14:paraId="77179C70" w14:textId="5FD96A79" w:rsidR="00CC4D59" w:rsidRDefault="00CC4D59" w:rsidP="00CC4D59">
      <w:pPr>
        <w:widowControl w:val="0"/>
      </w:pPr>
    </w:p>
    <w:p w14:paraId="32D6927A" w14:textId="6CBE2916" w:rsidR="00CC4D59" w:rsidRDefault="00CC4D59" w:rsidP="00CC4D59">
      <w:pPr>
        <w:widowControl w:val="0"/>
      </w:pPr>
    </w:p>
    <w:p w14:paraId="563B17DE" w14:textId="09A28C01" w:rsidR="00CC4D59" w:rsidRDefault="00CC4D59" w:rsidP="00CC4D59">
      <w:pPr>
        <w:widowControl w:val="0"/>
        <w:tabs>
          <w:tab w:val="center" w:pos="590"/>
          <w:tab w:val="center" w:pos="1440"/>
          <w:tab w:val="left" w:pos="1872"/>
          <w:tab w:val="left" w:pos="9187"/>
        </w:tabs>
      </w:pPr>
      <w:r w:rsidRPr="00CC4D59">
        <w:rPr>
          <w:b/>
        </w:rPr>
        <w:t>HISTORY OF LEGISLATIVE ACTIONS</w:t>
      </w:r>
    </w:p>
    <w:p w14:paraId="3BE1B949" w14:textId="5D8E04D4" w:rsidR="00CC4D59" w:rsidRDefault="00CC4D59" w:rsidP="00CC4D59">
      <w:pPr>
        <w:widowControl w:val="0"/>
        <w:tabs>
          <w:tab w:val="center" w:pos="590"/>
          <w:tab w:val="center" w:pos="1440"/>
          <w:tab w:val="left" w:pos="1872"/>
          <w:tab w:val="left" w:pos="9187"/>
        </w:tabs>
      </w:pPr>
    </w:p>
    <w:p w14:paraId="2C5C14A8" w14:textId="63912A20" w:rsidR="00CC4D59" w:rsidRPr="00CC4D59" w:rsidRDefault="00CC4D59" w:rsidP="00CC4D59">
      <w:pPr>
        <w:widowControl w:val="0"/>
        <w:tabs>
          <w:tab w:val="center" w:pos="590"/>
          <w:tab w:val="center" w:pos="1440"/>
          <w:tab w:val="left" w:pos="1872"/>
          <w:tab w:val="left" w:pos="9187"/>
        </w:tabs>
      </w:pPr>
      <w:r w:rsidRPr="00CC4D59">
        <w:rPr>
          <w:u w:val="single"/>
        </w:rPr>
        <w:tab/>
        <w:t>Date</w:t>
      </w:r>
      <w:r w:rsidRPr="00CC4D59">
        <w:rPr>
          <w:u w:val="single"/>
        </w:rPr>
        <w:tab/>
        <w:t>Body</w:t>
      </w:r>
      <w:r w:rsidRPr="00CC4D59">
        <w:rPr>
          <w:u w:val="single"/>
        </w:rPr>
        <w:tab/>
        <w:t>Action Description with journal page number</w:t>
      </w:r>
      <w:r w:rsidRPr="00CC4D59">
        <w:rPr>
          <w:u w:val="single"/>
        </w:rPr>
        <w:tab/>
      </w:r>
    </w:p>
    <w:p w14:paraId="7745B1D9" w14:textId="77777777" w:rsidR="00B37B82" w:rsidRDefault="00B37B82" w:rsidP="00B37B82">
      <w:pPr>
        <w:widowControl w:val="0"/>
        <w:tabs>
          <w:tab w:val="right" w:pos="1008"/>
          <w:tab w:val="left" w:pos="1152"/>
          <w:tab w:val="left" w:pos="1872"/>
          <w:tab w:val="left" w:pos="9187"/>
        </w:tabs>
        <w:ind w:left="2088" w:hanging="2088"/>
      </w:pPr>
      <w:r>
        <w:tab/>
        <w:t>12/9/2020</w:t>
      </w:r>
      <w:r>
        <w:tab/>
        <w:t>Senate</w:t>
      </w:r>
      <w:r>
        <w:tab/>
        <w:t>Prefiled</w:t>
      </w:r>
    </w:p>
    <w:p w14:paraId="47C4BE8E" w14:textId="77777777" w:rsidR="00B37B82" w:rsidRDefault="00B37B82" w:rsidP="00B37B82">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733084">
        <w:rPr>
          <w:b/>
        </w:rPr>
        <w:t>Judiciary</w:t>
      </w:r>
    </w:p>
    <w:p w14:paraId="61CF16A4" w14:textId="77777777" w:rsidR="00B37B82" w:rsidRDefault="00B37B82" w:rsidP="00B37B82">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733084">
          <w:rPr>
            <w:rStyle w:val="Hyperlink"/>
          </w:rPr>
          <w:t>Senate Journal</w:t>
        </w:r>
        <w:r w:rsidRPr="00733084">
          <w:rPr>
            <w:rStyle w:val="Hyperlink"/>
          </w:rPr>
          <w:noBreakHyphen/>
          <w:t>page 289</w:t>
        </w:r>
      </w:hyperlink>
      <w:r>
        <w:t>)</w:t>
      </w:r>
    </w:p>
    <w:p w14:paraId="60A46F3D" w14:textId="77777777" w:rsidR="00B37B82" w:rsidRDefault="00B37B82" w:rsidP="00B37B82">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733084">
        <w:rPr>
          <w:b/>
        </w:rPr>
        <w:t>Judiciary</w:t>
      </w:r>
      <w:r>
        <w:t xml:space="preserve"> (</w:t>
      </w:r>
      <w:hyperlink r:id="rId7" w:history="1">
        <w:r w:rsidRPr="00733084">
          <w:rPr>
            <w:rStyle w:val="Hyperlink"/>
          </w:rPr>
          <w:t>Senate Journal</w:t>
        </w:r>
        <w:r w:rsidRPr="00733084">
          <w:rPr>
            <w:rStyle w:val="Hyperlink"/>
          </w:rPr>
          <w:noBreakHyphen/>
          <w:t>page 289</w:t>
        </w:r>
      </w:hyperlink>
      <w:r>
        <w:t>)</w:t>
      </w:r>
    </w:p>
    <w:p w14:paraId="1F4C52F3" w14:textId="77777777" w:rsidR="00B37B82" w:rsidRDefault="00B37B82" w:rsidP="00B37B82">
      <w:pPr>
        <w:widowControl w:val="0"/>
        <w:tabs>
          <w:tab w:val="right" w:pos="1008"/>
          <w:tab w:val="left" w:pos="1152"/>
          <w:tab w:val="left" w:pos="1872"/>
          <w:tab w:val="left" w:pos="9187"/>
        </w:tabs>
        <w:ind w:left="2088" w:hanging="2088"/>
      </w:pPr>
    </w:p>
    <w:p w14:paraId="52F927F5" w14:textId="5B585EC4" w:rsidR="00CC4D59" w:rsidRDefault="00CC4D59" w:rsidP="00CC4D5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C4D59">
          <w:rPr>
            <w:rStyle w:val="Hyperlink"/>
          </w:rPr>
          <w:t>legislative information</w:t>
        </w:r>
      </w:hyperlink>
      <w:r>
        <w:t xml:space="preserve"> at the website</w:t>
      </w:r>
    </w:p>
    <w:p w14:paraId="68385B72" w14:textId="551900E0" w:rsidR="00CC4D59" w:rsidRDefault="00CC4D59" w:rsidP="00CC4D59">
      <w:pPr>
        <w:widowControl w:val="0"/>
        <w:tabs>
          <w:tab w:val="right" w:pos="1008"/>
          <w:tab w:val="left" w:pos="1152"/>
          <w:tab w:val="left" w:pos="1872"/>
          <w:tab w:val="left" w:pos="9187"/>
        </w:tabs>
        <w:ind w:left="2088" w:hanging="2088"/>
      </w:pPr>
    </w:p>
    <w:p w14:paraId="3B4370C2" w14:textId="77777777" w:rsidR="00CC4D59" w:rsidRPr="00CC4D59" w:rsidRDefault="00CC4D59" w:rsidP="00CC4D59">
      <w:pPr>
        <w:widowControl w:val="0"/>
        <w:tabs>
          <w:tab w:val="right" w:pos="1008"/>
          <w:tab w:val="left" w:pos="1152"/>
          <w:tab w:val="left" w:pos="1872"/>
          <w:tab w:val="left" w:pos="9187"/>
        </w:tabs>
        <w:ind w:left="2088" w:hanging="2088"/>
      </w:pPr>
    </w:p>
    <w:p w14:paraId="1614F410" w14:textId="154EF1F8" w:rsidR="00CC4D59" w:rsidRDefault="00CC4D59" w:rsidP="00CC4D59">
      <w:pPr>
        <w:widowControl w:val="0"/>
      </w:pPr>
      <w:r w:rsidRPr="00CC4D59">
        <w:rPr>
          <w:b/>
        </w:rPr>
        <w:t>VERSIONS OF THIS BILL</w:t>
      </w:r>
    </w:p>
    <w:p w14:paraId="10A57AAF" w14:textId="376038E8" w:rsidR="00CC4D59" w:rsidRDefault="00CC4D59" w:rsidP="00CC4D59">
      <w:pPr>
        <w:widowControl w:val="0"/>
      </w:pPr>
    </w:p>
    <w:p w14:paraId="0173F201" w14:textId="200F310D" w:rsidR="00CC4D59" w:rsidRDefault="00D908E2" w:rsidP="00CC4D59">
      <w:pPr>
        <w:widowControl w:val="0"/>
      </w:pPr>
      <w:hyperlink r:id="rId9" w:history="1">
        <w:r w:rsidR="00CC4D59">
          <w:rPr>
            <w:rStyle w:val="Hyperlink"/>
          </w:rPr>
          <w:t>12/9/2020</w:t>
        </w:r>
      </w:hyperlink>
    </w:p>
    <w:p w14:paraId="795E91D6" w14:textId="47817028" w:rsidR="00CC4D59" w:rsidRDefault="00CC4D59" w:rsidP="00CC4D59"/>
    <w:p w14:paraId="4BB87EC7" w14:textId="77777777" w:rsidR="00CC4D59" w:rsidRDefault="00CC4D59" w:rsidP="00CC4D59">
      <w:pPr>
        <w:sectPr w:rsidR="00CC4D59" w:rsidSect="00CC4D59">
          <w:pgSz w:w="12240" w:h="15840" w:code="1"/>
          <w:pgMar w:top="1080" w:right="1440" w:bottom="1080" w:left="1440" w:header="720" w:footer="720" w:gutter="0"/>
          <w:cols w:space="720"/>
          <w:noEndnote/>
          <w:docGrid w:linePitch="360"/>
        </w:sectPr>
      </w:pPr>
    </w:p>
    <w:p w14:paraId="42A250F1" w14:textId="7514782E" w:rsidR="005A468D" w:rsidRPr="00522CE0" w:rsidRDefault="005A46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36F8F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F999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8D722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6072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162E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135FC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4DAC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F1FDA9" w14:textId="77777777" w:rsidR="00522CE0" w:rsidRPr="008F023B" w:rsidRDefault="00522CE0" w:rsidP="005A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85788">
        <w:rPr>
          <w:rFonts w:eastAsia="Times New Roman"/>
          <w:b/>
          <w:sz w:val="30"/>
          <w:szCs w:val="30"/>
        </w:rPr>
        <w:t>BILL</w:t>
      </w:r>
    </w:p>
    <w:p w14:paraId="1D9D2C9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C366EE" w14:textId="076F5D4E" w:rsidR="00522CE0" w:rsidRPr="00522CE0" w:rsidRDefault="00123D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74A30">
        <w:t xml:space="preserve">TO AMEND </w:t>
      </w:r>
      <w:r>
        <w:t xml:space="preserve">CHAPTER 1, TITLE 6 OF </w:t>
      </w:r>
      <w:r w:rsidRPr="00D74A30">
        <w:t xml:space="preserve">THE </w:t>
      </w:r>
      <w:r>
        <w:t xml:space="preserve">1976 </w:t>
      </w:r>
      <w:r w:rsidRPr="00D74A30">
        <w:t xml:space="preserve">CODE, </w:t>
      </w:r>
      <w:r>
        <w:t xml:space="preserve">RELATING TO LOCAL GOVERNMENT PROVISIONS APPLICABLE TO SPECIAL PURPOSE DISTRICTS AND OTHER POLITICAL SUBDIVISIONS, </w:t>
      </w:r>
      <w:r w:rsidRPr="00D74A30">
        <w:t xml:space="preserve">BY ADDING ARTICLE </w:t>
      </w:r>
      <w:r w:rsidR="00EA78D6">
        <w:t>2</w:t>
      </w:r>
      <w:r w:rsidRPr="00D74A30">
        <w:t>1</w:t>
      </w:r>
      <w:r>
        <w:t>,</w:t>
      </w:r>
      <w:r w:rsidRPr="00D74A30">
        <w:t xml:space="preserve"> TO PROVIDE THAT A COUNTY, MUNICIPALITY, OR SCHOOL DISTRICT SHALL POST CERTAIN INFORMATION ON ITS WEBSITE </w:t>
      </w:r>
      <w:r w:rsidR="00EA78D6">
        <w:t xml:space="preserve">AND </w:t>
      </w:r>
      <w:r w:rsidRPr="00D74A30">
        <w:t>DEVELOP, MAINTAIN, AND MAKE PUBLIC A CERTAIN WEBSITE DATABASE, AND TO REQUIRE THAT THE INFORMATION AVAILABLE ON THE WEBSITE BE EASILY ACCESSIBLE.</w:t>
      </w:r>
    </w:p>
    <w:p w14:paraId="3050916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DE6E733" w14:textId="77777777" w:rsidR="00385788" w:rsidRDefault="003857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E404DA5" w14:textId="77777777" w:rsidR="00385788" w:rsidRDefault="003857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EF7CAC" w14:textId="77777777" w:rsidR="00123DFD" w:rsidRDefault="00385788"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123DFD" w:rsidRPr="00D74A30">
        <w:t>Chapter 1, Title 6 of the 1976 Code is amended by adding:</w:t>
      </w:r>
    </w:p>
    <w:p w14:paraId="558EA222"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EECF69" w14:textId="565B216C" w:rsidR="00123DFD"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w:t>
      </w:r>
      <w:r w:rsidRPr="00D74A30">
        <w:t xml:space="preserve"> </w:t>
      </w:r>
      <w:r w:rsidR="00EA78D6">
        <w:t>2</w:t>
      </w:r>
      <w:r w:rsidRPr="00D74A30">
        <w:t>1</w:t>
      </w:r>
    </w:p>
    <w:p w14:paraId="7397DFE9"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2475D5A6" w14:textId="77777777" w:rsidR="00123DFD"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74A30">
        <w:t>Local Government Transparency</w:t>
      </w:r>
    </w:p>
    <w:p w14:paraId="5791F946"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1614E692" w14:textId="17A7CB2E"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Section 6</w:t>
      </w:r>
      <w:r w:rsidR="00A7530C">
        <w:noBreakHyphen/>
      </w:r>
      <w:r w:rsidRPr="00D74A30">
        <w:t>1</w:t>
      </w:r>
      <w:r w:rsidR="00A7530C">
        <w:noBreakHyphen/>
      </w:r>
      <w:r w:rsidRPr="00D74A30">
        <w:t>2110.</w:t>
      </w:r>
      <w:r w:rsidRPr="00D74A30">
        <w:tab/>
        <w:t>A county, municipality, or school district shall post on its website for the current calendar year, and the four years immediately before that calendar year, the following information:</w:t>
      </w:r>
    </w:p>
    <w:p w14:paraId="3ADE3758"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t</w:t>
      </w:r>
      <w:r w:rsidRPr="00D74A30">
        <w:t>he contact information, including the phone number</w:t>
      </w:r>
      <w:r>
        <w:t>s</w:t>
      </w:r>
      <w:r w:rsidRPr="00D74A30">
        <w:t xml:space="preserve"> and email address</w:t>
      </w:r>
      <w:r>
        <w:t>es</w:t>
      </w:r>
      <w:r w:rsidRPr="00D74A30">
        <w:t>, for all elected and appoin</w:t>
      </w:r>
      <w:r>
        <w:t>ted officials, the freedom of information o</w:t>
      </w:r>
      <w:r w:rsidRPr="00D74A30">
        <w:t>fficer, the chief administrator, and the head ad</w:t>
      </w:r>
      <w:r>
        <w:t>ministrator for each department;</w:t>
      </w:r>
    </w:p>
    <w:p w14:paraId="79FE0FAB" w14:textId="7D3D08B0"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w:t>
      </w:r>
      <w:r w:rsidRPr="00D74A30">
        <w:t>he agenda</w:t>
      </w:r>
      <w:r>
        <w:t>s</w:t>
      </w:r>
      <w:r w:rsidRPr="00D74A30">
        <w:t xml:space="preserve"> of all regular meetings</w:t>
      </w:r>
      <w:r>
        <w:t>,</w:t>
      </w:r>
      <w:r w:rsidRPr="00D74A30">
        <w:t xml:space="preserve"> which must be posted at least seventy</w:t>
      </w:r>
      <w:r w:rsidR="00A7530C">
        <w:noBreakHyphen/>
      </w:r>
      <w:r w:rsidRPr="00D74A30">
        <w:t>two hours before a meeting. The agenda of all special or emergency meetings must be posted at least twenty</w:t>
      </w:r>
      <w:r w:rsidR="00A7530C">
        <w:noBreakHyphen/>
      </w:r>
      <w:r w:rsidRPr="00D74A30">
        <w:t xml:space="preserve">four </w:t>
      </w:r>
      <w:r w:rsidRPr="00D74A30">
        <w:lastRenderedPageBreak/>
        <w:t>hours before a meeting. The posting must indicate if the agendas are in draft form. The minutes from any regular or special meeting must be posted within seventy</w:t>
      </w:r>
      <w:r w:rsidR="00A7530C">
        <w:noBreakHyphen/>
      </w:r>
      <w:r>
        <w:t>two hours of approval;</w:t>
      </w:r>
    </w:p>
    <w:p w14:paraId="22AC181F"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i</w:t>
      </w:r>
      <w:r w:rsidRPr="00D74A30">
        <w:t>n accordance with the Freedom of Information Act, the procedure for requesting information from the county, m</w:t>
      </w:r>
      <w:r>
        <w:t>unicipality, or school district;</w:t>
      </w:r>
    </w:p>
    <w:p w14:paraId="3F26209F"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t</w:t>
      </w:r>
      <w:r w:rsidRPr="00D74A30">
        <w:t>he annual budget ordinanc</w:t>
      </w:r>
      <w:r>
        <w:t>es and appropriation ordinances;</w:t>
      </w:r>
    </w:p>
    <w:p w14:paraId="34BE58EA"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t</w:t>
      </w:r>
      <w:r w:rsidRPr="00D74A30">
        <w:t>he ordinances under which the county, municipali</w:t>
      </w:r>
      <w:r>
        <w:t>ty, or school district operates;</w:t>
      </w:r>
    </w:p>
    <w:p w14:paraId="0565EB18"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tab/>
        <w:t>t</w:t>
      </w:r>
      <w:r w:rsidRPr="00D74A30">
        <w:t>he procedures required to apply for buildi</w:t>
      </w:r>
      <w:r>
        <w:t>ng permits and zoning variances;</w:t>
      </w:r>
    </w:p>
    <w:p w14:paraId="31F8A247"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(7)</w:t>
      </w:r>
      <w:r>
        <w:tab/>
        <w:t>a</w:t>
      </w:r>
      <w:r w:rsidRPr="00D74A30">
        <w:t>ny budget, financial audit, audit schedule, or special project report, including</w:t>
      </w:r>
      <w:r>
        <w:t>,</w:t>
      </w:r>
      <w:r w:rsidRPr="00D74A30">
        <w:t xml:space="preserve"> without limitation</w:t>
      </w:r>
      <w:r>
        <w:t>,</w:t>
      </w:r>
      <w:r w:rsidRPr="00D74A30">
        <w:t xml:space="preserve"> the comprehensive annual financial report, performance audits, and reports required by law. All reports must include the following:</w:t>
      </w:r>
    </w:p>
    <w:p w14:paraId="2A765E3A"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a</w:t>
      </w:r>
      <w:r w:rsidRPr="00D74A30">
        <w:t xml:space="preserve">ll actual revenues and expenditures for at least the three previous fiscal years. Any report focusing on any subset of the total should specify that only partial amounts are shown and </w:t>
      </w:r>
      <w:r>
        <w:t xml:space="preserve">should </w:t>
      </w:r>
      <w:r w:rsidRPr="00D74A30">
        <w:t>identify the total amount and the nature of i</w:t>
      </w:r>
      <w:r>
        <w:t>tems not included in the report;</w:t>
      </w:r>
    </w:p>
    <w:p w14:paraId="1A09A825"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r</w:t>
      </w:r>
      <w:r w:rsidRPr="00D74A30">
        <w:t>evenues broken out by source, including the broad categories of local, state, and federal tax dollars</w:t>
      </w:r>
      <w:r>
        <w:t>;</w:t>
      </w:r>
    </w:p>
    <w:p w14:paraId="7F845B72"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(c)</w:t>
      </w:r>
      <w:r>
        <w:tab/>
        <w:t>e</w:t>
      </w:r>
      <w:r w:rsidRPr="00D74A30">
        <w:t>xpenditures separated into current opera</w:t>
      </w:r>
      <w:r>
        <w:t>ting, capital, and debt service; and</w:t>
      </w:r>
    </w:p>
    <w:p w14:paraId="13B5139C" w14:textId="2AC9F1F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(d)</w:t>
      </w:r>
      <w:r>
        <w:tab/>
        <w:t>e</w:t>
      </w:r>
      <w:r w:rsidRPr="00D74A30">
        <w:t xml:space="preserve">xpenditure summaries for a county or municipality </w:t>
      </w:r>
      <w:r>
        <w:t xml:space="preserve">that </w:t>
      </w:r>
      <w:r w:rsidRPr="00D74A30">
        <w:t>reflect the calculation for each resident</w:t>
      </w:r>
      <w:r w:rsidR="00EA78D6">
        <w:t>,</w:t>
      </w:r>
      <w:r w:rsidRPr="00D74A30">
        <w:t xml:space="preserve"> for comparison to other governmental bodies. For schools, a calculation for each pu</w:t>
      </w:r>
      <w:r>
        <w:t>pil must be made based on full</w:t>
      </w:r>
      <w:r w:rsidR="00A7530C">
        <w:noBreakHyphen/>
      </w:r>
      <w:r w:rsidRPr="00D74A30">
        <w:t>time equivalent enrollment</w:t>
      </w:r>
      <w:r>
        <w:t>;</w:t>
      </w:r>
    </w:p>
    <w:p w14:paraId="24BE106E"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(8)</w:t>
      </w:r>
      <w:r>
        <w:tab/>
        <w:t>a</w:t>
      </w:r>
      <w:r w:rsidRPr="00D74A30">
        <w:t xml:space="preserve"> detailed list of the total compensation paid to each employee</w:t>
      </w:r>
      <w:r>
        <w:t>,</w:t>
      </w:r>
      <w:r w:rsidRPr="00D74A30">
        <w:t xml:space="preserve"> including wages, salary, overtime, and benefits, including he</w:t>
      </w:r>
      <w:r>
        <w:t>alth, dental, life, and pension;</w:t>
      </w:r>
    </w:p>
    <w:p w14:paraId="2A890DC0" w14:textId="7B17FCD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(9)</w:t>
      </w:r>
      <w:r>
        <w:tab/>
      </w:r>
      <w:r w:rsidR="00FE17D9">
        <w:t xml:space="preserve">each </w:t>
      </w:r>
      <w:r>
        <w:t>c</w:t>
      </w:r>
      <w:r w:rsidRPr="00D74A30">
        <w:t xml:space="preserve">ontract with </w:t>
      </w:r>
      <w:r w:rsidR="00FE17D9">
        <w:t xml:space="preserve">a </w:t>
      </w:r>
      <w:r w:rsidRPr="00D74A30">
        <w:t>lobbying firm hired by the county, m</w:t>
      </w:r>
      <w:r>
        <w:t>unicipality, or school district, along with t</w:t>
      </w:r>
      <w:r w:rsidRPr="00D74A30">
        <w:t xml:space="preserve">he </w:t>
      </w:r>
      <w:r w:rsidR="00EA78D6">
        <w:t>lobbying firm</w:t>
      </w:r>
      <w:r w:rsidR="00FE17D9">
        <w:t>’</w:t>
      </w:r>
      <w:r w:rsidR="00EA78D6">
        <w:t xml:space="preserve">s </w:t>
      </w:r>
      <w:r w:rsidRPr="00D74A30">
        <w:t xml:space="preserve">name and </w:t>
      </w:r>
      <w:r w:rsidR="00EA78D6">
        <w:t xml:space="preserve">the </w:t>
      </w:r>
      <w:r w:rsidRPr="00D74A30">
        <w:t>amount of money paid to</w:t>
      </w:r>
      <w:r w:rsidR="00EA78D6">
        <w:t xml:space="preserve"> the</w:t>
      </w:r>
      <w:r w:rsidRPr="00D74A30">
        <w:t xml:space="preserve"> lobbying </w:t>
      </w:r>
      <w:r w:rsidR="00EA78D6">
        <w:t>firm</w:t>
      </w:r>
      <w:r w:rsidR="00EA78D6" w:rsidRPr="00D74A30">
        <w:t xml:space="preserve"> </w:t>
      </w:r>
      <w:r w:rsidRPr="00D74A30">
        <w:t>by the county, m</w:t>
      </w:r>
      <w:r>
        <w:t>unicipality, or school district;</w:t>
      </w:r>
    </w:p>
    <w:p w14:paraId="66E144A8"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(10)</w:t>
      </w:r>
      <w:r>
        <w:tab/>
        <w:t>a</w:t>
      </w:r>
      <w:r w:rsidRPr="00D74A30">
        <w:t xml:space="preserve"> detailed list of the taxes and fees imposed by the county, municipality, or school district</w:t>
      </w:r>
      <w:r>
        <w:t>;</w:t>
      </w:r>
    </w:p>
    <w:p w14:paraId="6B13CCED" w14:textId="61EDD02F"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(11)</w:t>
      </w:r>
      <w:r w:rsidRPr="00D74A30">
        <w:tab/>
      </w:r>
      <w:r>
        <w:t>t</w:t>
      </w:r>
      <w:r w:rsidRPr="00D74A30">
        <w:t>he ordinances and rules governing the award of all bids and contracts for purchase in the amount of twenty</w:t>
      </w:r>
      <w:r w:rsidR="00A7530C">
        <w:noBreakHyphen/>
      </w:r>
      <w:r w:rsidRPr="00D74A30">
        <w:t>five thousand dollars or more</w:t>
      </w:r>
      <w:r>
        <w:t>;</w:t>
      </w:r>
    </w:p>
    <w:p w14:paraId="71A98F83" w14:textId="0CDA578D"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(12)</w:t>
      </w:r>
      <w:r w:rsidRPr="00D74A30">
        <w:tab/>
      </w:r>
      <w:r>
        <w:t>a</w:t>
      </w:r>
      <w:r w:rsidRPr="00D74A30">
        <w:t>ll bids and contracts for purchase in the amount of twenty</w:t>
      </w:r>
      <w:r w:rsidR="00A7530C">
        <w:noBreakHyphen/>
      </w:r>
      <w:r>
        <w:t>five thousand dollars or more;</w:t>
      </w:r>
    </w:p>
    <w:p w14:paraId="10F398B1"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(13)</w:t>
      </w:r>
      <w:r>
        <w:tab/>
        <w:t>a</w:t>
      </w:r>
      <w:r w:rsidRPr="00D74A30">
        <w:t>ll campaign contributions made by a vendor to an official of the county, m</w:t>
      </w:r>
      <w:r>
        <w:t>unicipality, or school district; and</w:t>
      </w:r>
    </w:p>
    <w:p w14:paraId="6C357AC4"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(14)</w:t>
      </w:r>
      <w:r>
        <w:tab/>
      </w:r>
      <w:r w:rsidRPr="00D74A30">
        <w:t>searchable expenditure and revenue website databases.</w:t>
      </w:r>
    </w:p>
    <w:p w14:paraId="5AB3A172"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8457026" w14:textId="7F30EDE4"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Section 6</w:t>
      </w:r>
      <w:r w:rsidR="00A7530C">
        <w:noBreakHyphen/>
      </w:r>
      <w:r w:rsidRPr="00D74A30">
        <w:t>1</w:t>
      </w:r>
      <w:r w:rsidR="00A7530C">
        <w:noBreakHyphen/>
      </w:r>
      <w:r w:rsidRPr="00D74A30">
        <w:t>2120.</w:t>
      </w:r>
      <w:r w:rsidRPr="00D74A30">
        <w:tab/>
        <w:t>(A)</w:t>
      </w:r>
      <w:r w:rsidRPr="00D74A30">
        <w:tab/>
      </w:r>
      <w:r>
        <w:t>E</w:t>
      </w:r>
      <w:r w:rsidRPr="00D74A30">
        <w:t>ach county, municipality, or school district shall develop, maintain, and make publicly available a single, searchable expenditure and revenue website database that allows the public, at no cost, to review information concerning mon</w:t>
      </w:r>
      <w:r>
        <w:t>ies</w:t>
      </w:r>
      <w:r w:rsidRPr="00D74A30">
        <w:t xml:space="preserve"> collected and expended by the county, municipality, or school district.</w:t>
      </w:r>
    </w:p>
    <w:p w14:paraId="5AEC448F"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(B)</w:t>
      </w:r>
      <w:r w:rsidRPr="00D74A30">
        <w:tab/>
        <w:t>The website database shall include the following data concerning all expenditures made by the county, municipality, or school district:</w:t>
      </w:r>
    </w:p>
    <w:p w14:paraId="350F0B39"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(1)</w:t>
      </w:r>
      <w:r w:rsidRPr="00D74A30">
        <w:tab/>
        <w:t>the name and principal location or address of the entity receiving mon</w:t>
      </w:r>
      <w:r>
        <w:t>ies</w:t>
      </w:r>
      <w:r w:rsidRPr="00D74A30">
        <w:t>, except that information concerning a payment to an employee of the county, municipality, or school district shall identify the individual employee by name and business address or location only;</w:t>
      </w:r>
    </w:p>
    <w:p w14:paraId="1D2E6B6A"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(2)</w:t>
      </w:r>
      <w:r w:rsidRPr="00D74A30">
        <w:tab/>
        <w:t>the amount of money expended;</w:t>
      </w:r>
    </w:p>
    <w:p w14:paraId="18DB95F4"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(3)</w:t>
      </w:r>
      <w:r w:rsidRPr="00D74A30">
        <w:tab/>
        <w:t>the funding source of the money expended;</w:t>
      </w:r>
    </w:p>
    <w:p w14:paraId="3B148051"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(4)</w:t>
      </w:r>
      <w:r w:rsidRPr="00D74A30">
        <w:tab/>
        <w:t>the date of the expenditure;</w:t>
      </w:r>
    </w:p>
    <w:p w14:paraId="1C8B72A1"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(5)</w:t>
      </w:r>
      <w:r w:rsidRPr="00D74A30">
        <w:tab/>
        <w:t>the name of the budget program, activity, or category supporting the expenditure;</w:t>
      </w:r>
    </w:p>
    <w:p w14:paraId="2CB93DBE" w14:textId="624BBFF6"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(6)</w:t>
      </w:r>
      <w:r w:rsidRPr="00D74A30">
        <w:tab/>
        <w:t xml:space="preserve">a description of the purpose </w:t>
      </w:r>
      <w:r w:rsidR="00FE17D9">
        <w:t>of</w:t>
      </w:r>
      <w:r w:rsidR="00FE17D9" w:rsidRPr="00D74A30">
        <w:t xml:space="preserve"> </w:t>
      </w:r>
      <w:r w:rsidRPr="00D74A30">
        <w:t>the expenditure; and</w:t>
      </w:r>
    </w:p>
    <w:p w14:paraId="59825ECA"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(7)</w:t>
      </w:r>
      <w:r w:rsidRPr="00D74A30">
        <w:tab/>
        <w:t>a unique identifier for each expenditure, to the extent possible.</w:t>
      </w:r>
    </w:p>
    <w:p w14:paraId="797B5122" w14:textId="49D64596"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(C)</w:t>
      </w:r>
      <w:r w:rsidRPr="00D74A30">
        <w:tab/>
      </w:r>
      <w:r w:rsidR="00FE17D9">
        <w:t>E</w:t>
      </w:r>
      <w:r w:rsidRPr="00D74A30">
        <w:t>xpenditure d</w:t>
      </w:r>
      <w:r>
        <w:t>ata must be provided in an open</w:t>
      </w:r>
      <w:r w:rsidR="00A7530C">
        <w:noBreakHyphen/>
      </w:r>
      <w:r w:rsidRPr="00D74A30">
        <w:t>structured data format that:</w:t>
      </w:r>
    </w:p>
    <w:p w14:paraId="0AE478D2"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(1)</w:t>
      </w:r>
      <w:r w:rsidRPr="00D74A30">
        <w:tab/>
        <w:t>may be downloaded by the user; and</w:t>
      </w:r>
    </w:p>
    <w:p w14:paraId="79FBC051"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(2)</w:t>
      </w:r>
      <w:r w:rsidRPr="00D74A30">
        <w:tab/>
        <w:t>allows the user to systematically sort, search, and access all data.</w:t>
      </w:r>
    </w:p>
    <w:p w14:paraId="4A0DCDD3"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(D)</w:t>
      </w:r>
      <w:r w:rsidRPr="00D74A30">
        <w:tab/>
        <w:t>The website database must contain only information that is a public record or that is not confidential or otherwise protected from public disclosure pursuant to state or federal law.</w:t>
      </w:r>
    </w:p>
    <w:p w14:paraId="0E9DEECC"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(E)</w:t>
      </w:r>
      <w:r w:rsidRPr="00D74A30">
        <w:tab/>
        <w:t>The county, municipality, or school district shall:</w:t>
      </w:r>
    </w:p>
    <w:p w14:paraId="5BDEC51A"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(1)</w:t>
      </w:r>
      <w:r w:rsidRPr="00D74A30">
        <w:tab/>
        <w:t>update the financial data contained on the website database at least monthly;</w:t>
      </w:r>
    </w:p>
    <w:p w14:paraId="0C3C4ABE"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(2)</w:t>
      </w:r>
      <w:r w:rsidRPr="00D74A30">
        <w:tab/>
        <w:t>archive the financial data, which must remain accessible and searchable on the website database;</w:t>
      </w:r>
    </w:p>
    <w:p w14:paraId="000C1BC4"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(3)</w:t>
      </w:r>
      <w:r w:rsidRPr="00D74A30">
        <w:tab/>
        <w:t>make the website database easily accessible from the main page of the county, municipal</w:t>
      </w:r>
      <w:r>
        <w:t>ity, or school district</w:t>
      </w:r>
      <w:r w:rsidRPr="007601C8">
        <w:t>’</w:t>
      </w:r>
      <w:r w:rsidRPr="00D74A30">
        <w:t>s website; and</w:t>
      </w:r>
    </w:p>
    <w:p w14:paraId="6B91DF47"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(4)</w:t>
      </w:r>
      <w:r w:rsidRPr="00D74A30">
        <w:tab/>
        <w:t>create and make easily accessible an automated Rich Site Summary (RSS) feed to which users of the website database may subscribe for notification of updates to the website database.</w:t>
      </w:r>
    </w:p>
    <w:p w14:paraId="562FA606"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D0105C6" w14:textId="2421269F"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Section 6</w:t>
      </w:r>
      <w:r w:rsidR="00A7530C">
        <w:noBreakHyphen/>
      </w:r>
      <w:r w:rsidRPr="00D74A30">
        <w:t>1</w:t>
      </w:r>
      <w:r w:rsidR="00A7530C">
        <w:noBreakHyphen/>
      </w:r>
      <w:r w:rsidRPr="00D74A30">
        <w:t>2130.</w:t>
      </w:r>
      <w:r w:rsidRPr="00D74A30">
        <w:tab/>
        <w:t>(A)</w:t>
      </w:r>
      <w:r w:rsidRPr="00D74A30">
        <w:tab/>
        <w:t>The information required to be posted pursuant to Section 6</w:t>
      </w:r>
      <w:r w:rsidR="00A7530C">
        <w:noBreakHyphen/>
      </w:r>
      <w:r w:rsidRPr="00D74A30">
        <w:t>1</w:t>
      </w:r>
      <w:r w:rsidR="00A7530C">
        <w:noBreakHyphen/>
      </w:r>
      <w:r w:rsidRPr="00D74A30">
        <w:t>2110 must be easily accessible from the county</w:t>
      </w:r>
      <w:r w:rsidRPr="007601C8">
        <w:t>’</w:t>
      </w:r>
      <w:r w:rsidRPr="00D74A30">
        <w:t>s, municipality</w:t>
      </w:r>
      <w:r w:rsidRPr="007601C8">
        <w:t>’</w:t>
      </w:r>
      <w:r w:rsidRPr="00D74A30">
        <w:t>s, or school district</w:t>
      </w:r>
      <w:r w:rsidRPr="007601C8">
        <w:t>’</w:t>
      </w:r>
      <w:r w:rsidRPr="00D74A30">
        <w:t xml:space="preserve">s home page and </w:t>
      </w:r>
      <w:r>
        <w:t xml:space="preserve">must be </w:t>
      </w:r>
      <w:r w:rsidRPr="00D74A30">
        <w:t>searchable.</w:t>
      </w:r>
    </w:p>
    <w:p w14:paraId="2B4775B7"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(B)</w:t>
      </w:r>
      <w:r w:rsidRPr="00D74A30">
        <w:tab/>
        <w:t>The postings required by this article are in addition to any other posting requirements required by law or ordinance.</w:t>
      </w:r>
    </w:p>
    <w:p w14:paraId="6F7BBFD3" w14:textId="6B85DD40" w:rsidR="00123DFD"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74A30">
        <w:tab/>
        <w:t>(C)</w:t>
      </w:r>
      <w:r w:rsidRPr="00D74A30">
        <w:tab/>
        <w:t xml:space="preserve">If a county, municipality, or school district fails to comply with this </w:t>
      </w:r>
      <w:r w:rsidR="003166C1">
        <w:t>article</w:t>
      </w:r>
      <w:r w:rsidRPr="00D74A30">
        <w:t xml:space="preserve">, then any citizen who is a resident of the offending county, municipality, or school district may file suit in the circuit court for the county where the county, municipality, or school district is located. The citizen may bring a mandamus or injunction action to compel the county, municipality, or school district to comply with the requirements set forth in </w:t>
      </w:r>
      <w:r w:rsidR="003166C1">
        <w:t>this article</w:t>
      </w:r>
      <w:r w:rsidRPr="00D74A30">
        <w:t xml:space="preserve">. The court may impose any penalty or other sanction as it deems appropriate. The court, in its discretion, </w:t>
      </w:r>
      <w:r>
        <w:t>may</w:t>
      </w:r>
      <w:r w:rsidRPr="00D74A30">
        <w:t xml:space="preserve"> </w:t>
      </w:r>
      <w:r w:rsidR="004B7FE6" w:rsidRPr="00D74A30">
        <w:t>also</w:t>
      </w:r>
      <w:r w:rsidR="004B7FE6">
        <w:t xml:space="preserve"> </w:t>
      </w:r>
      <w:r w:rsidRPr="00D74A30">
        <w:t xml:space="preserve">award to </w:t>
      </w:r>
      <w:r w:rsidR="004B7FE6">
        <w:t>a</w:t>
      </w:r>
      <w:r w:rsidR="004B7FE6" w:rsidRPr="00D74A30">
        <w:t xml:space="preserve"> </w:t>
      </w:r>
      <w:r w:rsidRPr="00D74A30">
        <w:t xml:space="preserve">citizen bringing </w:t>
      </w:r>
      <w:r w:rsidR="004B7FE6">
        <w:t>an</w:t>
      </w:r>
      <w:r w:rsidR="004B7FE6" w:rsidRPr="00D74A30">
        <w:t xml:space="preserve"> </w:t>
      </w:r>
      <w:r w:rsidRPr="00D74A30">
        <w:t>action reasonable attorneys</w:t>
      </w:r>
      <w:r w:rsidRPr="007601C8">
        <w:t>’</w:t>
      </w:r>
      <w:r w:rsidRPr="00D74A30">
        <w:t xml:space="preserve"> fees and costs.”</w:t>
      </w:r>
    </w:p>
    <w:p w14:paraId="797AF364" w14:textId="77777777" w:rsidR="00123DFD"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D83956" w14:textId="0985BF1D" w:rsidR="00385788"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 The website databases required by Section 6-1-2120, as added by this act, must be fully operational on or before January 1, 202</w:t>
      </w:r>
      <w:r w:rsidR="004B7FE6">
        <w:rPr>
          <w:rFonts w:eastAsia="Times New Roman"/>
        </w:rPr>
        <w:t>2</w:t>
      </w:r>
      <w:r>
        <w:rPr>
          <w:rFonts w:eastAsia="Times New Roman"/>
        </w:rPr>
        <w:t>.</w:t>
      </w:r>
    </w:p>
    <w:p w14:paraId="3B927CC4" w14:textId="1157371F" w:rsidR="00DD28D0" w:rsidRDefault="00A753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1F78BBF" w14:textId="77777777" w:rsidR="00CC4D59" w:rsidRDefault="00CC4D59" w:rsidP="00CC4D59">
      <w:pPr>
        <w:suppressAutoHyphens/>
        <w:jc w:val="both"/>
        <w:rPr>
          <w:rFonts w:eastAsia="Times New Roman"/>
        </w:rPr>
      </w:pPr>
    </w:p>
    <w:sectPr w:rsidR="00CC4D59" w:rsidSect="00CC4D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D0BD77" w14:textId="77777777" w:rsidR="00FE17D9" w:rsidRDefault="00FE17D9" w:rsidP="00522CE0">
      <w:r>
        <w:separator/>
      </w:r>
    </w:p>
  </w:endnote>
  <w:endnote w:type="continuationSeparator" w:id="0">
    <w:p w14:paraId="15E9C1B4" w14:textId="77777777" w:rsidR="00FE17D9" w:rsidRDefault="00FE17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4F7FA4-AF7A-49D5-A307-029CC8146BCC}"/>
    <w:embedBold r:id="rId2" w:fontKey="{72E40704-E964-4DFF-B21C-AC0EA05EA020}"/>
  </w:font>
  <w:font w:name="Calibri">
    <w:panose1 w:val="020F0502020204030204"/>
    <w:charset w:val="00"/>
    <w:family w:val="swiss"/>
    <w:pitch w:val="variable"/>
    <w:sig w:usb0="E0002EFF" w:usb1="C000247B" w:usb2="00000009" w:usb3="00000000" w:csb0="000001FF" w:csb1="00000000"/>
    <w:embedRegular r:id="rId3" w:fontKey="{B03E0560-D180-4B93-925E-95E9BBAB6863}"/>
    <w:embedBold r:id="rId4" w:fontKey="{AB35F35E-021D-4A59-A530-9643B4A12B8F}"/>
  </w:font>
  <w:font w:name="Segoe UI">
    <w:panose1 w:val="020B0502040204020203"/>
    <w:charset w:val="00"/>
    <w:family w:val="swiss"/>
    <w:pitch w:val="variable"/>
    <w:sig w:usb0="E4002EFF" w:usb1="C000E47F" w:usb2="00000009" w:usb3="00000000" w:csb0="000001FF" w:csb1="00000000"/>
    <w:embedRegular r:id="rId5" w:fontKey="{C2C1BF33-04B0-4F50-8911-B7C456EC5CF1}"/>
  </w:font>
  <w:font w:name="Cambria">
    <w:panose1 w:val="02040503050406030204"/>
    <w:charset w:val="00"/>
    <w:family w:val="roman"/>
    <w:pitch w:val="variable"/>
    <w:sig w:usb0="E00006FF" w:usb1="420024FF" w:usb2="02000000" w:usb3="00000000" w:csb0="0000019F" w:csb1="00000000"/>
    <w:embedRegular r:id="rId6" w:fontKey="{8FCE8635-2F67-4528-89C9-2074884A01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7D82E" w14:textId="553D3888" w:rsidR="00CC4D59" w:rsidRPr="005A468D" w:rsidRDefault="00CC4D59" w:rsidP="005A468D">
    <w:pPr>
      <w:pStyle w:val="Footer"/>
      <w:tabs>
        <w:tab w:val="clear" w:pos="4680"/>
        <w:tab w:val="clear" w:pos="9360"/>
        <w:tab w:val="center" w:pos="2995"/>
      </w:tabs>
      <w:spacing w:before="120"/>
    </w:pPr>
    <w:r>
      <w:t>[372]</w:t>
    </w:r>
    <w:r>
      <w:tab/>
    </w:r>
    <w:r>
      <w:fldChar w:fldCharType="begin"/>
    </w:r>
    <w:r>
      <w:instrText xml:space="preserve"> PAGE  \* MERGEFORMAT </w:instrText>
    </w:r>
    <w:r>
      <w:fldChar w:fldCharType="separate"/>
    </w:r>
    <w:r w:rsidR="0052571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EEBE5C" w14:textId="77777777" w:rsidR="00FE17D9" w:rsidRDefault="00FE17D9" w:rsidP="00522CE0">
      <w:r>
        <w:separator/>
      </w:r>
    </w:p>
  </w:footnote>
  <w:footnote w:type="continuationSeparator" w:id="0">
    <w:p w14:paraId="585319A4" w14:textId="77777777" w:rsidR="00FE17D9" w:rsidRDefault="00FE17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LOCA.KMM.SFT"/>
    <w:docVar w:name="CoverAttorneyInitials" w:val="KMM"/>
    <w:docVar w:name="CoverAttorneyLastName" w:val="Moffitt"/>
    <w:docVar w:name="CoverBillType" w:val="b"/>
    <w:docVar w:name="CoverSenator" w:val="SFT"/>
    <w:docVar w:name="dvBillNumber" w:val="372"/>
    <w:docVar w:name="dvBillNumberPrefix" w:val="S. "/>
    <w:docVar w:name="dvOriginalBody" w:val="Senate"/>
    <w:docVar w:name="fulldraftpath" w:val="L:\S-RES\SFT\006LOCA.KMM.SFT.DOCX"/>
    <w:docVar w:name="NameofBody" w:val="S"/>
    <w:docVar w:name="vgroup2" w:val="S-RES"/>
  </w:docVars>
  <w:rsids>
    <w:rsidRoot w:val="00385788"/>
    <w:rsid w:val="00042AC1"/>
    <w:rsid w:val="00046516"/>
    <w:rsid w:val="00072458"/>
    <w:rsid w:val="0007601D"/>
    <w:rsid w:val="000B0720"/>
    <w:rsid w:val="000B5EAF"/>
    <w:rsid w:val="00123DFD"/>
    <w:rsid w:val="001315B2"/>
    <w:rsid w:val="00170561"/>
    <w:rsid w:val="00174988"/>
    <w:rsid w:val="00186AC9"/>
    <w:rsid w:val="00197DF1"/>
    <w:rsid w:val="001B3DD9"/>
    <w:rsid w:val="001B7E5D"/>
    <w:rsid w:val="001D3BAC"/>
    <w:rsid w:val="00216025"/>
    <w:rsid w:val="00245C4E"/>
    <w:rsid w:val="00293080"/>
    <w:rsid w:val="002C1321"/>
    <w:rsid w:val="002C2031"/>
    <w:rsid w:val="002C5896"/>
    <w:rsid w:val="002D3BED"/>
    <w:rsid w:val="002D4BCD"/>
    <w:rsid w:val="00307C2B"/>
    <w:rsid w:val="00315D04"/>
    <w:rsid w:val="003166C1"/>
    <w:rsid w:val="00383247"/>
    <w:rsid w:val="00385788"/>
    <w:rsid w:val="003D6E2B"/>
    <w:rsid w:val="003E7597"/>
    <w:rsid w:val="00413EBF"/>
    <w:rsid w:val="0044020F"/>
    <w:rsid w:val="00450668"/>
    <w:rsid w:val="00454138"/>
    <w:rsid w:val="004813A2"/>
    <w:rsid w:val="004952FA"/>
    <w:rsid w:val="004B6A22"/>
    <w:rsid w:val="004B7FE6"/>
    <w:rsid w:val="004D7F37"/>
    <w:rsid w:val="00522CE0"/>
    <w:rsid w:val="0052571E"/>
    <w:rsid w:val="00541951"/>
    <w:rsid w:val="00565148"/>
    <w:rsid w:val="00570403"/>
    <w:rsid w:val="00577450"/>
    <w:rsid w:val="00593361"/>
    <w:rsid w:val="005A413B"/>
    <w:rsid w:val="005A468D"/>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530C"/>
    <w:rsid w:val="00A86015"/>
    <w:rsid w:val="00A948C4"/>
    <w:rsid w:val="00A9594E"/>
    <w:rsid w:val="00AE59C8"/>
    <w:rsid w:val="00B10098"/>
    <w:rsid w:val="00B34F7D"/>
    <w:rsid w:val="00B37B82"/>
    <w:rsid w:val="00B5790D"/>
    <w:rsid w:val="00B945C5"/>
    <w:rsid w:val="00BA20EA"/>
    <w:rsid w:val="00BB5AFC"/>
    <w:rsid w:val="00BC026E"/>
    <w:rsid w:val="00BC0A56"/>
    <w:rsid w:val="00C45366"/>
    <w:rsid w:val="00C57023"/>
    <w:rsid w:val="00C74052"/>
    <w:rsid w:val="00CB187A"/>
    <w:rsid w:val="00CC0EC7"/>
    <w:rsid w:val="00CC251A"/>
    <w:rsid w:val="00CC4D59"/>
    <w:rsid w:val="00CF2C98"/>
    <w:rsid w:val="00D1088B"/>
    <w:rsid w:val="00D1286F"/>
    <w:rsid w:val="00D14DE6"/>
    <w:rsid w:val="00D156D2"/>
    <w:rsid w:val="00D35486"/>
    <w:rsid w:val="00D53E29"/>
    <w:rsid w:val="00D86943"/>
    <w:rsid w:val="00DA3C6B"/>
    <w:rsid w:val="00DA47B9"/>
    <w:rsid w:val="00DD28D0"/>
    <w:rsid w:val="00DE5635"/>
    <w:rsid w:val="00E058D3"/>
    <w:rsid w:val="00E12CA0"/>
    <w:rsid w:val="00E2236D"/>
    <w:rsid w:val="00E76AD9"/>
    <w:rsid w:val="00E85BCD"/>
    <w:rsid w:val="00E86EE2"/>
    <w:rsid w:val="00E91E2F"/>
    <w:rsid w:val="00EA3546"/>
    <w:rsid w:val="00EA78D6"/>
    <w:rsid w:val="00EB47AE"/>
    <w:rsid w:val="00EC34E1"/>
    <w:rsid w:val="00F0234A"/>
    <w:rsid w:val="00F05CF2"/>
    <w:rsid w:val="00F51241"/>
    <w:rsid w:val="00F52959"/>
    <w:rsid w:val="00F55884"/>
    <w:rsid w:val="00FB7F01"/>
    <w:rsid w:val="00FC0D36"/>
    <w:rsid w:val="00FC3A2B"/>
    <w:rsid w:val="00FE17D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8D85C4E"/>
  <w15:docId w15:val="{60010923-A619-400B-90A2-B19530D6F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A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8D6"/>
    <w:rPr>
      <w:rFonts w:ascii="Segoe UI" w:hAnsi="Segoe UI" w:cs="Segoe UI"/>
      <w:sz w:val="18"/>
      <w:szCs w:val="18"/>
    </w:rPr>
  </w:style>
  <w:style w:type="character" w:styleId="CommentReference">
    <w:name w:val="annotation reference"/>
    <w:basedOn w:val="DefaultParagraphFont"/>
    <w:uiPriority w:val="99"/>
    <w:semiHidden/>
    <w:unhideWhenUsed/>
    <w:rsid w:val="00FE17D9"/>
    <w:rPr>
      <w:sz w:val="16"/>
      <w:szCs w:val="16"/>
    </w:rPr>
  </w:style>
  <w:style w:type="paragraph" w:styleId="CommentText">
    <w:name w:val="annotation text"/>
    <w:basedOn w:val="Normal"/>
    <w:link w:val="CommentTextChar"/>
    <w:uiPriority w:val="99"/>
    <w:semiHidden/>
    <w:unhideWhenUsed/>
    <w:rsid w:val="00FE17D9"/>
    <w:rPr>
      <w:sz w:val="20"/>
      <w:szCs w:val="20"/>
    </w:rPr>
  </w:style>
  <w:style w:type="character" w:customStyle="1" w:styleId="CommentTextChar">
    <w:name w:val="Comment Text Char"/>
    <w:basedOn w:val="DefaultParagraphFont"/>
    <w:link w:val="CommentText"/>
    <w:uiPriority w:val="99"/>
    <w:semiHidden/>
    <w:rsid w:val="00FE17D9"/>
    <w:rPr>
      <w:sz w:val="20"/>
      <w:szCs w:val="20"/>
    </w:rPr>
  </w:style>
  <w:style w:type="paragraph" w:styleId="CommentSubject">
    <w:name w:val="annotation subject"/>
    <w:basedOn w:val="CommentText"/>
    <w:next w:val="CommentText"/>
    <w:link w:val="CommentSubjectChar"/>
    <w:uiPriority w:val="99"/>
    <w:semiHidden/>
    <w:unhideWhenUsed/>
    <w:rsid w:val="00FE17D9"/>
    <w:rPr>
      <w:b/>
      <w:bCs/>
    </w:rPr>
  </w:style>
  <w:style w:type="character" w:customStyle="1" w:styleId="CommentSubjectChar">
    <w:name w:val="Comment Subject Char"/>
    <w:basedOn w:val="CommentTextChar"/>
    <w:link w:val="CommentSubject"/>
    <w:uiPriority w:val="99"/>
    <w:semiHidden/>
    <w:rsid w:val="00FE17D9"/>
    <w:rPr>
      <w:b/>
      <w:bCs/>
      <w:sz w:val="20"/>
      <w:szCs w:val="20"/>
    </w:rPr>
  </w:style>
  <w:style w:type="character" w:styleId="Hyperlink">
    <w:name w:val="Hyperlink"/>
    <w:basedOn w:val="DefaultParagraphFont"/>
    <w:uiPriority w:val="99"/>
    <w:unhideWhenUsed/>
    <w:rsid w:val="00CC4D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2&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372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1182</Words>
  <Characters>6743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372: Subject not yet available - South Carolina Legislature Online</dc:title>
  <dc:subject/>
  <dc:creator>Rebecca Landau</dc:creator>
  <cp:keywords/>
  <dc:description/>
  <cp:lastModifiedBy>S Wilson</cp:lastModifiedBy>
  <cp:revision>2</cp:revision>
  <dcterms:created xsi:type="dcterms:W3CDTF">2021-01-21T22:39:00Z</dcterms:created>
  <dcterms:modified xsi:type="dcterms:W3CDTF">2021-01-21T22:39:00Z</dcterms:modified>
</cp:coreProperties>
</file>