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6D2F">
        <w:rPr>
          <w:rFonts w:eastAsia="Times New Roman" w:cs="Times New Roman"/>
          <w:b/>
          <w:szCs w:val="20"/>
        </w:rPr>
        <w:t>South Carolina General Assembly</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6D2F">
        <w:rPr>
          <w:rFonts w:eastAsia="Times New Roman" w:cs="Times New Roman"/>
          <w:szCs w:val="20"/>
        </w:rPr>
        <w:t>124th Session, 2021-2022</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D2F" w:rsidRPr="00286D2F" w:rsidRDefault="00524D23"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A233, R267, H3729</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D2F">
        <w:rPr>
          <w:rFonts w:eastAsia="Times New Roman" w:cs="Times New Roman"/>
          <w:b/>
          <w:szCs w:val="20"/>
        </w:rPr>
        <w:t>STATUS INFORMATION</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D2F">
        <w:rPr>
          <w:rFonts w:eastAsia="Times New Roman" w:cs="Times New Roman"/>
          <w:szCs w:val="20"/>
        </w:rPr>
        <w:t>General Bill</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D2F">
        <w:rPr>
          <w:rFonts w:eastAsia="Times New Roman" w:cs="Times New Roman"/>
          <w:szCs w:val="20"/>
        </w:rPr>
        <w:t>Sponsors: Reps. Sandifer and Cogswell</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D2F">
        <w:rPr>
          <w:rFonts w:eastAsia="Times New Roman" w:cs="Times New Roman"/>
          <w:szCs w:val="20"/>
        </w:rPr>
        <w:t>Document Path: l:\council\bills\df\13007cz21.docx</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D2F">
        <w:rPr>
          <w:rFonts w:eastAsia="Times New Roman" w:cs="Times New Roman"/>
          <w:szCs w:val="20"/>
        </w:rPr>
        <w:t>Companion/Similar bill(s): 535</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3A86" w:rsidRDefault="008D3A86"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2021</w:t>
      </w:r>
    </w:p>
    <w:p w:rsidR="008D3A86" w:rsidRDefault="008D3A86"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2022</w:t>
      </w:r>
    </w:p>
    <w:p w:rsidR="008D3A86" w:rsidRDefault="008D3A86"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2022</w:t>
      </w:r>
    </w:p>
    <w:p w:rsidR="008D3A86" w:rsidRDefault="008D3A86"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8D3A86" w:rsidRDefault="008D3A86"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2022, Signed</w:t>
      </w:r>
    </w:p>
    <w:p w:rsidR="008D3A86" w:rsidRDefault="008D3A86"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D2F">
        <w:rPr>
          <w:rFonts w:eastAsia="Times New Roman" w:cs="Times New Roman"/>
          <w:szCs w:val="20"/>
        </w:rPr>
        <w:t>Summary: Parking on private property with permission</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D2F" w:rsidRPr="00286D2F" w:rsidRDefault="00286D2F" w:rsidP="00286D2F">
      <w:pPr>
        <w:widowControl w:val="0"/>
        <w:tabs>
          <w:tab w:val="center" w:pos="590"/>
          <w:tab w:val="center" w:pos="1440"/>
          <w:tab w:val="left" w:pos="1872"/>
          <w:tab w:val="left" w:pos="9187"/>
        </w:tabs>
        <w:rPr>
          <w:rFonts w:eastAsia="Times New Roman" w:cs="Times New Roman"/>
          <w:szCs w:val="20"/>
        </w:rPr>
      </w:pPr>
      <w:r w:rsidRPr="00286D2F">
        <w:rPr>
          <w:rFonts w:eastAsia="Times New Roman" w:cs="Times New Roman"/>
          <w:b/>
          <w:szCs w:val="20"/>
        </w:rPr>
        <w:t>HISTORY OF LEGISLATIVE ACTIONS</w:t>
      </w:r>
    </w:p>
    <w:p w:rsidR="00286D2F" w:rsidRPr="00286D2F" w:rsidRDefault="00286D2F" w:rsidP="00286D2F">
      <w:pPr>
        <w:widowControl w:val="0"/>
        <w:tabs>
          <w:tab w:val="center" w:pos="590"/>
          <w:tab w:val="center" w:pos="1440"/>
          <w:tab w:val="left" w:pos="1872"/>
          <w:tab w:val="left" w:pos="9187"/>
        </w:tabs>
        <w:rPr>
          <w:rFonts w:eastAsia="Times New Roman" w:cs="Times New Roman"/>
          <w:szCs w:val="20"/>
        </w:rPr>
      </w:pPr>
    </w:p>
    <w:p w:rsidR="00286D2F" w:rsidRPr="00286D2F" w:rsidRDefault="00286D2F" w:rsidP="00286D2F">
      <w:pPr>
        <w:widowControl w:val="0"/>
        <w:tabs>
          <w:tab w:val="center" w:pos="590"/>
          <w:tab w:val="center" w:pos="1440"/>
          <w:tab w:val="left" w:pos="1872"/>
          <w:tab w:val="left" w:pos="9187"/>
        </w:tabs>
        <w:rPr>
          <w:rFonts w:eastAsia="Times New Roman" w:cs="Times New Roman"/>
          <w:szCs w:val="20"/>
        </w:rPr>
      </w:pPr>
      <w:r w:rsidRPr="00286D2F">
        <w:rPr>
          <w:rFonts w:eastAsia="Times New Roman" w:cs="Times New Roman"/>
          <w:szCs w:val="20"/>
          <w:u w:val="single"/>
        </w:rPr>
        <w:tab/>
        <w:t>Date</w:t>
      </w:r>
      <w:r w:rsidRPr="00286D2F">
        <w:rPr>
          <w:rFonts w:eastAsia="Times New Roman" w:cs="Times New Roman"/>
          <w:szCs w:val="20"/>
          <w:u w:val="single"/>
        </w:rPr>
        <w:tab/>
        <w:t>Body</w:t>
      </w:r>
      <w:r w:rsidRPr="00286D2F">
        <w:rPr>
          <w:rFonts w:eastAsia="Times New Roman" w:cs="Times New Roman"/>
          <w:szCs w:val="20"/>
          <w:u w:val="single"/>
        </w:rPr>
        <w:tab/>
        <w:t>Action Description with journal page number</w:t>
      </w:r>
      <w:r w:rsidRPr="00286D2F">
        <w:rPr>
          <w:rFonts w:eastAsia="Times New Roman" w:cs="Times New Roman"/>
          <w:szCs w:val="20"/>
          <w:u w:val="single"/>
        </w:rPr>
        <w:tab/>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Introduced and read first time (</w:t>
      </w:r>
      <w:hyperlink r:id="rId7" w:history="1">
        <w:r w:rsidRPr="000B3D00">
          <w:rPr>
            <w:rStyle w:val="Hyperlink"/>
            <w:rFonts w:cs="Times New Roman"/>
          </w:rPr>
          <w:t>House Journal</w:t>
        </w:r>
        <w:r w:rsidRPr="000B3D00">
          <w:rPr>
            <w:rStyle w:val="Hyperlink"/>
            <w:rFonts w:cs="Times New Roman"/>
          </w:rPr>
          <w:noBreakHyphen/>
          <w:t>page 14</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 xml:space="preserve">Referred to Committee on </w:t>
      </w:r>
      <w:r w:rsidRPr="000B3D00">
        <w:rPr>
          <w:rFonts w:cs="Times New Roman"/>
          <w:b/>
        </w:rPr>
        <w:t>Labor, Commerce and Industry</w:t>
      </w:r>
      <w:r>
        <w:rPr>
          <w:rFonts w:cs="Times New Roman"/>
        </w:rPr>
        <w:t xml:space="preserve"> (</w:t>
      </w:r>
      <w:hyperlink r:id="rId8" w:history="1">
        <w:r w:rsidRPr="000B3D00">
          <w:rPr>
            <w:rStyle w:val="Hyperlink"/>
            <w:rFonts w:cs="Times New Roman"/>
          </w:rPr>
          <w:t>House Journal</w:t>
        </w:r>
        <w:r w:rsidRPr="000B3D00">
          <w:rPr>
            <w:rStyle w:val="Hyperlink"/>
            <w:rFonts w:cs="Times New Roman"/>
          </w:rPr>
          <w:noBreakHyphen/>
          <w:t>page 14</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 xml:space="preserve">Committee report: Favorable with amendment </w:t>
      </w:r>
      <w:r w:rsidRPr="000B3D00">
        <w:rPr>
          <w:rFonts w:cs="Times New Roman"/>
          <w:b/>
        </w:rPr>
        <w:t>Labor, Commerce and Industry</w:t>
      </w:r>
      <w:r>
        <w:rPr>
          <w:rFonts w:cs="Times New Roman"/>
        </w:rPr>
        <w:t xml:space="preserve"> (</w:t>
      </w:r>
      <w:hyperlink r:id="rId9" w:history="1">
        <w:r w:rsidRPr="000B3D00">
          <w:rPr>
            <w:rStyle w:val="Hyperlink"/>
            <w:rFonts w:cs="Times New Roman"/>
          </w:rPr>
          <w:t>House Journal</w:t>
        </w:r>
        <w:r w:rsidRPr="000B3D00">
          <w:rPr>
            <w:rStyle w:val="Hyperlink"/>
            <w:rFonts w:cs="Times New Roman"/>
          </w:rPr>
          <w:noBreakHyphen/>
          <w:t>page 14</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2/28/2022</w:t>
      </w:r>
      <w:r>
        <w:rPr>
          <w:rFonts w:cs="Times New Roman"/>
        </w:rPr>
        <w:tab/>
      </w:r>
      <w:r>
        <w:rPr>
          <w:rFonts w:cs="Times New Roman"/>
        </w:rPr>
        <w:tab/>
        <w:t>Scrivener's error corrected</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Member(s) request name added as sponsor: Cogswell</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Amended (</w:t>
      </w:r>
      <w:hyperlink r:id="rId10" w:history="1">
        <w:r w:rsidRPr="000B3D00">
          <w:rPr>
            <w:rStyle w:val="Hyperlink"/>
            <w:rFonts w:cs="Times New Roman"/>
          </w:rPr>
          <w:t>House Journal</w:t>
        </w:r>
        <w:r w:rsidRPr="000B3D00">
          <w:rPr>
            <w:rStyle w:val="Hyperlink"/>
            <w:rFonts w:cs="Times New Roman"/>
          </w:rPr>
          <w:noBreakHyphen/>
          <w:t>page 40</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Read second time (</w:t>
      </w:r>
      <w:hyperlink r:id="rId11" w:history="1">
        <w:r w:rsidRPr="000B3D00">
          <w:rPr>
            <w:rStyle w:val="Hyperlink"/>
            <w:rFonts w:cs="Times New Roman"/>
          </w:rPr>
          <w:t>House Journal</w:t>
        </w:r>
        <w:r w:rsidRPr="000B3D00">
          <w:rPr>
            <w:rStyle w:val="Hyperlink"/>
            <w:rFonts w:cs="Times New Roman"/>
          </w:rPr>
          <w:noBreakHyphen/>
          <w:t>page 40</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12" w:history="1">
        <w:r w:rsidRPr="000B3D00">
          <w:rPr>
            <w:rStyle w:val="Hyperlink"/>
            <w:rFonts w:cs="Times New Roman"/>
          </w:rPr>
          <w:t>House Journal</w:t>
        </w:r>
        <w:r w:rsidRPr="000B3D00">
          <w:rPr>
            <w:rStyle w:val="Hyperlink"/>
            <w:rFonts w:cs="Times New Roman"/>
          </w:rPr>
          <w:noBreakHyphen/>
          <w:t>page 40</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House</w:t>
      </w:r>
      <w:r>
        <w:rPr>
          <w:rFonts w:cs="Times New Roman"/>
        </w:rPr>
        <w:tab/>
        <w:t>Read third time and sent to Senate (</w:t>
      </w:r>
      <w:hyperlink r:id="rId13" w:history="1">
        <w:r w:rsidRPr="000B3D00">
          <w:rPr>
            <w:rStyle w:val="Hyperlink"/>
            <w:rFonts w:cs="Times New Roman"/>
          </w:rPr>
          <w:t>House Journal</w:t>
        </w:r>
        <w:r w:rsidRPr="000B3D00">
          <w:rPr>
            <w:rStyle w:val="Hyperlink"/>
            <w:rFonts w:cs="Times New Roman"/>
          </w:rPr>
          <w:noBreakHyphen/>
          <w:t>page 11</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Introduced and read first time (</w:t>
      </w:r>
      <w:hyperlink r:id="rId14" w:history="1">
        <w:r w:rsidRPr="000B3D00">
          <w:rPr>
            <w:rStyle w:val="Hyperlink"/>
            <w:rFonts w:cs="Times New Roman"/>
          </w:rPr>
          <w:t>Senate Journal</w:t>
        </w:r>
        <w:r w:rsidRPr="000B3D00">
          <w:rPr>
            <w:rStyle w:val="Hyperlink"/>
            <w:rFonts w:cs="Times New Roman"/>
          </w:rPr>
          <w:noBreakHyphen/>
          <w:t>page 6</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 xml:space="preserve">Referred to Committee on </w:t>
      </w:r>
      <w:r w:rsidRPr="000B3D00">
        <w:rPr>
          <w:rFonts w:cs="Times New Roman"/>
          <w:b/>
        </w:rPr>
        <w:t>Transportation</w:t>
      </w:r>
      <w:r>
        <w:rPr>
          <w:rFonts w:cs="Times New Roman"/>
        </w:rPr>
        <w:t xml:space="preserve"> (</w:t>
      </w:r>
      <w:hyperlink r:id="rId15" w:history="1">
        <w:r w:rsidRPr="000B3D00">
          <w:rPr>
            <w:rStyle w:val="Hyperlink"/>
            <w:rFonts w:cs="Times New Roman"/>
          </w:rPr>
          <w:t>Senate Journal</w:t>
        </w:r>
        <w:r w:rsidRPr="000B3D00">
          <w:rPr>
            <w:rStyle w:val="Hyperlink"/>
            <w:rFonts w:cs="Times New Roman"/>
          </w:rPr>
          <w:noBreakHyphen/>
          <w:t>page 6</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with amendment </w:t>
      </w:r>
      <w:r w:rsidRPr="000B3D00">
        <w:rPr>
          <w:rFonts w:cs="Times New Roman"/>
          <w:b/>
        </w:rPr>
        <w:t>Transportation</w:t>
      </w:r>
      <w:r>
        <w:rPr>
          <w:rFonts w:cs="Times New Roman"/>
        </w:rPr>
        <w:t xml:space="preserve"> (</w:t>
      </w:r>
      <w:hyperlink r:id="rId16" w:history="1">
        <w:r w:rsidRPr="000B3D00">
          <w:rPr>
            <w:rStyle w:val="Hyperlink"/>
            <w:rFonts w:cs="Times New Roman"/>
          </w:rPr>
          <w:t>Senate Journal</w:t>
        </w:r>
        <w:r w:rsidRPr="000B3D00">
          <w:rPr>
            <w:rStyle w:val="Hyperlink"/>
            <w:rFonts w:cs="Times New Roman"/>
          </w:rPr>
          <w:noBreakHyphen/>
          <w:t>page 7</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3/21/2022</w:t>
      </w:r>
      <w:r>
        <w:rPr>
          <w:rFonts w:cs="Times New Roman"/>
        </w:rPr>
        <w:tab/>
      </w:r>
      <w:r>
        <w:rPr>
          <w:rFonts w:cs="Times New Roman"/>
        </w:rPr>
        <w:tab/>
        <w:t>Scrivener's error corrected</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Committee Amendment Adopted (</w:t>
      </w:r>
      <w:hyperlink r:id="rId17" w:history="1">
        <w:r w:rsidRPr="000B3D00">
          <w:rPr>
            <w:rStyle w:val="Hyperlink"/>
            <w:rFonts w:cs="Times New Roman"/>
          </w:rPr>
          <w:t>Senate Journal</w:t>
        </w:r>
        <w:r w:rsidRPr="000B3D00">
          <w:rPr>
            <w:rStyle w:val="Hyperlink"/>
            <w:rFonts w:cs="Times New Roman"/>
          </w:rPr>
          <w:noBreakHyphen/>
          <w:t>page 21</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Amended (</w:t>
      </w:r>
      <w:hyperlink r:id="rId18" w:history="1">
        <w:r w:rsidRPr="000B3D00">
          <w:rPr>
            <w:rStyle w:val="Hyperlink"/>
            <w:rFonts w:cs="Times New Roman"/>
          </w:rPr>
          <w:t>Senate Journal</w:t>
        </w:r>
        <w:r w:rsidRPr="000B3D00">
          <w:rPr>
            <w:rStyle w:val="Hyperlink"/>
            <w:rFonts w:cs="Times New Roman"/>
          </w:rPr>
          <w:noBreakHyphen/>
          <w:t>page 21</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Read second time (</w:t>
      </w:r>
      <w:hyperlink r:id="rId19" w:history="1">
        <w:r w:rsidRPr="000B3D00">
          <w:rPr>
            <w:rStyle w:val="Hyperlink"/>
            <w:rFonts w:cs="Times New Roman"/>
          </w:rPr>
          <w:t>Senate Journal</w:t>
        </w:r>
        <w:r w:rsidRPr="000B3D00">
          <w:rPr>
            <w:rStyle w:val="Hyperlink"/>
            <w:rFonts w:cs="Times New Roman"/>
          </w:rPr>
          <w:noBreakHyphen/>
          <w:t>page 21</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0" w:history="1">
        <w:r w:rsidRPr="000B3D00">
          <w:rPr>
            <w:rStyle w:val="Hyperlink"/>
            <w:rFonts w:cs="Times New Roman"/>
          </w:rPr>
          <w:t>Senate Journal</w:t>
        </w:r>
        <w:r w:rsidRPr="000B3D00">
          <w:rPr>
            <w:rStyle w:val="Hyperlink"/>
            <w:rFonts w:cs="Times New Roman"/>
          </w:rPr>
          <w:noBreakHyphen/>
          <w:t>page 21</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r>
      <w:r>
        <w:rPr>
          <w:rFonts w:cs="Times New Roman"/>
        </w:rPr>
        <w:tab/>
        <w:t>Scrivener's error corrected</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Read third time and returned to House with amendments (</w:t>
      </w:r>
      <w:hyperlink r:id="rId21" w:history="1">
        <w:r w:rsidRPr="000B3D00">
          <w:rPr>
            <w:rStyle w:val="Hyperlink"/>
            <w:rFonts w:cs="Times New Roman"/>
          </w:rPr>
          <w:t>Senate Journal</w:t>
        </w:r>
        <w:r w:rsidRPr="000B3D00">
          <w:rPr>
            <w:rStyle w:val="Hyperlink"/>
            <w:rFonts w:cs="Times New Roman"/>
          </w:rPr>
          <w:noBreakHyphen/>
          <w:t>page 24</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r>
      <w:r>
        <w:rPr>
          <w:rFonts w:cs="Times New Roman"/>
        </w:rPr>
        <w:tab/>
        <w:t>Scrivener's error corrected</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r>
      <w:r>
        <w:rPr>
          <w:rFonts w:cs="Times New Roman"/>
        </w:rPr>
        <w:tab/>
        <w:t>Scrivener's error corrected</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Non</w:t>
      </w:r>
      <w:r>
        <w:rPr>
          <w:rFonts w:cs="Times New Roman"/>
        </w:rPr>
        <w:noBreakHyphen/>
        <w:t>concurrence in Senate amendment (</w:t>
      </w:r>
      <w:hyperlink r:id="rId22" w:history="1">
        <w:r w:rsidRPr="000B3D00">
          <w:rPr>
            <w:rStyle w:val="Hyperlink"/>
            <w:rFonts w:cs="Times New Roman"/>
          </w:rPr>
          <w:t>House Journal</w:t>
        </w:r>
        <w:r w:rsidRPr="000B3D00">
          <w:rPr>
            <w:rStyle w:val="Hyperlink"/>
            <w:rFonts w:cs="Times New Roman"/>
          </w:rPr>
          <w:noBreakHyphen/>
          <w:t>page 25</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Roll call Yeas</w:t>
      </w:r>
      <w:r>
        <w:rPr>
          <w:rFonts w:cs="Times New Roman"/>
        </w:rPr>
        <w:noBreakHyphen/>
        <w:t>0  Nays</w:t>
      </w:r>
      <w:r>
        <w:rPr>
          <w:rFonts w:cs="Times New Roman"/>
        </w:rPr>
        <w:noBreakHyphen/>
        <w:t>107 (</w:t>
      </w:r>
      <w:hyperlink r:id="rId23" w:history="1">
        <w:r w:rsidRPr="000B3D00">
          <w:rPr>
            <w:rStyle w:val="Hyperlink"/>
            <w:rFonts w:cs="Times New Roman"/>
          </w:rPr>
          <w:t>House Journal</w:t>
        </w:r>
        <w:r w:rsidRPr="000B3D00">
          <w:rPr>
            <w:rStyle w:val="Hyperlink"/>
            <w:rFonts w:cs="Times New Roman"/>
          </w:rPr>
          <w:noBreakHyphen/>
          <w:t>page 26</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Senate insists upon amendment and conference committee appointed  Climer, Bright Matthews, Bennett (</w:t>
      </w:r>
      <w:hyperlink r:id="rId24" w:history="1">
        <w:r w:rsidRPr="000B3D00">
          <w:rPr>
            <w:rStyle w:val="Hyperlink"/>
            <w:rFonts w:cs="Times New Roman"/>
          </w:rPr>
          <w:t>Senate Journal</w:t>
        </w:r>
        <w:r w:rsidRPr="000B3D00">
          <w:rPr>
            <w:rStyle w:val="Hyperlink"/>
            <w:rFonts w:cs="Times New Roman"/>
          </w:rPr>
          <w:noBreakHyphen/>
          <w:t>page 17</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Conference committee appointed  Wooten, Blackwell, Jefferson (</w:t>
      </w:r>
      <w:hyperlink r:id="rId25" w:history="1">
        <w:r w:rsidRPr="000B3D00">
          <w:rPr>
            <w:rStyle w:val="Hyperlink"/>
            <w:rFonts w:cs="Times New Roman"/>
          </w:rPr>
          <w:t>House Journal</w:t>
        </w:r>
        <w:r w:rsidRPr="000B3D00">
          <w:rPr>
            <w:rStyle w:val="Hyperlink"/>
            <w:rFonts w:cs="Times New Roman"/>
          </w:rPr>
          <w:noBreakHyphen/>
          <w:t>page 2</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lastRenderedPageBreak/>
        <w:tab/>
        <w:t>5/12/2022</w:t>
      </w:r>
      <w:r>
        <w:rPr>
          <w:rFonts w:cs="Times New Roman"/>
        </w:rPr>
        <w:tab/>
        <w:t>House</w:t>
      </w:r>
      <w:r>
        <w:rPr>
          <w:rFonts w:cs="Times New Roman"/>
        </w:rPr>
        <w:tab/>
        <w:t>Conference report received and adopted (</w:t>
      </w:r>
      <w:hyperlink r:id="rId26" w:history="1">
        <w:r w:rsidRPr="000B3D00">
          <w:rPr>
            <w:rStyle w:val="Hyperlink"/>
            <w:rFonts w:cs="Times New Roman"/>
          </w:rPr>
          <w:t>House Journal</w:t>
        </w:r>
        <w:r w:rsidRPr="000B3D00">
          <w:rPr>
            <w:rStyle w:val="Hyperlink"/>
            <w:rFonts w:cs="Times New Roman"/>
          </w:rPr>
          <w:noBreakHyphen/>
          <w:t>page 180</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106  Nays</w:t>
      </w:r>
      <w:r>
        <w:rPr>
          <w:rFonts w:cs="Times New Roman"/>
        </w:rPr>
        <w:noBreakHyphen/>
        <w:t>0 (</w:t>
      </w:r>
      <w:hyperlink r:id="rId27" w:history="1">
        <w:r w:rsidRPr="000B3D00">
          <w:rPr>
            <w:rStyle w:val="Hyperlink"/>
            <w:rFonts w:cs="Times New Roman"/>
          </w:rPr>
          <w:t>House Journal</w:t>
        </w:r>
        <w:r w:rsidRPr="000B3D00">
          <w:rPr>
            <w:rStyle w:val="Hyperlink"/>
            <w:rFonts w:cs="Times New Roman"/>
          </w:rPr>
          <w:noBreakHyphen/>
          <w:t>page 189</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report received and adopted</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Ordered enrolled for ratification (</w:t>
      </w:r>
      <w:hyperlink r:id="rId28" w:history="1">
        <w:r w:rsidRPr="000B3D00">
          <w:rPr>
            <w:rStyle w:val="Hyperlink"/>
            <w:rFonts w:cs="Times New Roman"/>
          </w:rPr>
          <w:t>House Journal</w:t>
        </w:r>
        <w:r w:rsidRPr="000B3D00">
          <w:rPr>
            <w:rStyle w:val="Hyperlink"/>
            <w:rFonts w:cs="Times New Roman"/>
          </w:rPr>
          <w:noBreakHyphen/>
          <w:t>page 11</w:t>
        </w:r>
      </w:hyperlink>
      <w:r>
        <w:rPr>
          <w:rFonts w:cs="Times New Roman"/>
        </w:rPr>
        <w:t>)</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267</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524D23" w:rsidRDefault="00524D23" w:rsidP="00524D23">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233</w:t>
      </w:r>
    </w:p>
    <w:p w:rsidR="00524D23" w:rsidRDefault="00524D23" w:rsidP="00524D23">
      <w:pPr>
        <w:widowControl w:val="0"/>
        <w:tabs>
          <w:tab w:val="right" w:pos="1008"/>
          <w:tab w:val="left" w:pos="1152"/>
          <w:tab w:val="left" w:pos="1872"/>
          <w:tab w:val="left" w:pos="9187"/>
        </w:tabs>
        <w:ind w:left="2088" w:hanging="2088"/>
        <w:rPr>
          <w:rFonts w:cs="Times New Roman"/>
        </w:rPr>
      </w:pPr>
    </w:p>
    <w:p w:rsidR="00286D2F" w:rsidRPr="00286D2F" w:rsidRDefault="00286D2F" w:rsidP="00286D2F">
      <w:pPr>
        <w:widowControl w:val="0"/>
        <w:tabs>
          <w:tab w:val="right" w:pos="1008"/>
          <w:tab w:val="left" w:pos="1152"/>
          <w:tab w:val="left" w:pos="1872"/>
          <w:tab w:val="left" w:pos="9187"/>
        </w:tabs>
        <w:ind w:left="2088" w:hanging="2088"/>
        <w:rPr>
          <w:rFonts w:eastAsia="Times New Roman" w:cs="Times New Roman"/>
          <w:szCs w:val="20"/>
        </w:rPr>
      </w:pPr>
      <w:r w:rsidRPr="00286D2F">
        <w:rPr>
          <w:rFonts w:eastAsia="Times New Roman" w:cs="Times New Roman"/>
          <w:szCs w:val="20"/>
        </w:rPr>
        <w:t xml:space="preserve">View the latest </w:t>
      </w:r>
      <w:hyperlink r:id="rId29" w:history="1">
        <w:r w:rsidRPr="00286D2F">
          <w:rPr>
            <w:rFonts w:eastAsia="Times New Roman" w:cs="Times New Roman"/>
            <w:color w:val="0000FF" w:themeColor="hyperlink"/>
            <w:szCs w:val="20"/>
            <w:u w:val="single"/>
          </w:rPr>
          <w:t>legislative information</w:t>
        </w:r>
      </w:hyperlink>
      <w:r w:rsidRPr="00286D2F">
        <w:rPr>
          <w:rFonts w:eastAsia="Times New Roman" w:cs="Times New Roman"/>
          <w:szCs w:val="20"/>
        </w:rPr>
        <w:t xml:space="preserve"> at the website</w:t>
      </w:r>
    </w:p>
    <w:p w:rsidR="00286D2F" w:rsidRPr="00286D2F" w:rsidRDefault="00286D2F" w:rsidP="00286D2F">
      <w:pPr>
        <w:widowControl w:val="0"/>
        <w:tabs>
          <w:tab w:val="right" w:pos="1008"/>
          <w:tab w:val="left" w:pos="1152"/>
          <w:tab w:val="left" w:pos="1872"/>
          <w:tab w:val="left" w:pos="9187"/>
        </w:tabs>
        <w:ind w:left="2088" w:hanging="2088"/>
        <w:rPr>
          <w:rFonts w:eastAsia="Times New Roman" w:cs="Times New Roman"/>
          <w:szCs w:val="20"/>
        </w:rPr>
      </w:pPr>
    </w:p>
    <w:p w:rsidR="00286D2F" w:rsidRPr="00286D2F" w:rsidRDefault="00286D2F" w:rsidP="00286D2F">
      <w:pPr>
        <w:widowControl w:val="0"/>
        <w:tabs>
          <w:tab w:val="right" w:pos="1008"/>
          <w:tab w:val="left" w:pos="1152"/>
          <w:tab w:val="left" w:pos="1872"/>
          <w:tab w:val="left" w:pos="9187"/>
        </w:tabs>
        <w:ind w:left="2088" w:hanging="2088"/>
        <w:rPr>
          <w:rFonts w:eastAsia="Times New Roman" w:cs="Times New Roman"/>
          <w:szCs w:val="20"/>
        </w:rPr>
      </w:pP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D2F">
        <w:rPr>
          <w:rFonts w:eastAsia="Times New Roman" w:cs="Times New Roman"/>
          <w:b/>
          <w:szCs w:val="20"/>
        </w:rPr>
        <w:t>VERSIONS OF THIS BILL</w:t>
      </w:r>
    </w:p>
    <w:p w:rsidR="00286D2F" w:rsidRPr="00286D2F" w:rsidRDefault="00286D2F"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D2F" w:rsidRPr="00286D2F" w:rsidRDefault="00147D26" w:rsidP="00286D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286D2F" w:rsidRPr="00286D2F">
          <w:rPr>
            <w:rFonts w:eastAsia="Times New Roman" w:cs="Times New Roman"/>
            <w:color w:val="0000FF" w:themeColor="hyperlink"/>
            <w:szCs w:val="20"/>
            <w:u w:val="single"/>
          </w:rPr>
          <w:t>1/27/2021</w:t>
        </w:r>
      </w:hyperlink>
    </w:p>
    <w:p w:rsidR="00286D2F" w:rsidRPr="00286D2F" w:rsidRDefault="00147D26"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86D2F" w:rsidRPr="00286D2F">
          <w:rPr>
            <w:rFonts w:eastAsia="Times New Roman" w:cs="Times New Roman"/>
            <w:color w:val="0000FF" w:themeColor="hyperlink"/>
            <w:szCs w:val="20"/>
            <w:u w:val="single"/>
          </w:rPr>
          <w:t>2/24/2022</w:t>
        </w:r>
      </w:hyperlink>
    </w:p>
    <w:p w:rsidR="00286D2F" w:rsidRPr="00286D2F" w:rsidRDefault="00147D26"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86D2F" w:rsidRPr="00286D2F">
          <w:rPr>
            <w:rFonts w:eastAsia="Times New Roman" w:cs="Times New Roman"/>
            <w:color w:val="0000FF" w:themeColor="hyperlink"/>
            <w:szCs w:val="20"/>
            <w:u w:val="single"/>
          </w:rPr>
          <w:t>2/28/2022</w:t>
        </w:r>
      </w:hyperlink>
    </w:p>
    <w:p w:rsidR="00286D2F" w:rsidRPr="00286D2F" w:rsidRDefault="00147D26"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86D2F" w:rsidRPr="00286D2F">
          <w:rPr>
            <w:rFonts w:eastAsia="Times New Roman" w:cs="Times New Roman"/>
            <w:color w:val="0000FF" w:themeColor="hyperlink"/>
            <w:szCs w:val="20"/>
            <w:u w:val="single"/>
          </w:rPr>
          <w:t>3/1/2022</w:t>
        </w:r>
      </w:hyperlink>
    </w:p>
    <w:p w:rsidR="00286D2F" w:rsidRPr="00286D2F" w:rsidRDefault="00147D26"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86D2F" w:rsidRPr="00286D2F">
          <w:rPr>
            <w:rFonts w:eastAsia="Times New Roman" w:cs="Times New Roman"/>
            <w:color w:val="0000FF" w:themeColor="hyperlink"/>
            <w:szCs w:val="20"/>
            <w:u w:val="single"/>
          </w:rPr>
          <w:t>3/17/2022</w:t>
        </w:r>
      </w:hyperlink>
    </w:p>
    <w:p w:rsidR="00286D2F" w:rsidRPr="00286D2F" w:rsidRDefault="00147D26"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86D2F" w:rsidRPr="00286D2F">
          <w:rPr>
            <w:rFonts w:eastAsia="Times New Roman" w:cs="Times New Roman"/>
            <w:color w:val="0000FF" w:themeColor="hyperlink"/>
            <w:szCs w:val="20"/>
            <w:u w:val="single"/>
          </w:rPr>
          <w:t>3/21/2022</w:t>
        </w:r>
      </w:hyperlink>
    </w:p>
    <w:p w:rsidR="00286D2F" w:rsidRPr="00286D2F" w:rsidRDefault="00147D26"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86D2F" w:rsidRPr="00286D2F">
          <w:rPr>
            <w:rFonts w:eastAsia="Times New Roman" w:cs="Times New Roman"/>
            <w:color w:val="0000FF" w:themeColor="hyperlink"/>
            <w:szCs w:val="20"/>
            <w:u w:val="single"/>
          </w:rPr>
          <w:t>4/19/2022</w:t>
        </w:r>
      </w:hyperlink>
    </w:p>
    <w:p w:rsidR="00286D2F" w:rsidRPr="00286D2F" w:rsidRDefault="00147D26"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286D2F" w:rsidRPr="00286D2F">
          <w:rPr>
            <w:rFonts w:eastAsia="Times New Roman" w:cs="Times New Roman"/>
            <w:color w:val="0000FF" w:themeColor="hyperlink"/>
            <w:szCs w:val="20"/>
            <w:u w:val="single"/>
          </w:rPr>
          <w:t>4/20/2022</w:t>
        </w:r>
      </w:hyperlink>
    </w:p>
    <w:p w:rsidR="00286D2F" w:rsidRPr="00286D2F" w:rsidRDefault="00147D26"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286D2F" w:rsidRPr="00286D2F">
          <w:rPr>
            <w:rFonts w:eastAsia="Times New Roman" w:cs="Times New Roman"/>
            <w:color w:val="0000FF" w:themeColor="hyperlink"/>
            <w:szCs w:val="20"/>
            <w:u w:val="single"/>
          </w:rPr>
          <w:t>4/26/2022</w:t>
        </w:r>
      </w:hyperlink>
    </w:p>
    <w:p w:rsidR="00286D2F" w:rsidRPr="00286D2F" w:rsidRDefault="00147D26"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286D2F" w:rsidRPr="00286D2F">
          <w:rPr>
            <w:rFonts w:eastAsia="Times New Roman" w:cs="Times New Roman"/>
            <w:color w:val="0000FF" w:themeColor="hyperlink"/>
            <w:szCs w:val="20"/>
            <w:u w:val="single"/>
          </w:rPr>
          <w:t>5/12/2022</w:t>
        </w:r>
      </w:hyperlink>
    </w:p>
    <w:p w:rsidR="00286D2F" w:rsidRPr="00286D2F" w:rsidRDefault="00286D2F"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86D2F" w:rsidRDefault="00286D2F" w:rsidP="00286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86D2F" w:rsidSect="00286D2F">
          <w:pgSz w:w="12240" w:h="15840" w:code="1"/>
          <w:pgMar w:top="1080" w:right="1440" w:bottom="1080" w:left="1440" w:header="720" w:footer="720" w:gutter="0"/>
          <w:pgNumType w:start="1"/>
          <w:cols w:space="720"/>
          <w:noEndnote/>
          <w:docGrid w:linePitch="360"/>
        </w:sectPr>
      </w:pP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(A233, R267, H3729)</w:t>
      </w:r>
    </w:p>
    <w:p w:rsidR="00565EC0" w:rsidRPr="008836A5"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5EC0" w:rsidRPr="00286D2F"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86D2F">
        <w:rPr>
          <w:rFonts w:cs="Times New Roman"/>
          <w:b/>
          <w:color w:val="000000" w:themeColor="text1"/>
          <w:szCs w:val="36"/>
        </w:rPr>
        <w:t xml:space="preserve">AN ACT </w:t>
      </w:r>
      <w:bookmarkStart w:id="0" w:name="titleend"/>
      <w:bookmarkEnd w:id="0"/>
      <w:r w:rsidRPr="00286D2F">
        <w:rPr>
          <w:rFonts w:cs="Times New Roman"/>
          <w:b/>
          <w:color w:val="000000" w:themeColor="text1"/>
          <w:u w:color="000000" w:themeColor="text1"/>
        </w:rPr>
        <w:t>TO AMEND SECTION 16</w:t>
      </w:r>
      <w:r w:rsidRPr="00286D2F">
        <w:rPr>
          <w:rFonts w:cs="Times New Roman"/>
          <w:b/>
          <w:color w:val="000000" w:themeColor="text1"/>
          <w:u w:color="000000" w:themeColor="text1"/>
        </w:rPr>
        <w:noBreakHyphen/>
        <w:t>11</w:t>
      </w:r>
      <w:r w:rsidRPr="00286D2F">
        <w:rPr>
          <w:rFonts w:cs="Times New Roman"/>
          <w:b/>
          <w:color w:val="000000" w:themeColor="text1"/>
          <w:u w:color="000000" w:themeColor="text1"/>
        </w:rPr>
        <w:noBreakHyphen/>
        <w:t>760, CODE OF LAWS OF SOUTH CAROLINA, 1976, RELATING TO VEHICLES PARKED ON PRIVATE PROPERTY WITHOUT PERMISSION, THE TOWING AND SALES OF THE VEHICLES, AND PENALTIES FOR VIOLATING THIS SECTION, SO AS TO PROVIDE VEHICLES FOUND PARKED ON PRIVATE PROPERTY WHICH ARE TOWED ARE SUBJECT TO CERTAIN LIMITATIONS ON ALLOWED STORAGE CHARGES; TO AMEND SECTION 29</w:t>
      </w:r>
      <w:r w:rsidRPr="00286D2F">
        <w:rPr>
          <w:rFonts w:cs="Times New Roman"/>
          <w:b/>
          <w:color w:val="000000" w:themeColor="text1"/>
          <w:u w:color="000000" w:themeColor="text1"/>
        </w:rPr>
        <w:noBreakHyphen/>
        <w:t>15</w:t>
      </w:r>
      <w:r w:rsidRPr="00286D2F">
        <w:rPr>
          <w:rFonts w:cs="Times New Roman"/>
          <w:b/>
          <w:color w:val="000000" w:themeColor="text1"/>
          <w:u w:color="000000" w:themeColor="text1"/>
        </w:rPr>
        <w:noBreakHyphen/>
        <w:t>10, RELATING TO REPAIR AND STORAGE LIENS, AND THE SALE OF STORAGE ARTICLES, SO AS TO PROVIDE NOTICES TO OWNERS OF ARTICLES TO BE SOLD MUST BE MADE BY REGISTERED OR CERTIFIED MAIL, RETURN RECEIPT REQUESTED, OR CERTIFIED MAIL WITH ELECTRONIC TRACKING, TO REVISE THE MAXIMUM PERIOD STORAGE CHARGES CAN ACCRUE BEFORE THE LOCATIONS OF THE ARTICLES ARE SENT TO THEIR OWNERS OR LIENHOLDERS, TO PROVIDE FOR THE CONTENTS OF THE NOTICES, TO PROVIDE THE STORAGE COSTS MAY BE CHARGED AFTER NOTICES ARE SENT, TO PROVIDE APPROPRIATE TITLING FACILITIES MUST BE CONTACTED TO OBTAIN THE NAMES AND ADDRESSES OF OWNERS OR LIENHOLDERS OF ARTICLES BEFORE THEY ARE SOLD, TO REVISE THE METHOD MAGISTRATES MUST USE TO NOTIFY OWNERS AND LIENHOLDERS OF THEIR RIGHTS TO CLAIM PROCEEDS FROM THE SALE OF CERTAIN ARTICLES TO INCLUDE BY CERTIFIED MAIL WITH ELECTRONIC TRACKING; TO PROVIDE PERSONS WHO REPAIR OR FURNISH MATERIAL FOR REPAIRS TO ARTICLES MAY HOLD THE LICENSE TAGS OF VEHICLES UNTIL ALL TOWING AND STORAGE COSTS ALLOWED UNDER THIS SECTION ARE PAID UNDER CERTAIN CIRCUMSTANCES; TO AMEND SECTION 56</w:t>
      </w:r>
      <w:r w:rsidRPr="00286D2F">
        <w:rPr>
          <w:rFonts w:cs="Times New Roman"/>
          <w:b/>
          <w:color w:val="000000" w:themeColor="text1"/>
          <w:u w:color="000000" w:themeColor="text1"/>
        </w:rPr>
        <w:noBreakHyphen/>
        <w:t>5</w:t>
      </w:r>
      <w:r w:rsidRPr="00286D2F">
        <w:rPr>
          <w:rFonts w:cs="Times New Roman"/>
          <w:b/>
          <w:color w:val="000000" w:themeColor="text1"/>
          <w:u w:color="000000" w:themeColor="text1"/>
        </w:rPr>
        <w:noBreakHyphen/>
        <w:t>5630, RELATING TO NOTICES THAT MUST BE PROVIDED TO REGISTERED OWNERS AND LIENHOLDERS OF ABANDONED AND STOLEN VEHICLES TAKEN INTO CUSTODY, COSTS IMPOSED FOR THE RELEASE OF THESE VEHICLES, AND COURT</w:t>
      </w:r>
      <w:r w:rsidRPr="00286D2F">
        <w:rPr>
          <w:rFonts w:cs="Times New Roman"/>
          <w:b/>
          <w:color w:val="000000" w:themeColor="text1"/>
          <w:u w:color="000000" w:themeColor="text1"/>
        </w:rPr>
        <w:noBreakHyphen/>
        <w:t xml:space="preserve">ORDERED RESTITUTION THAT MAY BE IMPOSED ON PERSONS CONVICTED OF STEALING VEHICLES, SO AS TO DELETE THE PROVISION THAT LIMITS THE RECOVERY OF STORAGE COSTS FOR CERTAIN VEHICLES  TO SIX DAYS, TO REVISE THE </w:t>
      </w:r>
      <w:r w:rsidRPr="00286D2F">
        <w:rPr>
          <w:rFonts w:cs="Times New Roman"/>
          <w:b/>
          <w:color w:val="000000" w:themeColor="text1"/>
          <w:u w:color="000000" w:themeColor="text1"/>
        </w:rPr>
        <w:lastRenderedPageBreak/>
        <w:t>ALLOWABLE TYPES OF NOTIFICATIONS TO INCLUDE CERTIFIED MAIL WITH ELECTRONIC TRACKING, TO MAKE TECHNICAL CHANGES, TO PROVIDE CERTAIN ALLOWABLE STORAGE COSTS MAY BE RECOVERED, AND TO PROVIDE LAW ENFORCEMENT AGENCIES MUST INFORM OWNERS OF RECOVERED VEHICLES WITHIN TWO BUSINESS DAYS AFTER VEHICLES ARE RECOVERED AND EXPLAIN THAT DAILY STORAGE CHARGES MAY BEGIN TO ACCRUE; TO AMEND SECTION 56</w:t>
      </w:r>
      <w:r w:rsidRPr="00286D2F">
        <w:rPr>
          <w:rFonts w:cs="Times New Roman"/>
          <w:b/>
          <w:color w:val="000000" w:themeColor="text1"/>
          <w:u w:color="000000" w:themeColor="text1"/>
        </w:rPr>
        <w:noBreakHyphen/>
        <w:t>5</w:t>
      </w:r>
      <w:r w:rsidRPr="00286D2F">
        <w:rPr>
          <w:rFonts w:cs="Times New Roman"/>
          <w:b/>
          <w:color w:val="000000" w:themeColor="text1"/>
          <w:u w:color="000000" w:themeColor="text1"/>
        </w:rPr>
        <w:noBreakHyphen/>
        <w:t>5635, RELATING TO LAW ENFORCEMENT OFFICERS DIRECTING VEHICLES TO BE TOWED, STORAGE PROCEDURES, NOTIFICATION PROVIDED TO OWNERS OF TOWED VEHICLES, AND THE DISPOSITION OF TOWED VEHICLES AND PERSONAL PROPERTY, SO AS TO DELETE THE PROVISION THAT PROVIDES CERTAIN PROPRIETORS, OWNERS, OR OPERATORS OF TOWING COMPANIES, STORAGE FACILITIES, GARAGES, OR REPAIR SHOPS WHO FAIL TO PROVIDE LAW ENFORCEMENT AGENCIES WITH LISTS DESCRIBING VEHICLES REMAINING IN THEIR POSSESSION MAY FORFEIT  RECOVERY OF CERTAIN STORAGE FEES, TO REVISE THE TYPES OF NOTICES THESE FACILITIES MUST PROVIDE REGISTERED OWNERS AND LIENHOLDERS OF RECORD THAT THEIR VEHICLES HAVE BEEN TAKEN INTO CUSTODY TO INCLUDE CERTIFIED MAIL WITH ELECTRONIC TRACKING, TO MAKE A TECHNICAL CHANGE, TO PROVIDE THESE FACILITIES MUST APPLY TO THE APPROPRIATE TITLING FACILITIES TO OBTAIN THE NAMES AND ADDRESSES OF OWNERS OR LIENHOLDERS OF VEHICLES BEFORE THEY ARE SOLD AND TO ADD ADDITIONAL FACILITIES TO THE LIST OF APPROPRIATE TITLING FACILITIES, AND TO DELETE THE PROVISION THAT RELATES TO THE IMPOSITION AND RECOVERY OF CERTAIN STORAGE COSTS; AND TO AMEND SECTION 56</w:t>
      </w:r>
      <w:r w:rsidRPr="00286D2F">
        <w:rPr>
          <w:rFonts w:cs="Times New Roman"/>
          <w:b/>
          <w:color w:val="000000" w:themeColor="text1"/>
          <w:u w:color="000000" w:themeColor="text1"/>
        </w:rPr>
        <w:noBreakHyphen/>
        <w:t>5</w:t>
      </w:r>
      <w:r w:rsidRPr="00286D2F">
        <w:rPr>
          <w:rFonts w:cs="Times New Roman"/>
          <w:b/>
          <w:color w:val="000000" w:themeColor="text1"/>
          <w:u w:color="000000" w:themeColor="text1"/>
        </w:rPr>
        <w:noBreakHyphen/>
        <w:t>5640, RELATING TO THE SALE OF UNCLAIMED ABANDONED VEHICLES AND THE DISPOSITION OF SALES PROCEEDS, SO AS TO PROVIDE CERTAIN COSTS OF STORING VEHICLES THAT ACCRUED BEFORE CERTAIN NOTIFICATION OF THE LOCATION OF THE VEHICLE IS MAILED MAY BE CHARGED.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31B1">
        <w:rPr>
          <w:rFonts w:cs="Times New Roman"/>
        </w:rPr>
        <w:t>Be it enacted by the General Assembly of the State of South Carolina:</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5EC0" w:rsidRPr="00BF4C08"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Vehicles parked on private property without permission</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SECTION</w:t>
      </w:r>
      <w:r w:rsidRPr="00DD31B1">
        <w:rPr>
          <w:rFonts w:eastAsia="Calibri" w:cs="Times New Roman"/>
        </w:rPr>
        <w:tab/>
        <w:t>1.</w:t>
      </w:r>
      <w:r w:rsidRPr="00DD31B1">
        <w:rPr>
          <w:rFonts w:eastAsia="Calibri" w:cs="Times New Roman"/>
        </w:rPr>
        <w:tab/>
        <w:t>Section 16</w:t>
      </w:r>
      <w:r>
        <w:rPr>
          <w:rFonts w:eastAsia="Calibri" w:cs="Times New Roman"/>
        </w:rPr>
        <w:noBreakHyphen/>
      </w:r>
      <w:r w:rsidRPr="00DD31B1">
        <w:rPr>
          <w:rFonts w:eastAsia="Calibri" w:cs="Times New Roman"/>
        </w:rPr>
        <w:t>11</w:t>
      </w:r>
      <w:r>
        <w:rPr>
          <w:rFonts w:eastAsia="Calibri" w:cs="Times New Roman"/>
        </w:rPr>
        <w:noBreakHyphen/>
      </w:r>
      <w:r w:rsidRPr="00DD31B1">
        <w:rPr>
          <w:rFonts w:eastAsia="Calibri" w:cs="Times New Roman"/>
        </w:rPr>
        <w:t>760(B) of the 1976 Code is amended to read:</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“(B)</w:t>
      </w:r>
      <w:r w:rsidRPr="00DD31B1">
        <w:rPr>
          <w:rFonts w:eastAsia="Calibri" w:cs="Times New Roman"/>
        </w:rPr>
        <w:tab/>
        <w:t>A vehicle found parked on private property may be towed and stored at the expense of the registered owner or lienholder, subject to the limitations on allowed storage charges set forth in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 and charges for towing, storing, preserving the vehicle, and expenses incurred if the owner and lienholder are notified pursuant to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 constitute a lien against the vehicle, provided that the towing company makes notification to the law enforcement agency pursuant to Section 56</w:t>
      </w:r>
      <w:r>
        <w:rPr>
          <w:rFonts w:eastAsia="Calibri" w:cs="Times New Roman"/>
        </w:rPr>
        <w:noBreakHyphen/>
      </w:r>
      <w:r w:rsidRPr="00DD31B1">
        <w:rPr>
          <w:rFonts w:eastAsia="Calibri" w:cs="Times New Roman"/>
        </w:rPr>
        <w:t>5</w:t>
      </w:r>
      <w:r>
        <w:rPr>
          <w:rFonts w:eastAsia="Calibri" w:cs="Times New Roman"/>
        </w:rPr>
        <w:noBreakHyphen/>
      </w:r>
      <w:r w:rsidRPr="00DD31B1">
        <w:rPr>
          <w:rFonts w:eastAsia="Calibri" w:cs="Times New Roman"/>
        </w:rPr>
        <w:t>2525.”</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BF4C08"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Sale of abandoned vehicles</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SECTION</w:t>
      </w:r>
      <w:r w:rsidRPr="00DD31B1">
        <w:rPr>
          <w:rFonts w:eastAsia="Calibri" w:cs="Times New Roman"/>
        </w:rPr>
        <w:tab/>
        <w:t>2.</w:t>
      </w:r>
      <w:r w:rsidRPr="00DD31B1">
        <w:rPr>
          <w:rFonts w:eastAsia="Calibri" w:cs="Times New Roman"/>
        </w:rPr>
        <w:tab/>
        <w:t>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10(A), (B), (C), (D), and (E) of the 1976 Code is amended to read: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“(A)</w:t>
      </w:r>
      <w:r w:rsidRPr="00DD31B1">
        <w:rPr>
          <w:rFonts w:eastAsia="Calibri" w:cs="Times New Roman"/>
        </w:rPr>
        <w:tab/>
        <w:t>A proprietor, an owner, or an operator of any towing company, storage facility, garage, or repair shop, or any person who repairs or furnishes any material for repairs to an article may sell the article at public auction to the highest bidder if:</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t>(1)</w:t>
      </w:r>
      <w:r w:rsidRPr="00DD31B1">
        <w:rPr>
          <w:rFonts w:eastAsia="Calibri" w:cs="Times New Roman"/>
        </w:rPr>
        <w:tab/>
        <w:t>the article has been left at the shop for repairs or storage and the repairs have been completed or the storage contract has expired;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t>(2)</w:t>
      </w:r>
      <w:r w:rsidRPr="00DD31B1">
        <w:rPr>
          <w:rFonts w:eastAsia="Calibri" w:cs="Times New Roman"/>
        </w:rPr>
        <w:tab/>
        <w:t>the article has been continuously retained in his possession; and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t>(3)</w:t>
      </w:r>
      <w:r w:rsidRPr="00DD31B1">
        <w:rPr>
          <w:rFonts w:eastAsia="Calibri" w:cs="Times New Roman"/>
        </w:rPr>
        <w:tab/>
        <w:t>thirty days have passed since written notice was given to the owner of the article and to any lienholder by registered or certified mail, return receipt requested, or certified mail with electronic tracking that the repairs have been completed or the storage contract has expired.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The article must be sold by a magistrate of the county in which the repairs were done or the article was stored.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(B)</w:t>
      </w:r>
      <w:r w:rsidRPr="00DD31B1">
        <w:rPr>
          <w:rFonts w:eastAsia="Calibri" w:cs="Times New Roman"/>
        </w:rPr>
        <w:tab/>
        <w:t xml:space="preserve"> </w:t>
      </w:r>
      <w:r w:rsidRPr="00DD31B1">
        <w:rPr>
          <w:rFonts w:eastAsia="Calibri" w:cs="Times New Roman"/>
          <w:u w:color="000000"/>
        </w:rPr>
        <w:t>A proprietor, owner, or operator of any towing company, storage facility, garage, or repair shop, or any person who repairs or furnishes materials for repairs to an article may charge the owner and lienholder for only such storage costs that accrue for a maximum period of seven (7) business days before notice of the location of the article is sent by registered or certified mail, return receipt requested, or certified mail with electronic tracking to the owner and lienholders of the article.  No other storage costs can be charged to the owner or lienholders for such time period before the notice of the location of the article is sent to the owner and lienholders. The notice must be sent within five business days after receiving the owner</w:t>
      </w:r>
      <w:r>
        <w:rPr>
          <w:rFonts w:eastAsia="Calibri" w:cs="Times New Roman"/>
          <w:u w:color="000000"/>
        </w:rPr>
        <w:t>’</w:t>
      </w:r>
      <w:r w:rsidRPr="00DD31B1">
        <w:rPr>
          <w:rFonts w:eastAsia="Calibri" w:cs="Times New Roman"/>
          <w:u w:color="000000"/>
        </w:rPr>
        <w:t>s and lienholder</w:t>
      </w:r>
      <w:r>
        <w:rPr>
          <w:rFonts w:eastAsia="Calibri" w:cs="Times New Roman"/>
          <w:u w:color="000000"/>
        </w:rPr>
        <w:t>’</w:t>
      </w:r>
      <w:r w:rsidRPr="00DD31B1">
        <w:rPr>
          <w:rFonts w:eastAsia="Calibri" w:cs="Times New Roman"/>
          <w:u w:color="000000"/>
        </w:rPr>
        <w:t xml:space="preserve">s identities from the search </w:t>
      </w:r>
      <w:r w:rsidRPr="00DD31B1">
        <w:rPr>
          <w:rFonts w:eastAsia="Calibri" w:cs="Times New Roman"/>
          <w:u w:color="000000"/>
        </w:rPr>
        <w:lastRenderedPageBreak/>
        <w:t>required in subsection (C). The notice must include a description of the article and the amount of daily storage costs that will accrue after the notice is sent. A proprietor, owner, or operator of any towing company, storage facility, garage, or repair shop, or any person who repairs or furnishes materials for repairs to an article may charge the owner and lienholders storage costs that accrue for the time period after such notice is sent as required herein.</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(C)</w:t>
      </w:r>
      <w:r w:rsidRPr="00DD31B1">
        <w:rPr>
          <w:rFonts w:eastAsia="Calibri" w:cs="Times New Roman"/>
          <w:u w:color="000000"/>
        </w:rPr>
        <w:t>(1)</w:t>
      </w:r>
      <w:r w:rsidRPr="00DD31B1">
        <w:rPr>
          <w:rFonts w:eastAsia="Calibri" w:cs="Times New Roman"/>
        </w:rPr>
        <w:tab/>
        <w:t>Before the article is sold, the proprietor, owner, or operator of any towing company, storage facility, garage, or repair shop, or any person who repairs or who furnishes material for repairs to the article must apply to the appropriate titling facility for the name and address of any owner or lienholder.  The appropriate titling facility may include, but is not limited to:</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(a)</w:t>
      </w:r>
      <w:r w:rsidRPr="00DD31B1">
        <w:rPr>
          <w:rFonts w:eastAsia="Calibri" w:cs="Times New Roman"/>
        </w:rPr>
        <w:tab/>
        <w:t>the Department of Motor Vehicles</w:t>
      </w:r>
      <w:r w:rsidRPr="00DD31B1">
        <w:rPr>
          <w:rFonts w:eastAsia="Calibri" w:cs="Times New Roman"/>
          <w:u w:color="000000"/>
        </w:rPr>
        <w:t>;</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DD31B1">
        <w:rPr>
          <w:rFonts w:eastAsia="Calibri" w:cs="Times New Roman"/>
        </w:rPr>
        <w:tab/>
      </w:r>
      <w:r w:rsidRPr="00DD31B1">
        <w:rPr>
          <w:rFonts w:eastAsia="Calibri" w:cs="Times New Roman"/>
        </w:rPr>
        <w:tab/>
      </w:r>
      <w:r w:rsidRPr="00DD31B1">
        <w:rPr>
          <w:rFonts w:eastAsia="Calibri" w:cs="Times New Roman"/>
        </w:rPr>
        <w:tab/>
        <w:t>(b)</w:t>
      </w:r>
      <w:r w:rsidRPr="00DD31B1">
        <w:rPr>
          <w:rFonts w:eastAsia="Calibri" w:cs="Times New Roman"/>
        </w:rPr>
        <w:tab/>
      </w:r>
      <w:r w:rsidRPr="00DD31B1">
        <w:rPr>
          <w:rFonts w:eastAsia="Calibri" w:cs="Times New Roman"/>
          <w:u w:color="000000"/>
        </w:rPr>
        <w:t>a vendor authorized by the DMV to provide real</w:t>
      </w:r>
      <w:r>
        <w:rPr>
          <w:rFonts w:eastAsia="Calibri" w:cs="Times New Roman"/>
          <w:u w:color="000000"/>
        </w:rPr>
        <w:noBreakHyphen/>
      </w:r>
      <w:r w:rsidRPr="00DD31B1">
        <w:rPr>
          <w:rFonts w:eastAsia="Calibri" w:cs="Times New Roman"/>
          <w:u w:color="000000"/>
        </w:rPr>
        <w:t>time access to title and lienholder information;</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DD31B1">
        <w:rPr>
          <w:rFonts w:eastAsia="Calibri" w:cs="Times New Roman"/>
        </w:rPr>
        <w:tab/>
      </w:r>
      <w:r w:rsidRPr="00DD31B1">
        <w:rPr>
          <w:rFonts w:eastAsia="Calibri" w:cs="Times New Roman"/>
        </w:rPr>
        <w:tab/>
      </w:r>
      <w:r w:rsidRPr="00DD31B1">
        <w:rPr>
          <w:rFonts w:eastAsia="Calibri" w:cs="Times New Roman"/>
        </w:rPr>
        <w:tab/>
      </w:r>
      <w:r w:rsidRPr="00DD31B1">
        <w:rPr>
          <w:rFonts w:eastAsia="Calibri" w:cs="Times New Roman"/>
          <w:u w:color="000000"/>
        </w:rPr>
        <w:t>(c)</w:t>
      </w:r>
      <w:r w:rsidRPr="00DD31B1">
        <w:rPr>
          <w:rFonts w:eastAsia="Calibri" w:cs="Times New Roman"/>
        </w:rPr>
        <w:tab/>
      </w:r>
      <w:r w:rsidRPr="00DD31B1">
        <w:rPr>
          <w:rFonts w:eastAsia="Calibri" w:cs="Times New Roman"/>
          <w:u w:color="000000"/>
        </w:rPr>
        <w:t>if the vehicle is not titled in South Carolina, the titling governmental entity in the state in which the vehicle was last titled as provided by a search of the National Motor Vehicle Title Information System (NMVTIS);</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r>
      <w:r w:rsidRPr="00DD31B1">
        <w:rPr>
          <w:rFonts w:eastAsia="Calibri" w:cs="Times New Roman"/>
          <w:u w:color="000000"/>
        </w:rPr>
        <w:t>(d)</w:t>
      </w:r>
      <w:r w:rsidRPr="00DD31B1">
        <w:rPr>
          <w:rFonts w:eastAsia="Calibri" w:cs="Times New Roman"/>
        </w:rPr>
        <w:tab/>
      </w:r>
      <w:r w:rsidRPr="00DD31B1">
        <w:rPr>
          <w:rFonts w:eastAsia="Calibri" w:cs="Times New Roman"/>
          <w:u w:color="000000"/>
        </w:rPr>
        <w:t>if the vehicle is not titled in South Carolina, a vendor authorized by the state in which the vehicle was last titled to provide real</w:t>
      </w:r>
      <w:r>
        <w:rPr>
          <w:rFonts w:eastAsia="Calibri" w:cs="Times New Roman"/>
          <w:u w:color="000000"/>
        </w:rPr>
        <w:noBreakHyphen/>
      </w:r>
      <w:r w:rsidRPr="00DD31B1">
        <w:rPr>
          <w:rFonts w:eastAsia="Calibri" w:cs="Times New Roman"/>
          <w:u w:color="000000"/>
        </w:rPr>
        <w:t>time access to the most current title and lienholder information;</w:t>
      </w:r>
      <w:r w:rsidRPr="00DD31B1">
        <w:rPr>
          <w:rFonts w:eastAsia="Calibri" w:cs="Times New Roman"/>
        </w:rPr>
        <w:t xml:space="preserve"> or</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(e)</w:t>
      </w:r>
      <w:r w:rsidRPr="00DD31B1">
        <w:rPr>
          <w:rFonts w:eastAsia="Calibri" w:cs="Times New Roman"/>
        </w:rPr>
        <w:tab/>
        <w:t>the Department of Natural Resources.</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u w:color="000000"/>
        </w:rPr>
        <w:t>(2)</w:t>
      </w:r>
      <w:r w:rsidRPr="00DD31B1">
        <w:rPr>
          <w:rFonts w:eastAsia="Calibri" w:cs="Times New Roman"/>
        </w:rPr>
        <w:tab/>
        <w:t>For nontitled articles, where the owner</w:t>
      </w:r>
      <w:r>
        <w:rPr>
          <w:rFonts w:eastAsia="Calibri" w:cs="Times New Roman"/>
        </w:rPr>
        <w:t>’</w:t>
      </w:r>
      <w:r w:rsidRPr="00DD31B1">
        <w:rPr>
          <w:rFonts w:eastAsia="Calibri" w:cs="Times New Roman"/>
        </w:rPr>
        <w:t>s name is known, a search must be conducted through the Secretary of State</w:t>
      </w:r>
      <w:r>
        <w:rPr>
          <w:rFonts w:eastAsia="Calibri" w:cs="Times New Roman"/>
        </w:rPr>
        <w:t>’</w:t>
      </w:r>
      <w:r w:rsidRPr="00DD31B1">
        <w:rPr>
          <w:rFonts w:eastAsia="Calibri" w:cs="Times New Roman"/>
        </w:rPr>
        <w:t>s Office to determine any lienholders. The application must be on prescribed forms as required by the appropriate titling facility or the Secretary of State. If the article has an out</w:t>
      </w:r>
      <w:r>
        <w:rPr>
          <w:rFonts w:eastAsia="Calibri" w:cs="Times New Roman"/>
        </w:rPr>
        <w:noBreakHyphen/>
      </w:r>
      <w:r w:rsidRPr="00DD31B1">
        <w:rPr>
          <w:rFonts w:eastAsia="Calibri" w:cs="Times New Roman"/>
        </w:rPr>
        <w:t>of</w:t>
      </w:r>
      <w:r>
        <w:rPr>
          <w:rFonts w:eastAsia="Calibri" w:cs="Times New Roman"/>
        </w:rPr>
        <w:noBreakHyphen/>
      </w:r>
      <w:r w:rsidRPr="00DD31B1">
        <w:rPr>
          <w:rFonts w:eastAsia="Calibri" w:cs="Times New Roman"/>
        </w:rPr>
        <w:t>state registration, an application must be made to that state</w:t>
      </w:r>
      <w:r>
        <w:rPr>
          <w:rFonts w:eastAsia="Calibri" w:cs="Times New Roman"/>
        </w:rPr>
        <w:t>’</w:t>
      </w:r>
      <w:r w:rsidRPr="00DD31B1">
        <w:rPr>
          <w:rFonts w:eastAsia="Calibri" w:cs="Times New Roman"/>
        </w:rPr>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Pr>
          <w:rFonts w:eastAsia="Calibri" w:cs="Times New Roman"/>
        </w:rPr>
        <w:t>’</w:t>
      </w:r>
      <w:r w:rsidRPr="00DD31B1">
        <w:rPr>
          <w:rFonts w:eastAsia="Calibri" w:cs="Times New Roman"/>
        </w:rPr>
        <w:t>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lastRenderedPageBreak/>
        <w:tab/>
        <w:t>(D)</w:t>
      </w:r>
      <w:r w:rsidRPr="00DD31B1">
        <w:rPr>
          <w:rFonts w:eastAsia="Calibri" w:cs="Times New Roman"/>
        </w:rPr>
        <w:tab/>
        <w:t>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registered or certified mail, return receipt requested, or certified mail with electronic tracking,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(E)</w:t>
      </w:r>
      <w:r w:rsidRPr="00DD31B1">
        <w:rPr>
          <w:rFonts w:eastAsia="Calibri" w:cs="Times New Roman"/>
        </w:rPr>
        <w:tab/>
        <w:t>A proprietor, an owner, or an operator of the towing company, storage facility, garage, or repair shop, or any person who repairs or who furnishes material for repairs to the article may hold the license tag of any vehicle until all towing and storage costs allowed under this section have been paid, or if the vehicle is not reclaimed, until it is declared abandoned and sold.”</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BF4C08"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Abandoned and stolen vehicles</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SECTION</w:t>
      </w:r>
      <w:r w:rsidRPr="00DD31B1">
        <w:rPr>
          <w:rFonts w:eastAsia="Calibri" w:cs="Times New Roman"/>
        </w:rPr>
        <w:tab/>
        <w:t>3.</w:t>
      </w:r>
      <w:r w:rsidRPr="00DD31B1">
        <w:rPr>
          <w:rFonts w:eastAsia="Calibri" w:cs="Times New Roman"/>
        </w:rPr>
        <w:tab/>
        <w:t>Section 56</w:t>
      </w:r>
      <w:r>
        <w:rPr>
          <w:rFonts w:eastAsia="Calibri" w:cs="Times New Roman"/>
        </w:rPr>
        <w:noBreakHyphen/>
      </w:r>
      <w:r w:rsidRPr="00DD31B1">
        <w:rPr>
          <w:rFonts w:eastAsia="Calibri" w:cs="Times New Roman"/>
        </w:rPr>
        <w:t>5</w:t>
      </w:r>
      <w:r>
        <w:rPr>
          <w:rFonts w:eastAsia="Calibri" w:cs="Times New Roman"/>
        </w:rPr>
        <w:noBreakHyphen/>
      </w:r>
      <w:r w:rsidRPr="00DD31B1">
        <w:rPr>
          <w:rFonts w:eastAsia="Calibri" w:cs="Times New Roman"/>
        </w:rPr>
        <w:t>5630(A), (B), and (C) of the 1976 Code is amended to read: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“(A)(1)</w:t>
      </w:r>
      <w:r w:rsidRPr="00DD31B1">
        <w:rPr>
          <w:rFonts w:eastAsia="Calibri" w:cs="Times New Roman"/>
        </w:rPr>
        <w:tab/>
        <w:t xml:space="preserve">For purposes of this article, </w:t>
      </w:r>
      <w:r>
        <w:rPr>
          <w:rFonts w:eastAsia="Calibri" w:cs="Times New Roman"/>
        </w:rPr>
        <w:t>‘</w:t>
      </w:r>
      <w:r w:rsidRPr="00DD31B1">
        <w:rPr>
          <w:rFonts w:eastAsia="Calibri" w:cs="Times New Roman"/>
        </w:rPr>
        <w:t>vehicle</w:t>
      </w:r>
      <w:r>
        <w:rPr>
          <w:rFonts w:eastAsia="Calibri" w:cs="Times New Roman"/>
        </w:rPr>
        <w:t>’</w:t>
      </w:r>
      <w:r w:rsidRPr="00DD31B1">
        <w:rPr>
          <w:rFonts w:eastAsia="Calibri" w:cs="Times New Roman"/>
        </w:rPr>
        <w:t xml:space="preserve"> means a motor vehicle, trailer, mobile home, watercraft, or any other item or object that is subject to towing and storage, and applies to any vehicle in custody at the time of the enactment of this section. </w:t>
      </w:r>
      <w:r>
        <w:rPr>
          <w:rFonts w:eastAsia="Calibri" w:cs="Times New Roman"/>
        </w:rPr>
        <w:t>‘</w:t>
      </w:r>
      <w:r w:rsidRPr="00DD31B1">
        <w:rPr>
          <w:rFonts w:eastAsia="Calibri" w:cs="Times New Roman"/>
        </w:rPr>
        <w:t>Vehicle</w:t>
      </w:r>
      <w:r>
        <w:rPr>
          <w:rFonts w:eastAsia="Calibri" w:cs="Times New Roman"/>
        </w:rPr>
        <w:t>’</w:t>
      </w:r>
      <w:r w:rsidRPr="00DD31B1">
        <w:rPr>
          <w:rFonts w:eastAsia="Calibri" w:cs="Times New Roman"/>
        </w:rPr>
        <w:t xml:space="preserve"> includes:</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(a)</w:t>
      </w:r>
      <w:r w:rsidRPr="00DD31B1">
        <w:rPr>
          <w:rFonts w:eastAsia="Calibri" w:cs="Times New Roman"/>
        </w:rPr>
        <w:tab/>
        <w:t>items that are towed and left in the possession of a towing, storage, garage, or repair facility;</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(b)</w:t>
      </w:r>
      <w:r w:rsidRPr="00DD31B1">
        <w:rPr>
          <w:rFonts w:eastAsia="Calibri" w:cs="Times New Roman"/>
        </w:rPr>
        <w:tab/>
        <w:t>contents contained in the vehicle; and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(c)</w:t>
      </w:r>
      <w:r w:rsidRPr="00DD31B1">
        <w:rPr>
          <w:rFonts w:eastAsia="Calibri" w:cs="Times New Roman"/>
        </w:rPr>
        <w:tab/>
        <w:t>personal property affixed to the vehicle.</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t>(2)</w:t>
      </w:r>
      <w:r w:rsidRPr="00DD31B1">
        <w:rPr>
          <w:rFonts w:eastAsia="Calibri" w:cs="Times New Roman"/>
        </w:rPr>
        <w:tab/>
        <w:t xml:space="preserve">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registered or certified mail, return receipt requested, or certified mail with electronic tracking </w:t>
      </w:r>
      <w:r w:rsidRPr="00DD31B1">
        <w:rPr>
          <w:rFonts w:eastAsia="Calibri" w:cs="Times New Roman"/>
        </w:rPr>
        <w:lastRenderedPageBreak/>
        <w:t>constitutes notification for purposes of this section. This notification must satisfy the notification requirements contained in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 The notice must:</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(a)</w:t>
      </w:r>
      <w:r w:rsidRPr="00DD31B1">
        <w:rPr>
          <w:rFonts w:eastAsia="Calibri" w:cs="Times New Roman"/>
        </w:rPr>
        <w:tab/>
        <w:t>give a description of the year, make, model, and identification number of the vehicle;</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(b)</w:t>
      </w:r>
      <w:r w:rsidRPr="00DD31B1">
        <w:rPr>
          <w:rFonts w:eastAsia="Calibri" w:cs="Times New Roman"/>
        </w:rPr>
        <w:tab/>
        <w:t>set forth the location where the vehicle is being held;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(c)</w:t>
      </w:r>
      <w:r w:rsidRPr="00DD31B1">
        <w:rPr>
          <w:rFonts w:eastAsia="Calibri" w:cs="Times New Roman"/>
        </w:rPr>
        <w:tab/>
        <w:t>inform the owner and all lienholders of the right to reclaim the vehicle within thirty days beginning the day after the notice is mailed by registered or certified mail, return receipt requested, or certified mail with electronic tracking upon payment of all towing, preservation, the storage charges allowable pursuant to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10(B), notification, publication, and court costs resulting from placing the vehicle in custody; and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(d)</w:t>
      </w:r>
      <w:r w:rsidRPr="00DD31B1">
        <w:rPr>
          <w:rFonts w:eastAsia="Calibri" w:cs="Times New Roman"/>
        </w:rPr>
        <w:tab/>
        <w:t>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(B)</w:t>
      </w:r>
      <w:r w:rsidRPr="00DD31B1">
        <w:rPr>
          <w:rFonts w:eastAsia="Calibri" w:cs="Times New Roman"/>
        </w:rPr>
        <w:tab/>
        <w:t>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return receipt requested, or certified mail with electronic tracking, and must have the same contents required for a notice by registered or certified mail.</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(C)</w:t>
      </w:r>
      <w:r w:rsidRPr="00DD31B1">
        <w:rPr>
          <w:rFonts w:eastAsia="Calibri" w:cs="Times New Roman"/>
        </w:rPr>
        <w:tab/>
        <w:t>A lienholder is not subject to a criminal penalty imposed by law in this State for abandonment unless the vehicle is abandoned by the lienholder or his agent or if a false statement or report to a law enforcement officer is made as provided by Section 16</w:t>
      </w:r>
      <w:r>
        <w:rPr>
          <w:rFonts w:eastAsia="Calibri" w:cs="Times New Roman"/>
        </w:rPr>
        <w:noBreakHyphen/>
      </w:r>
      <w:r w:rsidRPr="00DD31B1">
        <w:rPr>
          <w:rFonts w:eastAsia="Calibri" w:cs="Times New Roman"/>
        </w:rPr>
        <w:t>17</w:t>
      </w:r>
      <w:r>
        <w:rPr>
          <w:rFonts w:eastAsia="Calibri" w:cs="Times New Roman"/>
        </w:rPr>
        <w:noBreakHyphen/>
      </w:r>
      <w:r w:rsidRPr="00DD31B1">
        <w:rPr>
          <w:rFonts w:eastAsia="Calibri" w:cs="Times New Roman"/>
        </w:rPr>
        <w:t>722. The owner of a vehicle which has been stolen, whether or not the vehicle was subsequently abandoned, is liable for:</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t>(1)</w:t>
      </w:r>
      <w:r w:rsidRPr="00DD31B1">
        <w:rPr>
          <w:rFonts w:eastAsia="Calibri" w:cs="Times New Roman"/>
        </w:rPr>
        <w:tab/>
        <w:t>actual recovery and towing charges; and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t>(2)</w:t>
      </w:r>
      <w:r w:rsidRPr="00DD31B1">
        <w:rPr>
          <w:rFonts w:eastAsia="Calibri" w:cs="Times New Roman"/>
        </w:rPr>
        <w:tab/>
        <w:t>only the storage costs allowable pursuant to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10(B).</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lastRenderedPageBreak/>
        <w:tab/>
        <w:t>The law enforcement agency must, within two business days after the vehicle</w:t>
      </w:r>
      <w:r>
        <w:rPr>
          <w:rFonts w:eastAsia="Calibri" w:cs="Times New Roman"/>
        </w:rPr>
        <w:t>’</w:t>
      </w:r>
      <w:r w:rsidRPr="00DD31B1">
        <w:rPr>
          <w:rFonts w:eastAsia="Calibri" w:cs="Times New Roman"/>
        </w:rPr>
        <w:t>s towing, notify the owner that the vehicle has been recovered, provide the owner with the location of the vehicle, and explain that daily storage charges may begin to accrue.</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Pr>
          <w:rFonts w:eastAsia="Calibri" w:cs="Times New Roman"/>
        </w:rPr>
        <w:t>’</w:t>
      </w:r>
      <w:r w:rsidRPr="00DD31B1">
        <w:rPr>
          <w:rFonts w:eastAsia="Calibri" w:cs="Times New Roman"/>
        </w:rPr>
        <w:t>s name and address. A law enforcement agency is not liable for any costs or fees associated with the towing and storage of a vehicle as provided by this section.”</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BF4C08"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Disposal of abandoned vehicles</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SECTION</w:t>
      </w:r>
      <w:r w:rsidRPr="00DD31B1">
        <w:rPr>
          <w:rFonts w:eastAsia="Calibri" w:cs="Times New Roman"/>
        </w:rPr>
        <w:tab/>
        <w:t>4.</w:t>
      </w:r>
      <w:r w:rsidRPr="00DD31B1">
        <w:rPr>
          <w:rFonts w:eastAsia="Calibri" w:cs="Times New Roman"/>
        </w:rPr>
        <w:tab/>
        <w:t>Section 56</w:t>
      </w:r>
      <w:r>
        <w:rPr>
          <w:rFonts w:eastAsia="Calibri" w:cs="Times New Roman"/>
        </w:rPr>
        <w:noBreakHyphen/>
      </w:r>
      <w:r w:rsidRPr="00DD31B1">
        <w:rPr>
          <w:rFonts w:eastAsia="Calibri" w:cs="Times New Roman"/>
        </w:rPr>
        <w:t>5</w:t>
      </w:r>
      <w:r>
        <w:rPr>
          <w:rFonts w:eastAsia="Calibri" w:cs="Times New Roman"/>
        </w:rPr>
        <w:noBreakHyphen/>
      </w:r>
      <w:r w:rsidRPr="00DD31B1">
        <w:rPr>
          <w:rFonts w:eastAsia="Calibri" w:cs="Times New Roman"/>
        </w:rPr>
        <w:t>5635 of the 1976 Code is amended to read: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“Section 56</w:t>
      </w:r>
      <w:r>
        <w:rPr>
          <w:rFonts w:eastAsia="Calibri" w:cs="Times New Roman"/>
        </w:rPr>
        <w:noBreakHyphen/>
      </w:r>
      <w:r w:rsidRPr="00DD31B1">
        <w:rPr>
          <w:rFonts w:eastAsia="Calibri" w:cs="Times New Roman"/>
        </w:rPr>
        <w:t>5</w:t>
      </w:r>
      <w:r>
        <w:rPr>
          <w:rFonts w:eastAsia="Calibri" w:cs="Times New Roman"/>
        </w:rPr>
        <w:noBreakHyphen/>
      </w:r>
      <w:r w:rsidRPr="00DD31B1">
        <w:rPr>
          <w:rFonts w:eastAsia="Calibri" w:cs="Times New Roman"/>
        </w:rPr>
        <w:t>5635.</w:t>
      </w:r>
      <w:r w:rsidRPr="00DD31B1">
        <w:rPr>
          <w:rFonts w:eastAsia="Calibri" w:cs="Times New Roman"/>
        </w:rPr>
        <w:tab/>
        <w:t>(A)</w:t>
      </w:r>
      <w:r w:rsidRPr="00DD31B1">
        <w:rPr>
          <w:rFonts w:eastAsia="Calibri" w:cs="Times New Roman"/>
        </w:rPr>
        <w:tab/>
        <w:t>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(B)</w:t>
      </w:r>
      <w:r w:rsidRPr="00DD31B1">
        <w:rPr>
          <w:rFonts w:eastAsia="Calibri" w:cs="Times New Roman"/>
        </w:rPr>
        <w:tab/>
        <w:t>Within ten days following a law enforcement</w:t>
      </w:r>
      <w:r>
        <w:rPr>
          <w:rFonts w:eastAsia="Calibri" w:cs="Times New Roman"/>
        </w:rPr>
        <w:t>’</w:t>
      </w:r>
      <w:r w:rsidRPr="00DD31B1">
        <w:rPr>
          <w:rFonts w:eastAsia="Calibri" w:cs="Times New Roman"/>
        </w:rPr>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Within ten days of receipt of this list, the sheriff or chief of police must provide to the towing company or storage facility, the current owner</w:t>
      </w:r>
      <w:r>
        <w:rPr>
          <w:rFonts w:eastAsia="Calibri" w:cs="Times New Roman"/>
        </w:rPr>
        <w:t>’</w:t>
      </w:r>
      <w:r w:rsidRPr="00DD31B1">
        <w:rPr>
          <w:rFonts w:eastAsia="Calibri" w:cs="Times New Roman"/>
        </w:rPr>
        <w:t xml:space="preserve">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or certified mail with electronic tracking the last known registered owner and all lienholders of record </w:t>
      </w:r>
      <w:r w:rsidRPr="00DD31B1">
        <w:rPr>
          <w:rFonts w:eastAsia="Calibri" w:cs="Times New Roman"/>
        </w:rPr>
        <w:lastRenderedPageBreak/>
        <w:t>that the vehicle has been taken into custody, pursuant to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(C)</w:t>
      </w:r>
      <w:r w:rsidRPr="00DD31B1">
        <w:rPr>
          <w:rFonts w:eastAsia="Calibri" w:cs="Times New Roman"/>
        </w:rPr>
        <w:tab/>
        <w:t>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(D)</w:t>
      </w:r>
      <w:r w:rsidRPr="00DD31B1">
        <w:rPr>
          <w:rFonts w:eastAsia="Calibri" w:cs="Times New Roman"/>
          <w:u w:color="000000"/>
        </w:rPr>
        <w:t>(1)</w:t>
      </w:r>
      <w:r w:rsidRPr="00DD31B1">
        <w:rPr>
          <w:rFonts w:eastAsia="Calibri" w:cs="Times New Roman"/>
        </w:rPr>
        <w:tab/>
        <w:t>Before a vehicle is sold, the proprietor, owner, or operator of the towing company, storage facility, garage, or repair shop must apply to the appropriate titling facility for the name and address of any owner or lienholder.  The appropriate titling facility may include, but is not limited to:</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(a)</w:t>
      </w:r>
      <w:r w:rsidRPr="00DD31B1">
        <w:rPr>
          <w:rFonts w:eastAsia="Calibri" w:cs="Times New Roman"/>
        </w:rPr>
        <w:tab/>
        <w:t>the Department of Motor Vehicles</w:t>
      </w:r>
      <w:r w:rsidRPr="00DD31B1">
        <w:rPr>
          <w:rFonts w:eastAsia="Calibri" w:cs="Times New Roman"/>
          <w:u w:color="000000"/>
        </w:rPr>
        <w:t>;</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DD31B1">
        <w:rPr>
          <w:rFonts w:eastAsia="Calibri" w:cs="Times New Roman"/>
        </w:rPr>
        <w:tab/>
      </w:r>
      <w:r w:rsidRPr="00DD31B1">
        <w:rPr>
          <w:rFonts w:eastAsia="Calibri" w:cs="Times New Roman"/>
        </w:rPr>
        <w:tab/>
      </w:r>
      <w:r w:rsidRPr="00DD31B1">
        <w:rPr>
          <w:rFonts w:eastAsia="Calibri" w:cs="Times New Roman"/>
        </w:rPr>
        <w:tab/>
        <w:t>(b)</w:t>
      </w:r>
      <w:r w:rsidRPr="00DD31B1">
        <w:rPr>
          <w:rFonts w:eastAsia="Calibri" w:cs="Times New Roman"/>
        </w:rPr>
        <w:tab/>
      </w:r>
      <w:r w:rsidRPr="00DD31B1">
        <w:rPr>
          <w:rFonts w:eastAsia="Calibri" w:cs="Times New Roman"/>
          <w:u w:color="000000"/>
        </w:rPr>
        <w:t>a vendor authorized by the DMV to provide real</w:t>
      </w:r>
      <w:r>
        <w:rPr>
          <w:rFonts w:eastAsia="Calibri" w:cs="Times New Roman"/>
          <w:u w:color="000000"/>
        </w:rPr>
        <w:noBreakHyphen/>
      </w:r>
      <w:r w:rsidRPr="00DD31B1">
        <w:rPr>
          <w:rFonts w:eastAsia="Calibri" w:cs="Times New Roman"/>
          <w:u w:color="000000"/>
        </w:rPr>
        <w:t>time access to title and lienholder information;</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DD31B1">
        <w:rPr>
          <w:rFonts w:eastAsia="Calibri" w:cs="Times New Roman"/>
        </w:rPr>
        <w:tab/>
      </w:r>
      <w:r w:rsidRPr="00DD31B1">
        <w:rPr>
          <w:rFonts w:eastAsia="Calibri" w:cs="Times New Roman"/>
        </w:rPr>
        <w:tab/>
      </w:r>
      <w:r w:rsidRPr="00DD31B1">
        <w:rPr>
          <w:rFonts w:eastAsia="Calibri" w:cs="Times New Roman"/>
        </w:rPr>
        <w:tab/>
      </w:r>
      <w:r w:rsidRPr="00DD31B1">
        <w:rPr>
          <w:rFonts w:eastAsia="Calibri" w:cs="Times New Roman"/>
          <w:u w:color="000000"/>
        </w:rPr>
        <w:t>(c)</w:t>
      </w:r>
      <w:r w:rsidRPr="00DD31B1">
        <w:rPr>
          <w:rFonts w:eastAsia="Calibri" w:cs="Times New Roman"/>
        </w:rPr>
        <w:tab/>
      </w:r>
      <w:r w:rsidRPr="00DD31B1">
        <w:rPr>
          <w:rFonts w:eastAsia="Calibri" w:cs="Times New Roman"/>
          <w:u w:color="000000"/>
        </w:rPr>
        <w:t>if the vehicle is not titled in South Carolina, the titling governmental entity in the state in which the vehicle was last titled as provided by a search of the National Motor Vehicle Title Information System (NMVTIS);</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r>
      <w:r w:rsidRPr="00DD31B1">
        <w:rPr>
          <w:rFonts w:eastAsia="Calibri" w:cs="Times New Roman"/>
          <w:u w:color="000000"/>
        </w:rPr>
        <w:t>(d)</w:t>
      </w:r>
      <w:r w:rsidRPr="00DD31B1">
        <w:rPr>
          <w:rFonts w:eastAsia="Calibri" w:cs="Times New Roman"/>
        </w:rPr>
        <w:tab/>
      </w:r>
      <w:r w:rsidRPr="00DD31B1">
        <w:rPr>
          <w:rFonts w:eastAsia="Calibri" w:cs="Times New Roman"/>
          <w:u w:color="000000"/>
        </w:rPr>
        <w:t>if the vehicle is not titled in South Carolina, a vendor authorized by the state in which the vehicle was last titled to provide real</w:t>
      </w:r>
      <w:r>
        <w:rPr>
          <w:rFonts w:eastAsia="Calibri" w:cs="Times New Roman"/>
          <w:u w:color="000000"/>
        </w:rPr>
        <w:noBreakHyphen/>
      </w:r>
      <w:r w:rsidRPr="00DD31B1">
        <w:rPr>
          <w:rFonts w:eastAsia="Calibri" w:cs="Times New Roman"/>
          <w:u w:color="000000"/>
        </w:rPr>
        <w:t>time access to the most current title and lienholder information;</w:t>
      </w:r>
      <w:r w:rsidRPr="00DD31B1">
        <w:rPr>
          <w:rFonts w:eastAsia="Calibri" w:cs="Times New Roman"/>
        </w:rPr>
        <w:t xml:space="preserve"> or</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rPr>
        <w:tab/>
        <w:t>(e)</w:t>
      </w:r>
      <w:r w:rsidRPr="00DD31B1">
        <w:rPr>
          <w:rFonts w:eastAsia="Calibri" w:cs="Times New Roman"/>
        </w:rPr>
        <w:tab/>
        <w:t xml:space="preserve">the </w:t>
      </w:r>
      <w:r>
        <w:rPr>
          <w:rFonts w:eastAsia="Calibri" w:cs="Times New Roman"/>
        </w:rPr>
        <w:t>Department of Natural Resources</w:t>
      </w:r>
      <w:r w:rsidRPr="00DD31B1">
        <w:rPr>
          <w:rFonts w:eastAsia="Calibri" w:cs="Times New Roman"/>
        </w:rPr>
        <w:t>.</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r>
      <w:r w:rsidRPr="00DD31B1">
        <w:rPr>
          <w:rFonts w:eastAsia="Calibri" w:cs="Times New Roman"/>
        </w:rPr>
        <w:tab/>
      </w:r>
      <w:r w:rsidRPr="00DD31B1">
        <w:rPr>
          <w:rFonts w:eastAsia="Calibri" w:cs="Times New Roman"/>
          <w:u w:color="000000"/>
        </w:rPr>
        <w:t>(2)</w:t>
      </w:r>
      <w:r w:rsidRPr="00DD31B1">
        <w:rPr>
          <w:rFonts w:eastAsia="Calibri" w:cs="Times New Roman"/>
        </w:rPr>
        <w:tab/>
        <w:t>For nontitled vehicles, where the owner</w:t>
      </w:r>
      <w:r>
        <w:rPr>
          <w:rFonts w:eastAsia="Calibri" w:cs="Times New Roman"/>
        </w:rPr>
        <w:t>’</w:t>
      </w:r>
      <w:r w:rsidRPr="00DD31B1">
        <w:rPr>
          <w:rFonts w:eastAsia="Calibri" w:cs="Times New Roman"/>
        </w:rPr>
        <w:t>s name is known, a search must be conducted through the Secretary of State</w:t>
      </w:r>
      <w:r>
        <w:rPr>
          <w:rFonts w:eastAsia="Calibri" w:cs="Times New Roman"/>
        </w:rPr>
        <w:t>’</w:t>
      </w:r>
      <w:r w:rsidRPr="00DD31B1">
        <w:rPr>
          <w:rFonts w:eastAsia="Calibri" w:cs="Times New Roman"/>
        </w:rPr>
        <w:t>s Office to determine any lienholders. The application must be on prescribed forms as required by the appropriate titling facility or the Secretary of State. If the vehicle has an out</w:t>
      </w:r>
      <w:r>
        <w:rPr>
          <w:rFonts w:eastAsia="Calibri" w:cs="Times New Roman"/>
        </w:rPr>
        <w:noBreakHyphen/>
      </w:r>
      <w:r w:rsidRPr="00DD31B1">
        <w:rPr>
          <w:rFonts w:eastAsia="Calibri" w:cs="Times New Roman"/>
        </w:rPr>
        <w:t>of</w:t>
      </w:r>
      <w:r>
        <w:rPr>
          <w:rFonts w:eastAsia="Calibri" w:cs="Times New Roman"/>
        </w:rPr>
        <w:noBreakHyphen/>
      </w:r>
      <w:r w:rsidRPr="00DD31B1">
        <w:rPr>
          <w:rFonts w:eastAsia="Calibri" w:cs="Times New Roman"/>
        </w:rPr>
        <w:t>state registration, an application must be made to that state</w:t>
      </w:r>
      <w:r>
        <w:rPr>
          <w:rFonts w:eastAsia="Calibri" w:cs="Times New Roman"/>
        </w:rPr>
        <w:t>’</w:t>
      </w:r>
      <w:r w:rsidRPr="00DD31B1">
        <w:rPr>
          <w:rFonts w:eastAsia="Calibri" w:cs="Times New Roman"/>
        </w:rPr>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Pr>
          <w:rFonts w:eastAsia="Calibri" w:cs="Times New Roman"/>
        </w:rPr>
        <w:t>’</w:t>
      </w:r>
      <w:r w:rsidRPr="00DD31B1">
        <w:rPr>
          <w:rFonts w:eastAsia="Calibri" w:cs="Times New Roman"/>
        </w:rPr>
        <w:t xml:space="preserve">s identification number. The sheriff or chief of police must supply, at no cost to the proprietor, owner, or </w:t>
      </w:r>
      <w:r w:rsidRPr="00DD31B1">
        <w:rPr>
          <w:rFonts w:eastAsia="Calibri" w:cs="Times New Roman"/>
        </w:rPr>
        <w:lastRenderedPageBreak/>
        <w:t>operator of the towing company, storage facility, garage, or repair shop, the name of the state in which the vehicle is titled.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(E)</w:t>
      </w:r>
      <w:r w:rsidRPr="00DD31B1">
        <w:rPr>
          <w:rFonts w:eastAsia="Calibri" w:cs="Times New Roman"/>
        </w:rPr>
        <w:tab/>
        <w:t>The proprietor, owner, or operator of the towing company, storage facility, garage, or repair shop that has towed and stored a vehicle has a lien against the vehicle and may have the vehicle sold at public auction pursuant to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 xml:space="preserve">10. The proprietor, owner, or operator of the towing company, storage facility, garage, or repair shop may hold the license tag of any vehicle until all towing and the storage costs have been paid, or if the vehicle is not reclaimed, until it is declared abandoned and sold. </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(F)</w:t>
      </w:r>
      <w:r w:rsidRPr="00DD31B1">
        <w:rPr>
          <w:rFonts w:eastAsia="Calibri" w:cs="Times New Roman"/>
        </w:rPr>
        <w:tab/>
        <w:t>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(G)</w:t>
      </w:r>
      <w:r w:rsidRPr="00DD31B1">
        <w:rPr>
          <w:rFonts w:eastAsia="Calibri" w:cs="Times New Roman"/>
        </w:rPr>
        <w:tab/>
        <w:t>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BF4C08"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Sale of unclaimed abandoned vehicles</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SECTION</w:t>
      </w:r>
      <w:r w:rsidRPr="00DD31B1">
        <w:rPr>
          <w:rFonts w:eastAsia="Calibri" w:cs="Times New Roman"/>
        </w:rPr>
        <w:tab/>
        <w:t>5.</w:t>
      </w:r>
      <w:r w:rsidRPr="00DD31B1">
        <w:rPr>
          <w:rFonts w:eastAsia="Calibri" w:cs="Times New Roman"/>
        </w:rPr>
        <w:tab/>
        <w:t>Section 56</w:t>
      </w:r>
      <w:r>
        <w:rPr>
          <w:rFonts w:eastAsia="Calibri" w:cs="Times New Roman"/>
        </w:rPr>
        <w:noBreakHyphen/>
      </w:r>
      <w:r w:rsidRPr="00DD31B1">
        <w:rPr>
          <w:rFonts w:eastAsia="Calibri" w:cs="Times New Roman"/>
        </w:rPr>
        <w:t>5</w:t>
      </w:r>
      <w:r>
        <w:rPr>
          <w:rFonts w:eastAsia="Calibri" w:cs="Times New Roman"/>
        </w:rPr>
        <w:noBreakHyphen/>
      </w:r>
      <w:r w:rsidRPr="00DD31B1">
        <w:rPr>
          <w:rFonts w:eastAsia="Calibri" w:cs="Times New Roman"/>
        </w:rPr>
        <w:t>5640 of the 1976 Code is amended to read:</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D31B1">
        <w:rPr>
          <w:rFonts w:eastAsia="Calibri" w:cs="Times New Roman"/>
        </w:rPr>
        <w:tab/>
        <w:t>“Section 56</w:t>
      </w:r>
      <w:r>
        <w:rPr>
          <w:rFonts w:eastAsia="Calibri" w:cs="Times New Roman"/>
        </w:rPr>
        <w:noBreakHyphen/>
      </w:r>
      <w:r w:rsidRPr="00DD31B1">
        <w:rPr>
          <w:rFonts w:eastAsia="Calibri" w:cs="Times New Roman"/>
        </w:rPr>
        <w:t>5</w:t>
      </w:r>
      <w:r>
        <w:rPr>
          <w:rFonts w:eastAsia="Calibri" w:cs="Times New Roman"/>
        </w:rPr>
        <w:noBreakHyphen/>
      </w:r>
      <w:r w:rsidRPr="00DD31B1">
        <w:rPr>
          <w:rFonts w:eastAsia="Calibri" w:cs="Times New Roman"/>
        </w:rPr>
        <w:t>5640.</w:t>
      </w:r>
      <w:r w:rsidRPr="00DD31B1">
        <w:rPr>
          <w:rFonts w:eastAsia="Calibri" w:cs="Times New Roman"/>
        </w:rPr>
        <w:tab/>
        <w:t>If an abandoned vehicle has not been reclaimed pursuant to Section 56</w:t>
      </w:r>
      <w:r>
        <w:rPr>
          <w:rFonts w:eastAsia="Calibri" w:cs="Times New Roman"/>
        </w:rPr>
        <w:noBreakHyphen/>
      </w:r>
      <w:r w:rsidRPr="00DD31B1">
        <w:rPr>
          <w:rFonts w:eastAsia="Calibri" w:cs="Times New Roman"/>
        </w:rPr>
        <w:t>5</w:t>
      </w:r>
      <w:r>
        <w:rPr>
          <w:rFonts w:eastAsia="Calibri" w:cs="Times New Roman"/>
        </w:rPr>
        <w:noBreakHyphen/>
      </w:r>
      <w:r w:rsidRPr="00DD31B1">
        <w:rPr>
          <w:rFonts w:eastAsia="Calibri" w:cs="Times New Roman"/>
        </w:rPr>
        <w:t>5630, the proprietor, owner, or operator of the towing company, storage facility, garage, or repair shop may have the abandoned vehicle sold at a public auction pursuant to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 The vehicle</w:t>
      </w:r>
      <w:r>
        <w:rPr>
          <w:rFonts w:eastAsia="Calibri" w:cs="Times New Roman"/>
        </w:rPr>
        <w:t>’</w:t>
      </w:r>
      <w:r w:rsidRPr="00DD31B1">
        <w:rPr>
          <w:rFonts w:eastAsia="Calibri" w:cs="Times New Roman"/>
        </w:rPr>
        <w:t>s purchaser shall take title to the vehicle free and clear of all liens and claims of ownership, shall receive a magistrate</w:t>
      </w:r>
      <w:r>
        <w:rPr>
          <w:rFonts w:eastAsia="Calibri" w:cs="Times New Roman"/>
        </w:rPr>
        <w:t>’</w:t>
      </w:r>
      <w:r w:rsidRPr="00DD31B1">
        <w:rPr>
          <w:rFonts w:eastAsia="Calibri" w:cs="Times New Roman"/>
        </w:rPr>
        <w:t>s order of sale, and is entitled to register the purchased vehicle and receive a certificate of title. The Office of Court Administration shall design a uniform magistrate</w:t>
      </w:r>
      <w:r>
        <w:rPr>
          <w:rFonts w:eastAsia="Calibri" w:cs="Times New Roman"/>
        </w:rPr>
        <w:t>’</w:t>
      </w:r>
      <w:r w:rsidRPr="00DD31B1">
        <w:rPr>
          <w:rFonts w:eastAsia="Calibri" w:cs="Times New Roman"/>
        </w:rPr>
        <w:t>s order of sale for purposes of this section, Section 56</w:t>
      </w:r>
      <w:r>
        <w:rPr>
          <w:rFonts w:eastAsia="Calibri" w:cs="Times New Roman"/>
        </w:rPr>
        <w:noBreakHyphen/>
      </w:r>
      <w:r w:rsidRPr="00DD31B1">
        <w:rPr>
          <w:rFonts w:eastAsia="Calibri" w:cs="Times New Roman"/>
        </w:rPr>
        <w:t>5</w:t>
      </w:r>
      <w:r>
        <w:rPr>
          <w:rFonts w:eastAsia="Calibri" w:cs="Times New Roman"/>
        </w:rPr>
        <w:noBreakHyphen/>
      </w:r>
      <w:r w:rsidRPr="00DD31B1">
        <w:rPr>
          <w:rFonts w:eastAsia="Calibri" w:cs="Times New Roman"/>
        </w:rPr>
        <w:t>5670, and Section 56</w:t>
      </w:r>
      <w:r>
        <w:rPr>
          <w:rFonts w:eastAsia="Calibri" w:cs="Times New Roman"/>
        </w:rPr>
        <w:noBreakHyphen/>
      </w:r>
      <w:r w:rsidRPr="00DD31B1">
        <w:rPr>
          <w:rFonts w:eastAsia="Calibri" w:cs="Times New Roman"/>
        </w:rPr>
        <w:t>5</w:t>
      </w:r>
      <w:r>
        <w:rPr>
          <w:rFonts w:eastAsia="Calibri" w:cs="Times New Roman"/>
        </w:rPr>
        <w:noBreakHyphen/>
      </w:r>
      <w:r w:rsidRPr="00DD31B1">
        <w:rPr>
          <w:rFonts w:eastAsia="Calibri" w:cs="Times New Roman"/>
        </w:rPr>
        <w:t>5945, and shall make the order available for distribution to the magistrates. The magistrate</w:t>
      </w:r>
      <w:r>
        <w:rPr>
          <w:rFonts w:eastAsia="Calibri" w:cs="Times New Roman"/>
        </w:rPr>
        <w:t>’</w:t>
      </w:r>
      <w:r w:rsidRPr="00DD31B1">
        <w:rPr>
          <w:rFonts w:eastAsia="Calibri" w:cs="Times New Roman"/>
        </w:rPr>
        <w:t xml:space="preserve">s order of sale given at the sale must be sufficient title for purposes of transferring the vehicle to a demolisher or secondary metals recycler for demolition, wrecking, or </w:t>
      </w:r>
      <w:r w:rsidRPr="00DD31B1">
        <w:rPr>
          <w:rFonts w:eastAsia="Calibri" w:cs="Times New Roman"/>
        </w:rPr>
        <w:lastRenderedPageBreak/>
        <w:t>dismantling, and in such case no further titling of the vehicle is necessary. The expenses of the auction, the costs of towing, preserving, and storing the vehicle allowed under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10(B) which resulted from placing the vehicle in custody, and all notice and publication costs incurred pursuant to Section 29</w:t>
      </w:r>
      <w:r>
        <w:rPr>
          <w:rFonts w:eastAsia="Calibri" w:cs="Times New Roman"/>
        </w:rPr>
        <w:noBreakHyphen/>
      </w:r>
      <w:r w:rsidRPr="00DD31B1">
        <w:rPr>
          <w:rFonts w:eastAsia="Calibri" w:cs="Times New Roman"/>
        </w:rPr>
        <w:t>15</w:t>
      </w:r>
      <w:r>
        <w:rPr>
          <w:rFonts w:eastAsia="Calibri" w:cs="Times New Roman"/>
        </w:rPr>
        <w:noBreakHyphen/>
      </w:r>
      <w:r w:rsidRPr="00DD31B1">
        <w:rPr>
          <w:rFonts w:eastAsia="Calibri" w:cs="Times New Roman"/>
        </w:rPr>
        <w:t>10 must be reimbursed up to the amount of the auction sale price from the vehicle</w:t>
      </w:r>
      <w:r>
        <w:rPr>
          <w:rFonts w:eastAsia="Calibri" w:cs="Times New Roman"/>
        </w:rPr>
        <w:t>’</w:t>
      </w:r>
      <w:r w:rsidRPr="00DD31B1">
        <w:rPr>
          <w:rFonts w:eastAsia="Calibri" w:cs="Times New Roman"/>
        </w:rPr>
        <w:t>s sale proceeds. The remaining sale proceeds must be held for the vehicle</w:t>
      </w:r>
      <w:r>
        <w:rPr>
          <w:rFonts w:eastAsia="Calibri" w:cs="Times New Roman"/>
        </w:rPr>
        <w:t>’</w:t>
      </w:r>
      <w:r w:rsidRPr="00DD31B1">
        <w:rPr>
          <w:rFonts w:eastAsia="Calibri" w:cs="Times New Roman"/>
        </w:rPr>
        <w:t>s owner or entitled lienholder for ninety days. The magistrate shall notify the vehicle</w:t>
      </w:r>
      <w:r>
        <w:rPr>
          <w:rFonts w:eastAsia="Calibri" w:cs="Times New Roman"/>
        </w:rPr>
        <w:t>’</w:t>
      </w:r>
      <w:r w:rsidRPr="00DD31B1">
        <w:rPr>
          <w:rFonts w:eastAsia="Calibri" w:cs="Times New Roman"/>
        </w:rPr>
        <w:t>s owner and all lienholders by certified or registered mail, return receipt requested, that the vehicle</w:t>
      </w:r>
      <w:r>
        <w:rPr>
          <w:rFonts w:eastAsia="Calibri" w:cs="Times New Roman"/>
        </w:rPr>
        <w:t>’</w:t>
      </w:r>
      <w:r w:rsidRPr="00DD31B1">
        <w:rPr>
          <w:rFonts w:eastAsia="Calibri" w:cs="Times New Roman"/>
        </w:rPr>
        <w:t>s owner or lienholder has ninety days to claim the proceeds from the vehicle</w:t>
      </w:r>
      <w:r>
        <w:rPr>
          <w:rFonts w:eastAsia="Calibri" w:cs="Times New Roman"/>
        </w:rPr>
        <w:t>’</w:t>
      </w:r>
      <w:r w:rsidRPr="00DD31B1">
        <w:rPr>
          <w:rFonts w:eastAsia="Calibri" w:cs="Times New Roman"/>
        </w:rPr>
        <w:t>s sale. If the vehicle</w:t>
      </w:r>
      <w:r>
        <w:rPr>
          <w:rFonts w:eastAsia="Calibri" w:cs="Times New Roman"/>
        </w:rPr>
        <w:t>’</w:t>
      </w:r>
      <w:r w:rsidRPr="00DD31B1">
        <w:rPr>
          <w:rFonts w:eastAsia="Calibri" w:cs="Times New Roman"/>
        </w:rPr>
        <w:t>s proceeds are not collected within ninety days from the day after the notice to the vehicle</w:t>
      </w:r>
      <w:r>
        <w:rPr>
          <w:rFonts w:eastAsia="Calibri" w:cs="Times New Roman"/>
        </w:rPr>
        <w:t>’</w:t>
      </w:r>
      <w:r w:rsidRPr="00DD31B1">
        <w:rPr>
          <w:rFonts w:eastAsia="Calibri" w:cs="Times New Roman"/>
        </w:rPr>
        <w:t>s owner and all lienholders is mailed, then the vehicle</w:t>
      </w:r>
      <w:r>
        <w:rPr>
          <w:rFonts w:eastAsia="Calibri" w:cs="Times New Roman"/>
        </w:rPr>
        <w:t>’</w:t>
      </w:r>
      <w:r w:rsidRPr="00DD31B1">
        <w:rPr>
          <w:rFonts w:eastAsia="Calibri" w:cs="Times New Roman"/>
        </w:rPr>
        <w:t>s proceeds must be deposited in the county or municipality</w:t>
      </w:r>
      <w:r>
        <w:rPr>
          <w:rFonts w:eastAsia="Calibri" w:cs="Times New Roman"/>
        </w:rPr>
        <w:t>’</w:t>
      </w:r>
      <w:r w:rsidRPr="00DD31B1">
        <w:rPr>
          <w:rFonts w:eastAsia="Calibri" w:cs="Times New Roman"/>
        </w:rPr>
        <w:t>s general fund.”</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Pr="00BF4C08"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565EC0" w:rsidRPr="00DD31B1"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565EC0" w:rsidRDefault="00565EC0" w:rsidP="00565EC0">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Calibri"/>
        </w:rPr>
      </w:pPr>
      <w:r w:rsidRPr="00DD31B1">
        <w:rPr>
          <w:rFonts w:eastAsia="Calibri"/>
          <w:szCs w:val="22"/>
        </w:rPr>
        <w:t>SECTION</w:t>
      </w:r>
      <w:r w:rsidRPr="00DD31B1">
        <w:rPr>
          <w:rFonts w:eastAsia="Calibri"/>
          <w:szCs w:val="22"/>
        </w:rPr>
        <w:tab/>
        <w:t>6.</w:t>
      </w:r>
      <w:r w:rsidRPr="00DD31B1">
        <w:rPr>
          <w:rFonts w:eastAsia="Calibri"/>
          <w:szCs w:val="22"/>
        </w:rPr>
        <w:tab/>
        <w:t xml:space="preserve">This act takes effect upon </w:t>
      </w:r>
      <w:r w:rsidRPr="00DD31B1">
        <w:rPr>
          <w:rFonts w:eastAsia="Calibri"/>
        </w:rPr>
        <w:t>approval by the Governor.</w:t>
      </w: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65EC0" w:rsidRDefault="00565EC0"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565EC0" w:rsidRDefault="00565EC0" w:rsidP="00565EC0">
      <w:pPr>
        <w:jc w:val="both"/>
        <w:rPr>
          <w:color w:val="000000" w:themeColor="text1"/>
        </w:rPr>
      </w:pPr>
    </w:p>
    <w:p w:rsidR="00565EC0" w:rsidRDefault="00565EC0" w:rsidP="00565EC0">
      <w:pPr>
        <w:jc w:val="both"/>
        <w:rPr>
          <w:color w:val="000000" w:themeColor="text1"/>
        </w:rPr>
      </w:pPr>
      <w:r>
        <w:rPr>
          <w:color w:val="000000" w:themeColor="text1"/>
        </w:rPr>
        <w:t>Approved the 17</w:t>
      </w:r>
      <w:r w:rsidRPr="00017D52">
        <w:rPr>
          <w:color w:val="000000" w:themeColor="text1"/>
          <w:vertAlign w:val="superscript"/>
        </w:rPr>
        <w:t>th</w:t>
      </w:r>
      <w:r>
        <w:rPr>
          <w:color w:val="000000" w:themeColor="text1"/>
        </w:rPr>
        <w:t xml:space="preserve"> day of June, 2022. </w:t>
      </w:r>
    </w:p>
    <w:p w:rsidR="00565EC0" w:rsidRDefault="00565EC0" w:rsidP="00565EC0">
      <w:pPr>
        <w:jc w:val="center"/>
        <w:rPr>
          <w:color w:val="000000" w:themeColor="text1"/>
        </w:rPr>
      </w:pPr>
    </w:p>
    <w:p w:rsidR="00565EC0" w:rsidRDefault="00565EC0" w:rsidP="00565EC0">
      <w:pPr>
        <w:jc w:val="center"/>
        <w:rPr>
          <w:color w:val="000000" w:themeColor="text1"/>
        </w:rPr>
      </w:pPr>
      <w:r>
        <w:rPr>
          <w:color w:val="000000" w:themeColor="text1"/>
        </w:rPr>
        <w:t>__________</w:t>
      </w:r>
    </w:p>
    <w:p w:rsidR="00286D2F" w:rsidRPr="00DE4EB8" w:rsidRDefault="00286D2F" w:rsidP="00565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86D2F" w:rsidRPr="00DE4EB8" w:rsidSect="00286D2F">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0C58" w:rsidRDefault="00520C58" w:rsidP="007D5FAC">
      <w:r>
        <w:separator/>
      </w:r>
    </w:p>
  </w:endnote>
  <w:endnote w:type="continuationSeparator" w:id="0">
    <w:p w:rsidR="00520C58" w:rsidRDefault="00520C5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D2F" w:rsidRPr="00286D2F" w:rsidRDefault="00286D2F" w:rsidP="00286D2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47D2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D2F" w:rsidRDefault="0028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0C58" w:rsidRDefault="00520C58" w:rsidP="007D5FAC">
      <w:r>
        <w:separator/>
      </w:r>
    </w:p>
  </w:footnote>
  <w:footnote w:type="continuationSeparator" w:id="0">
    <w:p w:rsidR="00520C58" w:rsidRDefault="00520C5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McIntosh"/>
    <w:docVar w:name="ActBillNo" w:val="3729"/>
    <w:docVar w:name="ActSecretary" w:val="Downey"/>
    <w:docVar w:name="ActSIdno" w:val="(171)  3729CM22"/>
    <w:docVar w:name="clipname" w:val="3729CM22"/>
    <w:docVar w:name="dvBillNumber" w:val="3729"/>
    <w:docVar w:name="dvBillNumberPrefix" w:val="H"/>
    <w:docVar w:name="dvOriginalBody" w:val="House"/>
    <w:docVar w:name="HOUSEACTFULLPATH" w:val="L:\COUNCIL\ACTS\3729CM22.DOCX"/>
    <w:docVar w:name="OrigHOUSEBillNo" w:val="3729"/>
    <w:docVar w:name="WhatActtype" w:val="AN ACT"/>
  </w:docVars>
  <w:rsids>
    <w:rsidRoot w:val="00F654B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5AB6"/>
    <w:rsid w:val="000A6151"/>
    <w:rsid w:val="000B316D"/>
    <w:rsid w:val="000B56CB"/>
    <w:rsid w:val="000D6F51"/>
    <w:rsid w:val="000E1925"/>
    <w:rsid w:val="001030FE"/>
    <w:rsid w:val="001031AE"/>
    <w:rsid w:val="00103295"/>
    <w:rsid w:val="00103D2E"/>
    <w:rsid w:val="00104519"/>
    <w:rsid w:val="00106968"/>
    <w:rsid w:val="00114917"/>
    <w:rsid w:val="001237B9"/>
    <w:rsid w:val="00131CE5"/>
    <w:rsid w:val="0013382B"/>
    <w:rsid w:val="00135DDF"/>
    <w:rsid w:val="00136AA0"/>
    <w:rsid w:val="00141278"/>
    <w:rsid w:val="0014525A"/>
    <w:rsid w:val="001626DB"/>
    <w:rsid w:val="00164D89"/>
    <w:rsid w:val="00170F30"/>
    <w:rsid w:val="00172771"/>
    <w:rsid w:val="001747A9"/>
    <w:rsid w:val="001750EA"/>
    <w:rsid w:val="001754BB"/>
    <w:rsid w:val="0018353C"/>
    <w:rsid w:val="00186A0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4D52"/>
    <w:rsid w:val="00254411"/>
    <w:rsid w:val="00254FFA"/>
    <w:rsid w:val="00257ACD"/>
    <w:rsid w:val="002710C8"/>
    <w:rsid w:val="00273EA7"/>
    <w:rsid w:val="00274843"/>
    <w:rsid w:val="00276491"/>
    <w:rsid w:val="00276CCF"/>
    <w:rsid w:val="00277C27"/>
    <w:rsid w:val="00280582"/>
    <w:rsid w:val="002851AC"/>
    <w:rsid w:val="00286D2F"/>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444"/>
    <w:rsid w:val="00475FAD"/>
    <w:rsid w:val="00480690"/>
    <w:rsid w:val="00483934"/>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CEB"/>
    <w:rsid w:val="004F4494"/>
    <w:rsid w:val="004F4608"/>
    <w:rsid w:val="004F5867"/>
    <w:rsid w:val="004F6446"/>
    <w:rsid w:val="005062D2"/>
    <w:rsid w:val="005065EC"/>
    <w:rsid w:val="005208D0"/>
    <w:rsid w:val="00520C58"/>
    <w:rsid w:val="00524D23"/>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EC0"/>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1C24"/>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47C2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3A86"/>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C54"/>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47C8"/>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3470"/>
    <w:rsid w:val="00BB1593"/>
    <w:rsid w:val="00BB43F6"/>
    <w:rsid w:val="00BB5571"/>
    <w:rsid w:val="00BB6EF3"/>
    <w:rsid w:val="00BC5FF9"/>
    <w:rsid w:val="00BC6307"/>
    <w:rsid w:val="00BE36EB"/>
    <w:rsid w:val="00BE41F8"/>
    <w:rsid w:val="00BF1B60"/>
    <w:rsid w:val="00BF2034"/>
    <w:rsid w:val="00BF33CD"/>
    <w:rsid w:val="00BF352D"/>
    <w:rsid w:val="00BF4C08"/>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655"/>
    <w:rsid w:val="00D16DAA"/>
    <w:rsid w:val="00D16F37"/>
    <w:rsid w:val="00D17AD0"/>
    <w:rsid w:val="00D24F96"/>
    <w:rsid w:val="00D25595"/>
    <w:rsid w:val="00D31442"/>
    <w:rsid w:val="00D3443A"/>
    <w:rsid w:val="00D366FE"/>
    <w:rsid w:val="00D375C1"/>
    <w:rsid w:val="00D45624"/>
    <w:rsid w:val="00D474CA"/>
    <w:rsid w:val="00D50FB9"/>
    <w:rsid w:val="00D56467"/>
    <w:rsid w:val="00D61E45"/>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D7BD5"/>
    <w:rsid w:val="00DE4EB8"/>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346F"/>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4B5"/>
    <w:rsid w:val="00F66E0E"/>
    <w:rsid w:val="00F721C4"/>
    <w:rsid w:val="00F7296A"/>
    <w:rsid w:val="00F80C6A"/>
    <w:rsid w:val="00F86999"/>
    <w:rsid w:val="00F86C94"/>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143940A-C04B-4AB0-94A2-460554C6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86D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AF47C8"/>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D16F3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86D2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E1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27.docx" TargetMode="External"/><Relationship Id="rId13" Type="http://schemas.openxmlformats.org/officeDocument/2006/relationships/hyperlink" Target="file:///h:\hj\20220302.docx" TargetMode="External"/><Relationship Id="rId18" Type="http://schemas.openxmlformats.org/officeDocument/2006/relationships/hyperlink" Target="file:///h:\sj\20220419.docx" TargetMode="External"/><Relationship Id="rId26" Type="http://schemas.openxmlformats.org/officeDocument/2006/relationships/hyperlink" Target="file:///h:\hj\20220512.docx" TargetMode="External"/><Relationship Id="rId39" Type="http://schemas.openxmlformats.org/officeDocument/2006/relationships/hyperlink" Target="file:///p:\pprever\2021-22\3729_20220512.docx" TargetMode="External"/><Relationship Id="rId3" Type="http://schemas.openxmlformats.org/officeDocument/2006/relationships/settings" Target="settings.xml"/><Relationship Id="rId21" Type="http://schemas.openxmlformats.org/officeDocument/2006/relationships/hyperlink" Target="file:///h:\sj\20220420.docx" TargetMode="External"/><Relationship Id="rId34" Type="http://schemas.openxmlformats.org/officeDocument/2006/relationships/hyperlink" Target="file:///p:\pprever\2021-22\3729_20220317.docx" TargetMode="External"/><Relationship Id="rId42" Type="http://schemas.openxmlformats.org/officeDocument/2006/relationships/fontTable" Target="fontTable.xml"/><Relationship Id="rId7" Type="http://schemas.openxmlformats.org/officeDocument/2006/relationships/hyperlink" Target="file:///h:\hj\20210127.docx" TargetMode="External"/><Relationship Id="rId12" Type="http://schemas.openxmlformats.org/officeDocument/2006/relationships/hyperlink" Target="file:///h:\hj\20220301.docx" TargetMode="External"/><Relationship Id="rId17" Type="http://schemas.openxmlformats.org/officeDocument/2006/relationships/hyperlink" Target="file:///h:\sj\20220419.docx" TargetMode="External"/><Relationship Id="rId25" Type="http://schemas.openxmlformats.org/officeDocument/2006/relationships/hyperlink" Target="file:///h:\hj\20220503.docx" TargetMode="External"/><Relationship Id="rId33" Type="http://schemas.openxmlformats.org/officeDocument/2006/relationships/hyperlink" Target="file:///p:\pprever\2021-22\3729_20220301.docx" TargetMode="External"/><Relationship Id="rId38" Type="http://schemas.openxmlformats.org/officeDocument/2006/relationships/hyperlink" Target="file:///p:\pprever\2021-22\3729_20220426.docx" TargetMode="External"/><Relationship Id="rId2" Type="http://schemas.openxmlformats.org/officeDocument/2006/relationships/styles" Target="styles.xml"/><Relationship Id="rId16" Type="http://schemas.openxmlformats.org/officeDocument/2006/relationships/hyperlink" Target="file:///h:\sj\20220317.docx" TargetMode="External"/><Relationship Id="rId20" Type="http://schemas.openxmlformats.org/officeDocument/2006/relationships/hyperlink" Target="file:///h:\sj\20220419.docx" TargetMode="External"/><Relationship Id="rId29" Type="http://schemas.openxmlformats.org/officeDocument/2006/relationships/hyperlink" Target="http://www.scstatehouse.gov/billsearch.php?billnumbers=3729&amp;session=124&amp;summary=B"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01.docx" TargetMode="External"/><Relationship Id="rId24" Type="http://schemas.openxmlformats.org/officeDocument/2006/relationships/hyperlink" Target="file:///h:\sj\20220428.docx" TargetMode="External"/><Relationship Id="rId32" Type="http://schemas.openxmlformats.org/officeDocument/2006/relationships/hyperlink" Target="file:///p:\pprever\2021-22\3729_20220228.docx" TargetMode="External"/><Relationship Id="rId37" Type="http://schemas.openxmlformats.org/officeDocument/2006/relationships/hyperlink" Target="file:///p:\pprever\2021-22\3729_20220420.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20302.docx" TargetMode="External"/><Relationship Id="rId23" Type="http://schemas.openxmlformats.org/officeDocument/2006/relationships/hyperlink" Target="file:///h:\hj\20220426.docx" TargetMode="External"/><Relationship Id="rId28" Type="http://schemas.openxmlformats.org/officeDocument/2006/relationships/hyperlink" Target="file:///h:\hj\20220615.docx" TargetMode="External"/><Relationship Id="rId36" Type="http://schemas.openxmlformats.org/officeDocument/2006/relationships/hyperlink" Target="file:///p:\pprever\2021-22\3729_20220419.docx" TargetMode="External"/><Relationship Id="rId10" Type="http://schemas.openxmlformats.org/officeDocument/2006/relationships/hyperlink" Target="file:///h:\hj\20220301.docx" TargetMode="External"/><Relationship Id="rId19" Type="http://schemas.openxmlformats.org/officeDocument/2006/relationships/hyperlink" Target="file:///h:\sj\20220419.docx" TargetMode="External"/><Relationship Id="rId31" Type="http://schemas.openxmlformats.org/officeDocument/2006/relationships/hyperlink" Target="file:///p:\pprever\2021-22\3729_20220224.docx" TargetMode="External"/><Relationship Id="rId4" Type="http://schemas.openxmlformats.org/officeDocument/2006/relationships/webSettings" Target="webSettings.xml"/><Relationship Id="rId9" Type="http://schemas.openxmlformats.org/officeDocument/2006/relationships/hyperlink" Target="file:///h:\hj\20220224.docx" TargetMode="External"/><Relationship Id="rId14" Type="http://schemas.openxmlformats.org/officeDocument/2006/relationships/hyperlink" Target="file:///h:\sj\20220302.docx" TargetMode="External"/><Relationship Id="rId22" Type="http://schemas.openxmlformats.org/officeDocument/2006/relationships/hyperlink" Target="file:///h:\hj\20220426.docx" TargetMode="External"/><Relationship Id="rId27" Type="http://schemas.openxmlformats.org/officeDocument/2006/relationships/hyperlink" Target="file:///h:\hj\20220512.docx" TargetMode="External"/><Relationship Id="rId30" Type="http://schemas.openxmlformats.org/officeDocument/2006/relationships/hyperlink" Target="file:///p:\pprever\2021-22\3729_20210127.docx" TargetMode="External"/><Relationship Id="rId35" Type="http://schemas.openxmlformats.org/officeDocument/2006/relationships/hyperlink" Target="file:///p:\pprever\2021-22\3729_20220321.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2410-E27F-45C6-B875-FC93C939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3729: Parking on private property with permission - South Carolina Legislature Online</dc:title>
  <dc:subject/>
  <dc:creator>Niki Downey</dc:creator>
  <cp:keywords/>
  <dc:description/>
  <cp:lastModifiedBy>Danny Crook</cp:lastModifiedBy>
  <cp:revision>2</cp:revision>
  <cp:lastPrinted>2022-06-15T19:02:00Z</cp:lastPrinted>
  <dcterms:created xsi:type="dcterms:W3CDTF">2022-07-19T15:17:00Z</dcterms:created>
  <dcterms:modified xsi:type="dcterms:W3CDTF">2022-07-19T15:17:00Z</dcterms:modified>
</cp:coreProperties>
</file>