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D1365"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2283">
        <w:rPr>
          <w:rFonts w:eastAsia="Times New Roman" w:cs="Times New Roman"/>
          <w:b/>
          <w:szCs w:val="20"/>
        </w:rPr>
        <w:t>South Carolina General Assembly</w:t>
      </w:r>
    </w:p>
    <w:p w14:paraId="1D7DE688"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2283">
        <w:rPr>
          <w:rFonts w:eastAsia="Times New Roman" w:cs="Times New Roman"/>
          <w:szCs w:val="20"/>
        </w:rPr>
        <w:t>124th Session, 2021-2022</w:t>
      </w:r>
    </w:p>
    <w:p w14:paraId="0201A4E9"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4202649" w14:textId="1E6E330A" w:rsidR="00A42283" w:rsidRPr="00A42283" w:rsidRDefault="00001C50"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A132, R142, H3730</w:t>
      </w:r>
    </w:p>
    <w:p w14:paraId="3069755F"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58C8867E"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2283">
        <w:rPr>
          <w:rFonts w:eastAsia="Times New Roman" w:cs="Times New Roman"/>
          <w:b/>
          <w:szCs w:val="20"/>
        </w:rPr>
        <w:t>STATUS INFORMATION</w:t>
      </w:r>
    </w:p>
    <w:p w14:paraId="1FDC6678"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553C323"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2283">
        <w:rPr>
          <w:rFonts w:eastAsia="Times New Roman" w:cs="Times New Roman"/>
          <w:szCs w:val="20"/>
        </w:rPr>
        <w:t>General Bill</w:t>
      </w:r>
    </w:p>
    <w:p w14:paraId="597202BC"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2283">
        <w:rPr>
          <w:rFonts w:eastAsia="Times New Roman" w:cs="Times New Roman"/>
          <w:szCs w:val="20"/>
        </w:rPr>
        <w:t>Sponsors: Reps. R. Williams, Jefferson, Gilliard and Murray</w:t>
      </w:r>
    </w:p>
    <w:p w14:paraId="05DFCB27"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2283">
        <w:rPr>
          <w:rFonts w:eastAsia="Times New Roman" w:cs="Times New Roman"/>
          <w:szCs w:val="20"/>
        </w:rPr>
        <w:t>Document Path: l:\council\bills\gt\5982cm21.docx</w:t>
      </w:r>
    </w:p>
    <w:p w14:paraId="75815D5F"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C522B2A" w14:textId="77777777" w:rsidR="0048193D" w:rsidRDefault="0048193D"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2021</w:t>
      </w:r>
    </w:p>
    <w:p w14:paraId="74865C16" w14:textId="77777777" w:rsidR="0048193D" w:rsidRDefault="0048193D"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2021</w:t>
      </w:r>
    </w:p>
    <w:p w14:paraId="2D7E95AD" w14:textId="77777777" w:rsidR="0048193D" w:rsidRDefault="0048193D"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23, 2022</w:t>
      </w:r>
    </w:p>
    <w:p w14:paraId="0E0B5EE2" w14:textId="77777777" w:rsidR="0048193D" w:rsidRDefault="0048193D"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6, 2022</w:t>
      </w:r>
    </w:p>
    <w:p w14:paraId="74871C2C" w14:textId="77777777" w:rsidR="0048193D" w:rsidRDefault="0048193D"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11, 2022, Signed</w:t>
      </w:r>
    </w:p>
    <w:p w14:paraId="7AA8C103" w14:textId="77777777" w:rsidR="0048193D" w:rsidRDefault="0048193D"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B62592D" w14:textId="7E50BE7D"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2283">
        <w:rPr>
          <w:rFonts w:eastAsia="Times New Roman" w:cs="Times New Roman"/>
          <w:szCs w:val="20"/>
        </w:rPr>
        <w:t>Summary: Train signals</w:t>
      </w:r>
    </w:p>
    <w:p w14:paraId="7703EE15"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CD19A8E"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0232E66" w14:textId="77777777" w:rsidR="00A42283" w:rsidRPr="00A42283" w:rsidRDefault="00A42283" w:rsidP="00A42283">
      <w:pPr>
        <w:widowControl w:val="0"/>
        <w:tabs>
          <w:tab w:val="center" w:pos="590"/>
          <w:tab w:val="center" w:pos="1440"/>
          <w:tab w:val="left" w:pos="1872"/>
          <w:tab w:val="left" w:pos="9187"/>
        </w:tabs>
        <w:rPr>
          <w:rFonts w:eastAsia="Times New Roman" w:cs="Times New Roman"/>
          <w:szCs w:val="20"/>
        </w:rPr>
      </w:pPr>
      <w:r w:rsidRPr="00A42283">
        <w:rPr>
          <w:rFonts w:eastAsia="Times New Roman" w:cs="Times New Roman"/>
          <w:b/>
          <w:szCs w:val="20"/>
        </w:rPr>
        <w:t>HISTORY OF LEGISLATIVE ACTIONS</w:t>
      </w:r>
    </w:p>
    <w:p w14:paraId="20B7DFCA" w14:textId="77777777" w:rsidR="00A42283" w:rsidRPr="00A42283" w:rsidRDefault="00A42283" w:rsidP="00A42283">
      <w:pPr>
        <w:widowControl w:val="0"/>
        <w:tabs>
          <w:tab w:val="center" w:pos="590"/>
          <w:tab w:val="center" w:pos="1440"/>
          <w:tab w:val="left" w:pos="1872"/>
          <w:tab w:val="left" w:pos="9187"/>
        </w:tabs>
        <w:rPr>
          <w:rFonts w:eastAsia="Times New Roman" w:cs="Times New Roman"/>
          <w:szCs w:val="20"/>
        </w:rPr>
      </w:pPr>
    </w:p>
    <w:p w14:paraId="49110EF7" w14:textId="77777777" w:rsidR="00A42283" w:rsidRPr="00A42283" w:rsidRDefault="00A42283" w:rsidP="00A42283">
      <w:pPr>
        <w:widowControl w:val="0"/>
        <w:tabs>
          <w:tab w:val="center" w:pos="590"/>
          <w:tab w:val="center" w:pos="1440"/>
          <w:tab w:val="left" w:pos="1872"/>
          <w:tab w:val="left" w:pos="9187"/>
        </w:tabs>
        <w:rPr>
          <w:rFonts w:eastAsia="Times New Roman" w:cs="Times New Roman"/>
          <w:szCs w:val="20"/>
        </w:rPr>
      </w:pPr>
      <w:r w:rsidRPr="00A42283">
        <w:rPr>
          <w:rFonts w:eastAsia="Times New Roman" w:cs="Times New Roman"/>
          <w:szCs w:val="20"/>
          <w:u w:val="single"/>
        </w:rPr>
        <w:tab/>
        <w:t>Date</w:t>
      </w:r>
      <w:r w:rsidRPr="00A42283">
        <w:rPr>
          <w:rFonts w:eastAsia="Times New Roman" w:cs="Times New Roman"/>
          <w:szCs w:val="20"/>
          <w:u w:val="single"/>
        </w:rPr>
        <w:tab/>
        <w:t>Body</w:t>
      </w:r>
      <w:r w:rsidRPr="00A42283">
        <w:rPr>
          <w:rFonts w:eastAsia="Times New Roman" w:cs="Times New Roman"/>
          <w:szCs w:val="20"/>
          <w:u w:val="single"/>
        </w:rPr>
        <w:tab/>
        <w:t>Action Description with journal page number</w:t>
      </w:r>
      <w:r w:rsidRPr="00A42283">
        <w:rPr>
          <w:rFonts w:eastAsia="Times New Roman" w:cs="Times New Roman"/>
          <w:szCs w:val="20"/>
          <w:u w:val="single"/>
        </w:rPr>
        <w:tab/>
      </w:r>
    </w:p>
    <w:p w14:paraId="5A54485E"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Introduced and read first time (</w:t>
      </w:r>
      <w:hyperlink r:id="rId7" w:history="1">
        <w:r w:rsidRPr="00A85950">
          <w:rPr>
            <w:rStyle w:val="Hyperlink"/>
            <w:rFonts w:cs="Times New Roman"/>
          </w:rPr>
          <w:t>House Journal</w:t>
        </w:r>
        <w:r w:rsidRPr="00A85950">
          <w:rPr>
            <w:rStyle w:val="Hyperlink"/>
            <w:rFonts w:cs="Times New Roman"/>
          </w:rPr>
          <w:noBreakHyphen/>
          <w:t>page 15</w:t>
        </w:r>
      </w:hyperlink>
      <w:r>
        <w:rPr>
          <w:rFonts w:cs="Times New Roman"/>
        </w:rPr>
        <w:t>)</w:t>
      </w:r>
    </w:p>
    <w:p w14:paraId="6E692F23"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 xml:space="preserve">Referred to Committee on </w:t>
      </w:r>
      <w:r w:rsidRPr="00A85950">
        <w:rPr>
          <w:rFonts w:cs="Times New Roman"/>
          <w:b/>
        </w:rPr>
        <w:t>Education and Public Works</w:t>
      </w:r>
      <w:r>
        <w:rPr>
          <w:rFonts w:cs="Times New Roman"/>
        </w:rPr>
        <w:t xml:space="preserve"> (</w:t>
      </w:r>
      <w:hyperlink r:id="rId8" w:history="1">
        <w:r w:rsidRPr="00A85950">
          <w:rPr>
            <w:rStyle w:val="Hyperlink"/>
            <w:rFonts w:cs="Times New Roman"/>
          </w:rPr>
          <w:t>House Journal</w:t>
        </w:r>
        <w:r w:rsidRPr="00A85950">
          <w:rPr>
            <w:rStyle w:val="Hyperlink"/>
            <w:rFonts w:cs="Times New Roman"/>
          </w:rPr>
          <w:noBreakHyphen/>
          <w:t>page 15</w:t>
        </w:r>
      </w:hyperlink>
      <w:bookmarkStart w:id="0" w:name="_GoBack"/>
      <w:bookmarkEnd w:id="0"/>
      <w:r>
        <w:rPr>
          <w:rFonts w:cs="Times New Roman"/>
        </w:rPr>
        <w:t>)</w:t>
      </w:r>
    </w:p>
    <w:p w14:paraId="54424E9F"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with amendment </w:t>
      </w:r>
      <w:r w:rsidRPr="00A85950">
        <w:rPr>
          <w:rFonts w:cs="Times New Roman"/>
          <w:b/>
        </w:rPr>
        <w:t>Education and Public Works</w:t>
      </w:r>
      <w:r>
        <w:rPr>
          <w:rFonts w:cs="Times New Roman"/>
        </w:rPr>
        <w:t xml:space="preserve"> (</w:t>
      </w:r>
      <w:hyperlink r:id="rId9" w:history="1">
        <w:r w:rsidRPr="00A85950">
          <w:rPr>
            <w:rStyle w:val="Hyperlink"/>
            <w:rFonts w:cs="Times New Roman"/>
          </w:rPr>
          <w:t>House Journal</w:t>
        </w:r>
        <w:r w:rsidRPr="00A85950">
          <w:rPr>
            <w:rStyle w:val="Hyperlink"/>
            <w:rFonts w:cs="Times New Roman"/>
          </w:rPr>
          <w:noBreakHyphen/>
          <w:t>page 27</w:t>
        </w:r>
      </w:hyperlink>
      <w:r>
        <w:rPr>
          <w:rFonts w:cs="Times New Roman"/>
        </w:rPr>
        <w:t>)</w:t>
      </w:r>
    </w:p>
    <w:p w14:paraId="0ECEFBD0"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Member(s) request name added as sponsor: Gilliard, Murray</w:t>
      </w:r>
    </w:p>
    <w:p w14:paraId="359F0A11"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Amended (</w:t>
      </w:r>
      <w:hyperlink r:id="rId10" w:history="1">
        <w:r w:rsidRPr="00A85950">
          <w:rPr>
            <w:rStyle w:val="Hyperlink"/>
            <w:rFonts w:cs="Times New Roman"/>
          </w:rPr>
          <w:t>House Journal</w:t>
        </w:r>
        <w:r w:rsidRPr="00A85950">
          <w:rPr>
            <w:rStyle w:val="Hyperlink"/>
            <w:rFonts w:cs="Times New Roman"/>
          </w:rPr>
          <w:noBreakHyphen/>
          <w:t>page 42</w:t>
        </w:r>
      </w:hyperlink>
      <w:r>
        <w:rPr>
          <w:rFonts w:cs="Times New Roman"/>
        </w:rPr>
        <w:t>)</w:t>
      </w:r>
    </w:p>
    <w:p w14:paraId="31520E29"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Read second time (</w:t>
      </w:r>
      <w:hyperlink r:id="rId11" w:history="1">
        <w:r w:rsidRPr="00A85950">
          <w:rPr>
            <w:rStyle w:val="Hyperlink"/>
            <w:rFonts w:cs="Times New Roman"/>
          </w:rPr>
          <w:t>House Journal</w:t>
        </w:r>
        <w:r w:rsidRPr="00A85950">
          <w:rPr>
            <w:rStyle w:val="Hyperlink"/>
            <w:rFonts w:cs="Times New Roman"/>
          </w:rPr>
          <w:noBreakHyphen/>
          <w:t>page 42</w:t>
        </w:r>
      </w:hyperlink>
      <w:r>
        <w:rPr>
          <w:rFonts w:cs="Times New Roman"/>
        </w:rPr>
        <w:t>)</w:t>
      </w:r>
    </w:p>
    <w:p w14:paraId="33F60885"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Roll call Yeas</w:t>
      </w:r>
      <w:r>
        <w:rPr>
          <w:rFonts w:cs="Times New Roman"/>
        </w:rPr>
        <w:noBreakHyphen/>
        <w:t>117  Nays</w:t>
      </w:r>
      <w:r>
        <w:rPr>
          <w:rFonts w:cs="Times New Roman"/>
        </w:rPr>
        <w:noBreakHyphen/>
        <w:t>0 (</w:t>
      </w:r>
      <w:hyperlink r:id="rId12" w:history="1">
        <w:r w:rsidRPr="00A85950">
          <w:rPr>
            <w:rStyle w:val="Hyperlink"/>
            <w:rFonts w:cs="Times New Roman"/>
          </w:rPr>
          <w:t>House Journal</w:t>
        </w:r>
        <w:r w:rsidRPr="00A85950">
          <w:rPr>
            <w:rStyle w:val="Hyperlink"/>
            <w:rFonts w:cs="Times New Roman"/>
          </w:rPr>
          <w:noBreakHyphen/>
          <w:t>page 42</w:t>
        </w:r>
      </w:hyperlink>
      <w:r>
        <w:rPr>
          <w:rFonts w:cs="Times New Roman"/>
        </w:rPr>
        <w:t>)</w:t>
      </w:r>
    </w:p>
    <w:p w14:paraId="00B1B70E"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Read third time and sent to Senate (</w:t>
      </w:r>
      <w:hyperlink r:id="rId13" w:history="1">
        <w:r w:rsidRPr="00A85950">
          <w:rPr>
            <w:rStyle w:val="Hyperlink"/>
            <w:rFonts w:cs="Times New Roman"/>
          </w:rPr>
          <w:t>House Journal</w:t>
        </w:r>
        <w:r w:rsidRPr="00A85950">
          <w:rPr>
            <w:rStyle w:val="Hyperlink"/>
            <w:rFonts w:cs="Times New Roman"/>
          </w:rPr>
          <w:noBreakHyphen/>
          <w:t>page 6</w:t>
        </w:r>
      </w:hyperlink>
      <w:r>
        <w:rPr>
          <w:rFonts w:cs="Times New Roman"/>
        </w:rPr>
        <w:t>)</w:t>
      </w:r>
    </w:p>
    <w:p w14:paraId="3CC8344E"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r>
      <w:r>
        <w:rPr>
          <w:rFonts w:cs="Times New Roman"/>
        </w:rPr>
        <w:tab/>
        <w:t>Scrivener's error corrected</w:t>
      </w:r>
    </w:p>
    <w:p w14:paraId="678B7238"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Introduced and read first time (</w:t>
      </w:r>
      <w:hyperlink r:id="rId14" w:history="1">
        <w:r w:rsidRPr="00A85950">
          <w:rPr>
            <w:rStyle w:val="Hyperlink"/>
            <w:rFonts w:cs="Times New Roman"/>
          </w:rPr>
          <w:t>Senate Journal</w:t>
        </w:r>
        <w:r w:rsidRPr="00A85950">
          <w:rPr>
            <w:rStyle w:val="Hyperlink"/>
            <w:rFonts w:cs="Times New Roman"/>
          </w:rPr>
          <w:noBreakHyphen/>
          <w:t>page 5</w:t>
        </w:r>
      </w:hyperlink>
      <w:r>
        <w:rPr>
          <w:rFonts w:cs="Times New Roman"/>
        </w:rPr>
        <w:t>)</w:t>
      </w:r>
    </w:p>
    <w:p w14:paraId="6BA9CA7F"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 xml:space="preserve">Referred to Committee on </w:t>
      </w:r>
      <w:r w:rsidRPr="00A85950">
        <w:rPr>
          <w:rFonts w:cs="Times New Roman"/>
          <w:b/>
        </w:rPr>
        <w:t>Transportation</w:t>
      </w:r>
      <w:r>
        <w:rPr>
          <w:rFonts w:cs="Times New Roman"/>
        </w:rPr>
        <w:t xml:space="preserve"> (</w:t>
      </w:r>
      <w:hyperlink r:id="rId15" w:history="1">
        <w:r w:rsidRPr="00A85950">
          <w:rPr>
            <w:rStyle w:val="Hyperlink"/>
            <w:rFonts w:cs="Times New Roman"/>
          </w:rPr>
          <w:t>Senate Journal</w:t>
        </w:r>
        <w:r w:rsidRPr="00A85950">
          <w:rPr>
            <w:rStyle w:val="Hyperlink"/>
            <w:rFonts w:cs="Times New Roman"/>
          </w:rPr>
          <w:noBreakHyphen/>
          <w:t>page 5</w:t>
        </w:r>
      </w:hyperlink>
      <w:r>
        <w:rPr>
          <w:rFonts w:cs="Times New Roman"/>
        </w:rPr>
        <w:t>)</w:t>
      </w:r>
    </w:p>
    <w:p w14:paraId="6BCA6983"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 xml:space="preserve">Committee report: Favorable with amendment </w:t>
      </w:r>
      <w:r w:rsidRPr="00A85950">
        <w:rPr>
          <w:rFonts w:cs="Times New Roman"/>
          <w:b/>
        </w:rPr>
        <w:t>Transportation</w:t>
      </w:r>
      <w:r>
        <w:rPr>
          <w:rFonts w:cs="Times New Roman"/>
        </w:rPr>
        <w:t xml:space="preserve"> (</w:t>
      </w:r>
      <w:hyperlink r:id="rId16" w:history="1">
        <w:r w:rsidRPr="00A85950">
          <w:rPr>
            <w:rStyle w:val="Hyperlink"/>
            <w:rFonts w:cs="Times New Roman"/>
          </w:rPr>
          <w:t>Senate Journal</w:t>
        </w:r>
        <w:r w:rsidRPr="00A85950">
          <w:rPr>
            <w:rStyle w:val="Hyperlink"/>
            <w:rFonts w:cs="Times New Roman"/>
          </w:rPr>
          <w:noBreakHyphen/>
          <w:t>page 7</w:t>
        </w:r>
      </w:hyperlink>
      <w:r>
        <w:rPr>
          <w:rFonts w:cs="Times New Roman"/>
        </w:rPr>
        <w:t>)</w:t>
      </w:r>
    </w:p>
    <w:p w14:paraId="4F3EBEB3"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3/21/2022</w:t>
      </w:r>
      <w:r>
        <w:rPr>
          <w:rFonts w:cs="Times New Roman"/>
        </w:rPr>
        <w:tab/>
      </w:r>
      <w:r>
        <w:rPr>
          <w:rFonts w:cs="Times New Roman"/>
        </w:rPr>
        <w:tab/>
        <w:t>Scrivener's error corrected</w:t>
      </w:r>
    </w:p>
    <w:p w14:paraId="3526B976"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Committee Amendment Adopted (</w:t>
      </w:r>
      <w:hyperlink r:id="rId17" w:history="1">
        <w:r w:rsidRPr="00A85950">
          <w:rPr>
            <w:rStyle w:val="Hyperlink"/>
            <w:rFonts w:cs="Times New Roman"/>
          </w:rPr>
          <w:t>Senate Journal</w:t>
        </w:r>
        <w:r w:rsidRPr="00A85950">
          <w:rPr>
            <w:rStyle w:val="Hyperlink"/>
            <w:rFonts w:cs="Times New Roman"/>
          </w:rPr>
          <w:noBreakHyphen/>
          <w:t>page 22</w:t>
        </w:r>
      </w:hyperlink>
      <w:r>
        <w:rPr>
          <w:rFonts w:cs="Times New Roman"/>
        </w:rPr>
        <w:t>)</w:t>
      </w:r>
    </w:p>
    <w:p w14:paraId="29A5B4F1"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Read second time (</w:t>
      </w:r>
      <w:hyperlink r:id="rId18" w:history="1">
        <w:r w:rsidRPr="00A85950">
          <w:rPr>
            <w:rStyle w:val="Hyperlink"/>
            <w:rFonts w:cs="Times New Roman"/>
          </w:rPr>
          <w:t>Senate Journal</w:t>
        </w:r>
        <w:r w:rsidRPr="00A85950">
          <w:rPr>
            <w:rStyle w:val="Hyperlink"/>
            <w:rFonts w:cs="Times New Roman"/>
          </w:rPr>
          <w:noBreakHyphen/>
          <w:t>page 22</w:t>
        </w:r>
      </w:hyperlink>
      <w:r>
        <w:rPr>
          <w:rFonts w:cs="Times New Roman"/>
        </w:rPr>
        <w:t>)</w:t>
      </w:r>
    </w:p>
    <w:p w14:paraId="551B498E"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3/23/2022</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9" w:history="1">
        <w:r w:rsidRPr="00A85950">
          <w:rPr>
            <w:rStyle w:val="Hyperlink"/>
            <w:rFonts w:cs="Times New Roman"/>
          </w:rPr>
          <w:t>Senate Journal</w:t>
        </w:r>
        <w:r w:rsidRPr="00A85950">
          <w:rPr>
            <w:rStyle w:val="Hyperlink"/>
            <w:rFonts w:cs="Times New Roman"/>
          </w:rPr>
          <w:noBreakHyphen/>
          <w:t>page 22</w:t>
        </w:r>
      </w:hyperlink>
      <w:r>
        <w:rPr>
          <w:rFonts w:cs="Times New Roman"/>
        </w:rPr>
        <w:t>)</w:t>
      </w:r>
    </w:p>
    <w:p w14:paraId="12E1BBC8"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Senate</w:t>
      </w:r>
      <w:r>
        <w:rPr>
          <w:rFonts w:cs="Times New Roman"/>
        </w:rPr>
        <w:tab/>
        <w:t>Read third time and returned to House with amendments (</w:t>
      </w:r>
      <w:hyperlink r:id="rId20" w:history="1">
        <w:r w:rsidRPr="00A85950">
          <w:rPr>
            <w:rStyle w:val="Hyperlink"/>
            <w:rFonts w:cs="Times New Roman"/>
          </w:rPr>
          <w:t>Senate Journal</w:t>
        </w:r>
        <w:r w:rsidRPr="00A85950">
          <w:rPr>
            <w:rStyle w:val="Hyperlink"/>
            <w:rFonts w:cs="Times New Roman"/>
          </w:rPr>
          <w:noBreakHyphen/>
          <w:t>page 13</w:t>
        </w:r>
      </w:hyperlink>
      <w:r>
        <w:rPr>
          <w:rFonts w:cs="Times New Roman"/>
        </w:rPr>
        <w:t>)</w:t>
      </w:r>
    </w:p>
    <w:p w14:paraId="78EDB069"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Concurred in Senate amendment and enrolled (</w:t>
      </w:r>
      <w:hyperlink r:id="rId21" w:history="1">
        <w:r w:rsidRPr="00A85950">
          <w:rPr>
            <w:rStyle w:val="Hyperlink"/>
            <w:rFonts w:cs="Times New Roman"/>
          </w:rPr>
          <w:t>House Journal</w:t>
        </w:r>
        <w:r w:rsidRPr="00A85950">
          <w:rPr>
            <w:rStyle w:val="Hyperlink"/>
            <w:rFonts w:cs="Times New Roman"/>
          </w:rPr>
          <w:noBreakHyphen/>
          <w:t>page 170</w:t>
        </w:r>
      </w:hyperlink>
      <w:r>
        <w:rPr>
          <w:rFonts w:cs="Times New Roman"/>
        </w:rPr>
        <w:t>)</w:t>
      </w:r>
    </w:p>
    <w:p w14:paraId="5195944B"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Roll call Yeas</w:t>
      </w:r>
      <w:r>
        <w:rPr>
          <w:rFonts w:cs="Times New Roman"/>
        </w:rPr>
        <w:noBreakHyphen/>
        <w:t>113  Nays</w:t>
      </w:r>
      <w:r>
        <w:rPr>
          <w:rFonts w:cs="Times New Roman"/>
        </w:rPr>
        <w:noBreakHyphen/>
        <w:t>0 (</w:t>
      </w:r>
      <w:hyperlink r:id="rId22" w:history="1">
        <w:r w:rsidRPr="00A85950">
          <w:rPr>
            <w:rStyle w:val="Hyperlink"/>
            <w:rFonts w:cs="Times New Roman"/>
          </w:rPr>
          <w:t>House Journal</w:t>
        </w:r>
        <w:r w:rsidRPr="00A85950">
          <w:rPr>
            <w:rStyle w:val="Hyperlink"/>
            <w:rFonts w:cs="Times New Roman"/>
          </w:rPr>
          <w:noBreakHyphen/>
          <w:t>page 170</w:t>
        </w:r>
      </w:hyperlink>
      <w:r>
        <w:rPr>
          <w:rFonts w:cs="Times New Roman"/>
        </w:rPr>
        <w:t>)</w:t>
      </w:r>
    </w:p>
    <w:p w14:paraId="7266EDAA"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Ratified R  142</w:t>
      </w:r>
    </w:p>
    <w:p w14:paraId="71B88C97"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4/11/2022</w:t>
      </w:r>
      <w:r>
        <w:rPr>
          <w:rFonts w:cs="Times New Roman"/>
        </w:rPr>
        <w:tab/>
      </w:r>
      <w:r>
        <w:rPr>
          <w:rFonts w:cs="Times New Roman"/>
        </w:rPr>
        <w:tab/>
        <w:t>Signed By Governor</w:t>
      </w:r>
    </w:p>
    <w:p w14:paraId="4FF6642E"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Effective date  04/11/22</w:t>
      </w:r>
    </w:p>
    <w:p w14:paraId="3A6E2522" w14:textId="77777777" w:rsidR="00001C50" w:rsidRDefault="00001C50" w:rsidP="00001C50">
      <w:pPr>
        <w:widowControl w:val="0"/>
        <w:tabs>
          <w:tab w:val="right" w:pos="1008"/>
          <w:tab w:val="left" w:pos="1152"/>
          <w:tab w:val="left" w:pos="1872"/>
          <w:tab w:val="left" w:pos="9187"/>
        </w:tabs>
        <w:ind w:left="2088" w:hanging="2088"/>
        <w:rPr>
          <w:rFonts w:cs="Times New Roman"/>
        </w:rPr>
      </w:pPr>
      <w:r>
        <w:rPr>
          <w:rFonts w:cs="Times New Roman"/>
        </w:rPr>
        <w:tab/>
        <w:t>4/15/2022</w:t>
      </w:r>
      <w:r>
        <w:rPr>
          <w:rFonts w:cs="Times New Roman"/>
        </w:rPr>
        <w:tab/>
      </w:r>
      <w:r>
        <w:rPr>
          <w:rFonts w:cs="Times New Roman"/>
        </w:rPr>
        <w:tab/>
        <w:t>Act No.  132</w:t>
      </w:r>
    </w:p>
    <w:p w14:paraId="2E935CD3" w14:textId="77777777" w:rsidR="00001C50" w:rsidRDefault="00001C50" w:rsidP="00001C50">
      <w:pPr>
        <w:widowControl w:val="0"/>
        <w:tabs>
          <w:tab w:val="right" w:pos="1008"/>
          <w:tab w:val="left" w:pos="1152"/>
          <w:tab w:val="left" w:pos="1872"/>
          <w:tab w:val="left" w:pos="9187"/>
        </w:tabs>
        <w:ind w:left="2088" w:hanging="2088"/>
        <w:rPr>
          <w:rFonts w:cs="Times New Roman"/>
        </w:rPr>
      </w:pPr>
    </w:p>
    <w:p w14:paraId="486E85D3" w14:textId="77777777" w:rsidR="00A42283" w:rsidRPr="00A42283" w:rsidRDefault="00A42283" w:rsidP="00A42283">
      <w:pPr>
        <w:widowControl w:val="0"/>
        <w:tabs>
          <w:tab w:val="right" w:pos="1008"/>
          <w:tab w:val="left" w:pos="1152"/>
          <w:tab w:val="left" w:pos="1872"/>
          <w:tab w:val="left" w:pos="9187"/>
        </w:tabs>
        <w:ind w:left="2088" w:hanging="2088"/>
        <w:rPr>
          <w:rFonts w:eastAsia="Times New Roman" w:cs="Times New Roman"/>
          <w:szCs w:val="20"/>
        </w:rPr>
      </w:pPr>
      <w:r w:rsidRPr="00A42283">
        <w:rPr>
          <w:rFonts w:eastAsia="Times New Roman" w:cs="Times New Roman"/>
          <w:szCs w:val="20"/>
        </w:rPr>
        <w:t xml:space="preserve">View the latest </w:t>
      </w:r>
      <w:hyperlink r:id="rId23" w:history="1">
        <w:r w:rsidRPr="00A42283">
          <w:rPr>
            <w:rFonts w:eastAsia="Times New Roman" w:cs="Times New Roman"/>
            <w:color w:val="0000FF" w:themeColor="hyperlink"/>
            <w:szCs w:val="20"/>
            <w:u w:val="single"/>
          </w:rPr>
          <w:t>legislative information</w:t>
        </w:r>
      </w:hyperlink>
      <w:r w:rsidRPr="00A42283">
        <w:rPr>
          <w:rFonts w:eastAsia="Times New Roman" w:cs="Times New Roman"/>
          <w:szCs w:val="20"/>
        </w:rPr>
        <w:t xml:space="preserve"> at the website</w:t>
      </w:r>
    </w:p>
    <w:p w14:paraId="5310CB24" w14:textId="77777777" w:rsidR="00A42283" w:rsidRPr="00A42283" w:rsidRDefault="00A42283" w:rsidP="00A42283">
      <w:pPr>
        <w:widowControl w:val="0"/>
        <w:tabs>
          <w:tab w:val="right" w:pos="1008"/>
          <w:tab w:val="left" w:pos="1152"/>
          <w:tab w:val="left" w:pos="1872"/>
          <w:tab w:val="left" w:pos="9187"/>
        </w:tabs>
        <w:ind w:left="2088" w:hanging="2088"/>
        <w:rPr>
          <w:rFonts w:eastAsia="Times New Roman" w:cs="Times New Roman"/>
          <w:szCs w:val="20"/>
        </w:rPr>
      </w:pPr>
    </w:p>
    <w:p w14:paraId="464DF59A" w14:textId="77777777" w:rsidR="00A42283" w:rsidRPr="00A42283" w:rsidRDefault="00A42283" w:rsidP="00A42283">
      <w:pPr>
        <w:widowControl w:val="0"/>
        <w:tabs>
          <w:tab w:val="right" w:pos="1008"/>
          <w:tab w:val="left" w:pos="1152"/>
          <w:tab w:val="left" w:pos="1872"/>
          <w:tab w:val="left" w:pos="9187"/>
        </w:tabs>
        <w:ind w:left="2088" w:hanging="2088"/>
        <w:rPr>
          <w:rFonts w:eastAsia="Times New Roman" w:cs="Times New Roman"/>
          <w:szCs w:val="20"/>
        </w:rPr>
      </w:pPr>
    </w:p>
    <w:p w14:paraId="37D3E066"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2283">
        <w:rPr>
          <w:rFonts w:eastAsia="Times New Roman" w:cs="Times New Roman"/>
          <w:b/>
          <w:szCs w:val="20"/>
        </w:rPr>
        <w:t>VERSIONS OF THIS BILL</w:t>
      </w:r>
    </w:p>
    <w:p w14:paraId="56547F85" w14:textId="77777777" w:rsidR="00A42283" w:rsidRPr="00A42283" w:rsidRDefault="00A42283"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2AD02B0" w14:textId="189D51A3" w:rsidR="00A42283" w:rsidRPr="00A42283" w:rsidRDefault="00B14148" w:rsidP="00A422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A42283" w:rsidRPr="00A42283">
          <w:rPr>
            <w:rFonts w:eastAsia="Times New Roman" w:cs="Times New Roman"/>
            <w:color w:val="0000FF" w:themeColor="hyperlink"/>
            <w:szCs w:val="20"/>
            <w:u w:val="single"/>
          </w:rPr>
          <w:t>1/27/2021</w:t>
        </w:r>
      </w:hyperlink>
    </w:p>
    <w:p w14:paraId="424CC698" w14:textId="66519BED" w:rsidR="00A42283" w:rsidRPr="00A42283" w:rsidRDefault="00B14148" w:rsidP="00A4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A42283" w:rsidRPr="00A42283">
          <w:rPr>
            <w:rFonts w:eastAsia="Times New Roman" w:cs="Times New Roman"/>
            <w:color w:val="0000FF" w:themeColor="hyperlink"/>
            <w:szCs w:val="20"/>
            <w:u w:val="single"/>
          </w:rPr>
          <w:t>4/22/2021</w:t>
        </w:r>
      </w:hyperlink>
    </w:p>
    <w:p w14:paraId="166B98F4" w14:textId="63D7B866" w:rsidR="00A42283" w:rsidRPr="00A42283" w:rsidRDefault="00B14148" w:rsidP="00A4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A42283" w:rsidRPr="00A42283">
          <w:rPr>
            <w:rFonts w:eastAsia="Times New Roman" w:cs="Times New Roman"/>
            <w:color w:val="0000FF" w:themeColor="hyperlink"/>
            <w:szCs w:val="20"/>
            <w:u w:val="single"/>
          </w:rPr>
          <w:t>4/28/2021</w:t>
        </w:r>
      </w:hyperlink>
    </w:p>
    <w:p w14:paraId="38D78A0E" w14:textId="65CA1112" w:rsidR="00A42283" w:rsidRPr="00A42283" w:rsidRDefault="00B14148" w:rsidP="00A4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A42283" w:rsidRPr="00A42283">
          <w:rPr>
            <w:rFonts w:eastAsia="Times New Roman" w:cs="Times New Roman"/>
            <w:color w:val="0000FF" w:themeColor="hyperlink"/>
            <w:szCs w:val="20"/>
            <w:u w:val="single"/>
          </w:rPr>
          <w:t>4/29/2021</w:t>
        </w:r>
      </w:hyperlink>
    </w:p>
    <w:p w14:paraId="3FD80484" w14:textId="13FDCE96" w:rsidR="00A42283" w:rsidRPr="00A42283" w:rsidRDefault="00B14148" w:rsidP="00A4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A42283" w:rsidRPr="00A42283">
          <w:rPr>
            <w:rFonts w:eastAsia="Times New Roman" w:cs="Times New Roman"/>
            <w:color w:val="0000FF" w:themeColor="hyperlink"/>
            <w:szCs w:val="20"/>
            <w:u w:val="single"/>
          </w:rPr>
          <w:t>3/17/2022</w:t>
        </w:r>
      </w:hyperlink>
    </w:p>
    <w:p w14:paraId="5D321617" w14:textId="0AEB0B51" w:rsidR="00A42283" w:rsidRPr="00A42283" w:rsidRDefault="00B14148" w:rsidP="00A4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A42283" w:rsidRPr="00A42283">
          <w:rPr>
            <w:rFonts w:eastAsia="Times New Roman" w:cs="Times New Roman"/>
            <w:color w:val="0000FF" w:themeColor="hyperlink"/>
            <w:szCs w:val="20"/>
            <w:u w:val="single"/>
          </w:rPr>
          <w:t>3/21/2022</w:t>
        </w:r>
      </w:hyperlink>
    </w:p>
    <w:p w14:paraId="65865DE6" w14:textId="761DC617" w:rsidR="00A42283" w:rsidRPr="00A42283" w:rsidRDefault="00B14148" w:rsidP="00A4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A42283" w:rsidRPr="00A42283">
          <w:rPr>
            <w:rFonts w:eastAsia="Times New Roman" w:cs="Times New Roman"/>
            <w:color w:val="0000FF" w:themeColor="hyperlink"/>
            <w:szCs w:val="20"/>
            <w:u w:val="single"/>
          </w:rPr>
          <w:t>3/23/2022</w:t>
        </w:r>
      </w:hyperlink>
    </w:p>
    <w:p w14:paraId="6ECD2FD2" w14:textId="77777777" w:rsidR="00A42283" w:rsidRPr="00A42283" w:rsidRDefault="00A42283" w:rsidP="00A4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4A0739B5" w14:textId="77777777" w:rsidR="00A42283" w:rsidRDefault="00A42283" w:rsidP="00A4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42283" w:rsidSect="00A42283">
          <w:pgSz w:w="12240" w:h="15840" w:code="1"/>
          <w:pgMar w:top="1080" w:right="1440" w:bottom="1080" w:left="1440" w:header="720" w:footer="720" w:gutter="0"/>
          <w:pgNumType w:start="1"/>
          <w:cols w:space="720"/>
          <w:noEndnote/>
          <w:docGrid w:linePitch="360"/>
        </w:sectPr>
      </w:pPr>
    </w:p>
    <w:p w14:paraId="1ECBC27B" w14:textId="77777777" w:rsidR="00BC5E34"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(A132, R142, H3730)</w:t>
      </w:r>
    </w:p>
    <w:p w14:paraId="09F09CEA" w14:textId="77777777" w:rsidR="00BC5E34" w:rsidRPr="008836A5"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6EC06145" w14:textId="77777777" w:rsidR="00BC5E34" w:rsidRPr="00A42283"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42283">
        <w:rPr>
          <w:rFonts w:cs="Times New Roman"/>
          <w:b/>
          <w:color w:val="000000" w:themeColor="text1"/>
          <w:szCs w:val="36"/>
        </w:rPr>
        <w:t xml:space="preserve">AN ACT </w:t>
      </w:r>
      <w:r w:rsidRPr="00A42283">
        <w:rPr>
          <w:rFonts w:cs="Times New Roman"/>
          <w:b/>
        </w:rPr>
        <w:t>TO AMEND SECTION 56</w:t>
      </w:r>
      <w:r w:rsidRPr="00A42283">
        <w:rPr>
          <w:rFonts w:cs="Times New Roman"/>
          <w:b/>
        </w:rPr>
        <w:noBreakHyphen/>
        <w:t>5</w:t>
      </w:r>
      <w:r w:rsidRPr="00A42283">
        <w:rPr>
          <w:rFonts w:cs="Times New Roman"/>
          <w:b/>
        </w:rPr>
        <w:noBreakHyphen/>
        <w:t>2710, CODE OF LAWS OF SOUTH CAROLINA, 1976, RELATING TO A DRIVER OF A MOTOR VEHICLE OBEYING A SIGNAL THAT INDICATES AN APPROACHING TRAIN, SO AS TO PROVIDE ADDITIONAL CIRCUMSTANCES THAT REQUIRE A DRIVER TO STOP A VEHICLE APPROACHING RAILROAD GRADE CROSSINGS.</w:t>
      </w:r>
    </w:p>
    <w:p w14:paraId="656090F8" w14:textId="77777777" w:rsidR="00BC5E34"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44A67281" w14:textId="77777777" w:rsidR="00BC5E34" w:rsidRPr="0059323C"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323C">
        <w:rPr>
          <w:rFonts w:cs="Times New Roman"/>
        </w:rPr>
        <w:t>Be it enacted by the General Assembly of the State of South Carolina:</w:t>
      </w:r>
    </w:p>
    <w:p w14:paraId="408394BB" w14:textId="77777777" w:rsidR="00BC5E34"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2EDA9EB" w14:textId="77777777" w:rsidR="00BC5E34" w:rsidRPr="00C735A2"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Required stops at railroad grade crossings</w:t>
      </w:r>
    </w:p>
    <w:p w14:paraId="429C69FF" w14:textId="77777777" w:rsidR="00BC5E34" w:rsidRPr="0059323C"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59B3C5F" w14:textId="77777777" w:rsidR="00BC5E34" w:rsidRPr="0059323C"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323C">
        <w:rPr>
          <w:rFonts w:cs="Times New Roman"/>
        </w:rPr>
        <w:t>SECTION</w:t>
      </w:r>
      <w:r w:rsidRPr="0059323C">
        <w:rPr>
          <w:rFonts w:cs="Times New Roman"/>
        </w:rPr>
        <w:tab/>
        <w:t>1.</w:t>
      </w:r>
      <w:r w:rsidRPr="0059323C">
        <w:rPr>
          <w:rFonts w:cs="Times New Roman"/>
        </w:rPr>
        <w:tab/>
        <w:t>Section 56</w:t>
      </w:r>
      <w:r>
        <w:rPr>
          <w:rFonts w:cs="Times New Roman"/>
        </w:rPr>
        <w:noBreakHyphen/>
      </w:r>
      <w:r w:rsidRPr="0059323C">
        <w:rPr>
          <w:rFonts w:cs="Times New Roman"/>
        </w:rPr>
        <w:t>5</w:t>
      </w:r>
      <w:r>
        <w:rPr>
          <w:rFonts w:cs="Times New Roman"/>
        </w:rPr>
        <w:noBreakHyphen/>
      </w:r>
      <w:r w:rsidRPr="0059323C">
        <w:rPr>
          <w:rFonts w:cs="Times New Roman"/>
        </w:rPr>
        <w:t>2710(a) of the 1976 Code is amended to read:</w:t>
      </w:r>
    </w:p>
    <w:p w14:paraId="2F67CF18" w14:textId="77777777" w:rsidR="00BC5E34" w:rsidRPr="0059323C"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C80A99B" w14:textId="77777777" w:rsidR="00BC5E34" w:rsidRPr="0059323C"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323C">
        <w:rPr>
          <w:rFonts w:cs="Times New Roman"/>
        </w:rPr>
        <w:tab/>
        <w:t>“(a)</w:t>
      </w:r>
      <w:r w:rsidRPr="0059323C">
        <w:rPr>
          <w:rFonts w:cs="Times New Roman"/>
        </w:rPr>
        <w:tab/>
        <w:t>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w:t>
      </w:r>
    </w:p>
    <w:p w14:paraId="2EF769A4" w14:textId="77777777" w:rsidR="00BC5E34" w:rsidRPr="0059323C"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9323C">
        <w:rPr>
          <w:rFonts w:eastAsia="Calibri" w:cs="Times New Roman"/>
          <w:u w:color="000000"/>
        </w:rPr>
        <w:tab/>
      </w:r>
      <w:r w:rsidRPr="0059323C">
        <w:rPr>
          <w:rFonts w:eastAsia="Calibri" w:cs="Times New Roman"/>
          <w:u w:color="000000"/>
        </w:rPr>
        <w:tab/>
        <w:t>(1)</w:t>
      </w:r>
      <w:r w:rsidRPr="0059323C">
        <w:rPr>
          <w:rFonts w:eastAsia="Calibri" w:cs="Times New Roman"/>
          <w:u w:color="000000"/>
        </w:rPr>
        <w:tab/>
        <w:t>A clearly visible electric or mechanical signal device gives warning of the immediate approach of a railroad train or other on</w:t>
      </w:r>
      <w:r>
        <w:rPr>
          <w:rFonts w:eastAsia="Calibri" w:cs="Times New Roman"/>
          <w:u w:color="000000"/>
        </w:rPr>
        <w:noBreakHyphen/>
      </w:r>
      <w:r w:rsidRPr="0059323C">
        <w:rPr>
          <w:rFonts w:eastAsia="Calibri" w:cs="Times New Roman"/>
          <w:u w:color="000000"/>
        </w:rPr>
        <w:t>track equipment.</w:t>
      </w:r>
    </w:p>
    <w:p w14:paraId="649C733F" w14:textId="77777777" w:rsidR="00BC5E34" w:rsidRPr="0059323C"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9323C">
        <w:rPr>
          <w:rFonts w:eastAsia="Calibri" w:cs="Times New Roman"/>
          <w:u w:color="000000"/>
        </w:rPr>
        <w:tab/>
      </w:r>
      <w:r w:rsidRPr="0059323C">
        <w:rPr>
          <w:rFonts w:eastAsia="Calibri" w:cs="Times New Roman"/>
          <w:u w:color="000000"/>
        </w:rPr>
        <w:tab/>
        <w:t>(2)</w:t>
      </w:r>
      <w:r w:rsidRPr="0059323C">
        <w:rPr>
          <w:rFonts w:eastAsia="Calibri" w:cs="Times New Roman"/>
          <w:u w:color="000000"/>
        </w:rPr>
        <w:tab/>
        <w:t>A crossing gate is lowered or when a flagman gives or continues to give a signal of the approach or passage of a railroad train or other on</w:t>
      </w:r>
      <w:r>
        <w:rPr>
          <w:rFonts w:eastAsia="Calibri" w:cs="Times New Roman"/>
          <w:u w:color="000000"/>
        </w:rPr>
        <w:noBreakHyphen/>
      </w:r>
      <w:r w:rsidRPr="0059323C">
        <w:rPr>
          <w:rFonts w:eastAsia="Calibri" w:cs="Times New Roman"/>
          <w:u w:color="000000"/>
        </w:rPr>
        <w:t>track equipment.</w:t>
      </w:r>
    </w:p>
    <w:p w14:paraId="60FE1A57" w14:textId="77777777" w:rsidR="00BC5E34" w:rsidRPr="0059323C"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323C">
        <w:rPr>
          <w:rFonts w:cs="Times New Roman"/>
        </w:rPr>
        <w:tab/>
      </w:r>
      <w:r w:rsidRPr="0059323C">
        <w:rPr>
          <w:rFonts w:cs="Times New Roman"/>
        </w:rPr>
        <w:tab/>
        <w:t>(3)</w:t>
      </w:r>
      <w:r w:rsidRPr="0059323C">
        <w:rPr>
          <w:rFonts w:cs="Times New Roman"/>
        </w:rPr>
        <w:tab/>
        <w:t>A railroad train or other on</w:t>
      </w:r>
      <w:r>
        <w:rPr>
          <w:rFonts w:cs="Times New Roman"/>
        </w:rPr>
        <w:noBreakHyphen/>
      </w:r>
      <w:r w:rsidRPr="0059323C">
        <w:rPr>
          <w:rFonts w:cs="Times New Roman"/>
        </w:rPr>
        <w:t>track equipment approaching within approximately one thousand, five hundred feet of the highway crossing emits a signal audible from such distance and the train, by reason of its speed or nearness to the crossing, is an immediate hazard.</w:t>
      </w:r>
    </w:p>
    <w:p w14:paraId="0F456F5F" w14:textId="77777777" w:rsidR="00BC5E34" w:rsidRPr="0059323C"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323C">
        <w:rPr>
          <w:rFonts w:cs="Times New Roman"/>
        </w:rPr>
        <w:tab/>
      </w:r>
      <w:r w:rsidRPr="0059323C">
        <w:rPr>
          <w:rFonts w:cs="Times New Roman"/>
        </w:rPr>
        <w:tab/>
        <w:t>(4)</w:t>
      </w:r>
      <w:r w:rsidRPr="0059323C">
        <w:rPr>
          <w:rFonts w:cs="Times New Roman"/>
        </w:rPr>
        <w:tab/>
        <w:t>An approaching railroad train or other on</w:t>
      </w:r>
      <w:r>
        <w:rPr>
          <w:rFonts w:cs="Times New Roman"/>
        </w:rPr>
        <w:noBreakHyphen/>
      </w:r>
      <w:r w:rsidRPr="0059323C">
        <w:rPr>
          <w:rFonts w:cs="Times New Roman"/>
        </w:rPr>
        <w:t>track equipment is plainly visible and is in hazardous proximity to the crossing.</w:t>
      </w:r>
      <w:r>
        <w:rPr>
          <w:rFonts w:cs="Times New Roman"/>
        </w:rPr>
        <w:t>”</w:t>
      </w:r>
    </w:p>
    <w:p w14:paraId="75CE5B56" w14:textId="77777777" w:rsidR="00BC5E34"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892EB8E" w14:textId="77777777" w:rsidR="00BC5E34" w:rsidRPr="00C735A2"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14:paraId="07635D10" w14:textId="77777777" w:rsidR="00BC5E34" w:rsidRPr="0059323C"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9F5E451" w14:textId="77777777" w:rsidR="00BC5E34" w:rsidRPr="0059323C"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9323C">
        <w:rPr>
          <w:rFonts w:cs="Times New Roman"/>
        </w:rPr>
        <w:t>SECTION</w:t>
      </w:r>
      <w:r w:rsidRPr="0059323C">
        <w:rPr>
          <w:rFonts w:cs="Times New Roman"/>
        </w:rPr>
        <w:tab/>
        <w:t>2.</w:t>
      </w:r>
      <w:r w:rsidRPr="0059323C">
        <w:rPr>
          <w:rFonts w:cs="Times New Roman"/>
        </w:rPr>
        <w:tab/>
        <w:t>This act takes effect upon approval by the Governor.</w:t>
      </w:r>
    </w:p>
    <w:p w14:paraId="39449F10" w14:textId="77777777" w:rsidR="00BC5E34"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8970607" w14:textId="77777777" w:rsidR="00BC5E34" w:rsidRDefault="00BC5E34"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April, 2022.</w:t>
      </w:r>
    </w:p>
    <w:p w14:paraId="74CEEC84" w14:textId="77777777" w:rsidR="00BC5E34" w:rsidRDefault="00BC5E34" w:rsidP="00BC5E34">
      <w:pPr>
        <w:jc w:val="both"/>
        <w:rPr>
          <w:color w:val="000000" w:themeColor="text1"/>
        </w:rPr>
      </w:pPr>
    </w:p>
    <w:p w14:paraId="41548A13" w14:textId="77777777" w:rsidR="00BC5E34" w:rsidRDefault="00BC5E34" w:rsidP="00BC5E34">
      <w:pPr>
        <w:jc w:val="both"/>
        <w:rPr>
          <w:color w:val="000000" w:themeColor="text1"/>
        </w:rPr>
      </w:pPr>
      <w:r>
        <w:rPr>
          <w:color w:val="000000" w:themeColor="text1"/>
        </w:rPr>
        <w:t>Approved the 11</w:t>
      </w:r>
      <w:r w:rsidRPr="00764177">
        <w:rPr>
          <w:color w:val="000000" w:themeColor="text1"/>
          <w:vertAlign w:val="superscript"/>
        </w:rPr>
        <w:t>th</w:t>
      </w:r>
      <w:r>
        <w:rPr>
          <w:color w:val="000000" w:themeColor="text1"/>
        </w:rPr>
        <w:t xml:space="preserve"> day of April, 2022. </w:t>
      </w:r>
    </w:p>
    <w:p w14:paraId="6341DA22" w14:textId="77777777" w:rsidR="00BC5E34" w:rsidRDefault="00BC5E34" w:rsidP="00BC5E34">
      <w:pPr>
        <w:jc w:val="center"/>
        <w:rPr>
          <w:color w:val="000000" w:themeColor="text1"/>
        </w:rPr>
      </w:pPr>
    </w:p>
    <w:p w14:paraId="705A4562" w14:textId="77777777" w:rsidR="00BC5E34" w:rsidRDefault="00BC5E34" w:rsidP="00BC5E34">
      <w:pPr>
        <w:jc w:val="center"/>
        <w:rPr>
          <w:color w:val="000000" w:themeColor="text1"/>
        </w:rPr>
      </w:pPr>
      <w:r>
        <w:rPr>
          <w:color w:val="000000" w:themeColor="text1"/>
        </w:rPr>
        <w:lastRenderedPageBreak/>
        <w:t>__________</w:t>
      </w:r>
    </w:p>
    <w:p w14:paraId="1868DF0E" w14:textId="77777777" w:rsidR="00A42283" w:rsidRPr="00091AB0" w:rsidRDefault="00A42283" w:rsidP="00BC5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42283" w:rsidRPr="00091AB0" w:rsidSect="00A42283">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329EE" w14:textId="77777777" w:rsidR="00C30BDD" w:rsidRDefault="00C30BDD" w:rsidP="007D5FAC">
      <w:r>
        <w:separator/>
      </w:r>
    </w:p>
  </w:endnote>
  <w:endnote w:type="continuationSeparator" w:id="0">
    <w:p w14:paraId="4D301912" w14:textId="77777777" w:rsidR="00C30BDD" w:rsidRDefault="00C30BD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61FC" w14:textId="3D7926FB" w:rsidR="00A42283" w:rsidRPr="00A42283" w:rsidRDefault="00A42283" w:rsidP="00A4228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C5E3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AC0F" w14:textId="77777777" w:rsidR="00A42283" w:rsidRDefault="00A42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7E052" w14:textId="77777777" w:rsidR="00C30BDD" w:rsidRDefault="00C30BDD" w:rsidP="007D5FAC">
      <w:r>
        <w:separator/>
      </w:r>
    </w:p>
  </w:footnote>
  <w:footnote w:type="continuationSeparator" w:id="0">
    <w:p w14:paraId="3632E189" w14:textId="77777777" w:rsidR="00C30BDD" w:rsidRDefault="00C30BD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730"/>
    <w:docVar w:name="ActSecretary" w:val="Turner"/>
    <w:docVar w:name="ActSIdno" w:val="(156)  3730CM22"/>
    <w:docVar w:name="clipname" w:val="3730CM22"/>
    <w:docVar w:name="dvBillNumber" w:val="3730"/>
    <w:docVar w:name="dvBillNumberPrefix" w:val="H"/>
    <w:docVar w:name="dvOriginalBody" w:val="House"/>
    <w:docVar w:name="HOUSEACTFULLPATH" w:val="L:\COUNCIL\ACTS\3730CM22.DOCX"/>
    <w:docVar w:name="OrigHOUSEBillNo" w:val="3730"/>
    <w:docVar w:name="WhatActtype" w:val="AN ACT"/>
  </w:docVars>
  <w:rsids>
    <w:rsidRoot w:val="00C30BDD"/>
    <w:rsid w:val="00001C5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0857"/>
    <w:rsid w:val="00081300"/>
    <w:rsid w:val="00085C37"/>
    <w:rsid w:val="00091AB0"/>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01EC"/>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1428"/>
    <w:rsid w:val="00472A5B"/>
    <w:rsid w:val="00475FAD"/>
    <w:rsid w:val="00480690"/>
    <w:rsid w:val="0048193D"/>
    <w:rsid w:val="00484DF4"/>
    <w:rsid w:val="00486109"/>
    <w:rsid w:val="0049067C"/>
    <w:rsid w:val="00491186"/>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42DD"/>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66274"/>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DEE"/>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353F"/>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5A55"/>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283"/>
    <w:rsid w:val="00A42B73"/>
    <w:rsid w:val="00A46627"/>
    <w:rsid w:val="00A475E8"/>
    <w:rsid w:val="00A61397"/>
    <w:rsid w:val="00A62F8F"/>
    <w:rsid w:val="00A64E80"/>
    <w:rsid w:val="00A73974"/>
    <w:rsid w:val="00A74007"/>
    <w:rsid w:val="00A96A62"/>
    <w:rsid w:val="00A9741D"/>
    <w:rsid w:val="00A9744F"/>
    <w:rsid w:val="00A97AF1"/>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0D11"/>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E34"/>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678F"/>
    <w:rsid w:val="00C30BDD"/>
    <w:rsid w:val="00C31452"/>
    <w:rsid w:val="00C34674"/>
    <w:rsid w:val="00C3483A"/>
    <w:rsid w:val="00C34898"/>
    <w:rsid w:val="00C45263"/>
    <w:rsid w:val="00C46AB4"/>
    <w:rsid w:val="00C55195"/>
    <w:rsid w:val="00C7071A"/>
    <w:rsid w:val="00C735A2"/>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3C3F"/>
    <w:rsid w:val="00ED4871"/>
    <w:rsid w:val="00EE0FC5"/>
    <w:rsid w:val="00EE2F67"/>
    <w:rsid w:val="00EE663F"/>
    <w:rsid w:val="00EF0391"/>
    <w:rsid w:val="00EF0E4A"/>
    <w:rsid w:val="00EF3301"/>
    <w:rsid w:val="00EF6923"/>
    <w:rsid w:val="00F06DF9"/>
    <w:rsid w:val="00F07446"/>
    <w:rsid w:val="00F16F4D"/>
    <w:rsid w:val="00F178BC"/>
    <w:rsid w:val="00F20130"/>
    <w:rsid w:val="00F21DD7"/>
    <w:rsid w:val="00F24361"/>
    <w:rsid w:val="00F25311"/>
    <w:rsid w:val="00F26E43"/>
    <w:rsid w:val="00F30608"/>
    <w:rsid w:val="00F30AAF"/>
    <w:rsid w:val="00F310E4"/>
    <w:rsid w:val="00F348D3"/>
    <w:rsid w:val="00F34BF1"/>
    <w:rsid w:val="00F432E0"/>
    <w:rsid w:val="00F44E35"/>
    <w:rsid w:val="00F46C6C"/>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24FBFC"/>
  <w15:docId w15:val="{C8B3EB8D-F149-4F32-AF38-7FE4BE64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4228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267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78F"/>
    <w:rPr>
      <w:rFonts w:ascii="Segoe UI" w:hAnsi="Segoe UI" w:cs="Segoe UI"/>
      <w:sz w:val="18"/>
      <w:szCs w:val="18"/>
    </w:rPr>
  </w:style>
  <w:style w:type="table" w:styleId="TableGrid">
    <w:name w:val="Table Grid"/>
    <w:basedOn w:val="TableNormal"/>
    <w:uiPriority w:val="59"/>
    <w:rsid w:val="00F2013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4228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E01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27.docx" TargetMode="External"/><Relationship Id="rId13" Type="http://schemas.openxmlformats.org/officeDocument/2006/relationships/hyperlink" Target="file:///h:\hj\20210429.docx" TargetMode="External"/><Relationship Id="rId18" Type="http://schemas.openxmlformats.org/officeDocument/2006/relationships/hyperlink" Target="file:///h:\sj\20220323.docx" TargetMode="External"/><Relationship Id="rId26" Type="http://schemas.openxmlformats.org/officeDocument/2006/relationships/hyperlink" Target="file:///p:\pprever\2021-22\3730_20210428.docx" TargetMode="External"/><Relationship Id="rId3" Type="http://schemas.openxmlformats.org/officeDocument/2006/relationships/settings" Target="settings.xml"/><Relationship Id="rId21" Type="http://schemas.openxmlformats.org/officeDocument/2006/relationships/hyperlink" Target="file:///h:\hj\20220406.docx" TargetMode="External"/><Relationship Id="rId34" Type="http://schemas.openxmlformats.org/officeDocument/2006/relationships/theme" Target="theme/theme1.xml"/><Relationship Id="rId7" Type="http://schemas.openxmlformats.org/officeDocument/2006/relationships/hyperlink" Target="file:///h:\hj\20210127.docx" TargetMode="External"/><Relationship Id="rId12" Type="http://schemas.openxmlformats.org/officeDocument/2006/relationships/hyperlink" Target="file:///h:\hj\20210428.docx" TargetMode="External"/><Relationship Id="rId17" Type="http://schemas.openxmlformats.org/officeDocument/2006/relationships/hyperlink" Target="file:///h:\sj\20220323.docx" TargetMode="External"/><Relationship Id="rId25" Type="http://schemas.openxmlformats.org/officeDocument/2006/relationships/hyperlink" Target="file:///p:\pprever\2021-22\3730_20210422.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20317.docx" TargetMode="External"/><Relationship Id="rId20" Type="http://schemas.openxmlformats.org/officeDocument/2006/relationships/hyperlink" Target="file:///h:\sj\20220331.docx" TargetMode="External"/><Relationship Id="rId29" Type="http://schemas.openxmlformats.org/officeDocument/2006/relationships/hyperlink" Target="file:///p:\pprever\2021-22\3730_202203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28.docx" TargetMode="External"/><Relationship Id="rId24" Type="http://schemas.openxmlformats.org/officeDocument/2006/relationships/hyperlink" Target="file:///p:\pprever\2021-22\3730_20210127.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429.docx" TargetMode="External"/><Relationship Id="rId23" Type="http://schemas.openxmlformats.org/officeDocument/2006/relationships/hyperlink" Target="http://www.scstatehouse.gov/billsearch.php?billnumbers=3730&amp;session=124&amp;summary=B" TargetMode="External"/><Relationship Id="rId28" Type="http://schemas.openxmlformats.org/officeDocument/2006/relationships/hyperlink" Target="file:///p:\pprever\2021-22\3730_20220317.docx" TargetMode="External"/><Relationship Id="rId10" Type="http://schemas.openxmlformats.org/officeDocument/2006/relationships/hyperlink" Target="file:///h:\hj\20210428.docx" TargetMode="External"/><Relationship Id="rId19" Type="http://schemas.openxmlformats.org/officeDocument/2006/relationships/hyperlink" Target="file:///h:\sj\20220323.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210422.docx" TargetMode="External"/><Relationship Id="rId14" Type="http://schemas.openxmlformats.org/officeDocument/2006/relationships/hyperlink" Target="file:///h:\sj\20210429.docx" TargetMode="External"/><Relationship Id="rId22" Type="http://schemas.openxmlformats.org/officeDocument/2006/relationships/hyperlink" Target="file:///h:\hj\20220406.docx" TargetMode="External"/><Relationship Id="rId27" Type="http://schemas.openxmlformats.org/officeDocument/2006/relationships/hyperlink" Target="file:///p:\pprever\2021-22\3730_20210429.docx" TargetMode="External"/><Relationship Id="rId30" Type="http://schemas.openxmlformats.org/officeDocument/2006/relationships/hyperlink" Target="file:///p:\pprever\2021-22\3730_202203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2D6B2-0CEE-40A1-90FE-77BB5800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4437</Characters>
  <Application>Microsoft Office Word</Application>
  <DocSecurity>0</DocSecurity>
  <Lines>443</Lines>
  <Paragraphs>227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3730: Train signals - South Carolina Legislature Online</dc:title>
  <dc:subject/>
  <dc:creator>Rebecca Turner</dc:creator>
  <cp:keywords/>
  <dc:description/>
  <cp:lastModifiedBy>Danny Crook</cp:lastModifiedBy>
  <cp:revision>2</cp:revision>
  <cp:lastPrinted>2022-04-07T13:14:00Z</cp:lastPrinted>
  <dcterms:created xsi:type="dcterms:W3CDTF">2022-04-20T16:28:00Z</dcterms:created>
  <dcterms:modified xsi:type="dcterms:W3CDTF">2022-04-20T16:28:00Z</dcterms:modified>
</cp:coreProperties>
</file>