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4F7" w:rsidRDefault="00C344F7" w:rsidP="00C344F7">
      <w:pPr>
        <w:widowControl w:val="0"/>
        <w:jc w:val="center"/>
      </w:pPr>
      <w:r w:rsidRPr="00C344F7">
        <w:rPr>
          <w:b/>
        </w:rPr>
        <w:t>South Carolina General Assembly</w:t>
      </w:r>
    </w:p>
    <w:p w:rsidR="00C344F7" w:rsidRDefault="00C344F7" w:rsidP="00C344F7">
      <w:pPr>
        <w:widowControl w:val="0"/>
        <w:jc w:val="center"/>
      </w:pPr>
      <w:r>
        <w:t>124th Session, 2021-2022</w:t>
      </w:r>
    </w:p>
    <w:p w:rsidR="00C344F7" w:rsidRDefault="00C344F7" w:rsidP="00C344F7">
      <w:pPr>
        <w:widowControl w:val="0"/>
        <w:jc w:val="left"/>
      </w:pPr>
    </w:p>
    <w:p w:rsidR="00C344F7" w:rsidRDefault="00C344F7" w:rsidP="00C344F7">
      <w:pPr>
        <w:widowControl w:val="0"/>
        <w:jc w:val="left"/>
        <w:rPr>
          <w:b/>
        </w:rPr>
      </w:pPr>
      <w:r w:rsidRPr="00C344F7">
        <w:rPr>
          <w:b/>
        </w:rPr>
        <w:t>H. 3880</w:t>
      </w:r>
    </w:p>
    <w:p w:rsidR="00C344F7" w:rsidRDefault="00C344F7" w:rsidP="00C344F7">
      <w:pPr>
        <w:widowControl w:val="0"/>
        <w:jc w:val="left"/>
        <w:rPr>
          <w:b/>
        </w:rPr>
      </w:pPr>
    </w:p>
    <w:p w:rsidR="00C344F7" w:rsidRDefault="00C344F7" w:rsidP="00C344F7">
      <w:pPr>
        <w:widowControl w:val="0"/>
        <w:jc w:val="left"/>
      </w:pPr>
      <w:r w:rsidRPr="00C344F7">
        <w:rPr>
          <w:b/>
        </w:rPr>
        <w:t>STATUS INFORMATION</w:t>
      </w:r>
    </w:p>
    <w:p w:rsidR="00C344F7" w:rsidRDefault="00C344F7" w:rsidP="00C344F7">
      <w:pPr>
        <w:widowControl w:val="0"/>
        <w:jc w:val="left"/>
      </w:pPr>
    </w:p>
    <w:p w:rsidR="00C344F7" w:rsidRDefault="00C344F7" w:rsidP="00C344F7">
      <w:pPr>
        <w:widowControl w:val="0"/>
        <w:jc w:val="left"/>
      </w:pPr>
      <w:r>
        <w:t>Concurrent Resolution</w:t>
      </w:r>
    </w:p>
    <w:p w:rsidR="00C344F7" w:rsidRDefault="00C344F7" w:rsidP="00C344F7">
      <w:pPr>
        <w:widowControl w:val="0"/>
        <w:jc w:val="left"/>
      </w:pPr>
      <w:r>
        <w:t>Sponsors: Rep. Pendarvis</w:t>
      </w:r>
    </w:p>
    <w:p w:rsidR="00C344F7" w:rsidRDefault="00C344F7" w:rsidP="00C344F7">
      <w:pPr>
        <w:widowControl w:val="0"/>
        <w:jc w:val="left"/>
      </w:pPr>
      <w:r>
        <w:t>Document Path: l:\council\bills\gt\6007cm21.docx</w:t>
      </w:r>
    </w:p>
    <w:p w:rsidR="00C344F7" w:rsidRDefault="00C344F7" w:rsidP="00C344F7">
      <w:pPr>
        <w:widowControl w:val="0"/>
        <w:jc w:val="left"/>
      </w:pPr>
    </w:p>
    <w:p w:rsidR="00C344F7" w:rsidRDefault="00C344F7" w:rsidP="00C344F7">
      <w:pPr>
        <w:widowControl w:val="0"/>
        <w:jc w:val="left"/>
      </w:pPr>
      <w:r>
        <w:t>Introduced in the House on February 11, 2021</w:t>
      </w:r>
    </w:p>
    <w:p w:rsidR="00C344F7" w:rsidRDefault="00C344F7" w:rsidP="00C344F7">
      <w:pPr>
        <w:widowControl w:val="0"/>
        <w:jc w:val="left"/>
      </w:pPr>
      <w:r>
        <w:t xml:space="preserve">Currently residing in the House Committee on </w:t>
      </w:r>
      <w:r w:rsidRPr="00C344F7">
        <w:rPr>
          <w:b/>
        </w:rPr>
        <w:t>Invitations and Memorial Resolutions</w:t>
      </w:r>
    </w:p>
    <w:p w:rsidR="00C344F7" w:rsidRDefault="00C344F7" w:rsidP="00C344F7">
      <w:pPr>
        <w:widowControl w:val="0"/>
        <w:jc w:val="left"/>
      </w:pPr>
    </w:p>
    <w:p w:rsidR="00C344F7" w:rsidRDefault="0074514C" w:rsidP="00C344F7">
      <w:pPr>
        <w:widowControl w:val="0"/>
        <w:jc w:val="left"/>
      </w:pPr>
      <w:r>
        <w:t>Summary: Robert N. King Intersection</w:t>
      </w:r>
    </w:p>
    <w:p w:rsidR="00C344F7" w:rsidRDefault="00C344F7" w:rsidP="00C344F7">
      <w:pPr>
        <w:widowControl w:val="0"/>
        <w:jc w:val="left"/>
      </w:pPr>
    </w:p>
    <w:p w:rsidR="00C344F7" w:rsidRDefault="00C344F7" w:rsidP="00C344F7">
      <w:pPr>
        <w:widowControl w:val="0"/>
        <w:jc w:val="left"/>
      </w:pPr>
    </w:p>
    <w:p w:rsidR="00C344F7" w:rsidRDefault="00C344F7" w:rsidP="00C344F7">
      <w:pPr>
        <w:widowControl w:val="0"/>
        <w:tabs>
          <w:tab w:val="center" w:pos="590"/>
          <w:tab w:val="center" w:pos="1440"/>
          <w:tab w:val="left" w:pos="1872"/>
          <w:tab w:val="left" w:pos="9187"/>
        </w:tabs>
        <w:jc w:val="left"/>
      </w:pPr>
      <w:r w:rsidRPr="00C344F7">
        <w:rPr>
          <w:b/>
        </w:rPr>
        <w:t>HISTORY OF LEGISLATIVE ACTIONS</w:t>
      </w:r>
    </w:p>
    <w:p w:rsidR="00C344F7" w:rsidRDefault="00C344F7" w:rsidP="00C344F7">
      <w:pPr>
        <w:widowControl w:val="0"/>
        <w:tabs>
          <w:tab w:val="center" w:pos="590"/>
          <w:tab w:val="center" w:pos="1440"/>
          <w:tab w:val="left" w:pos="1872"/>
          <w:tab w:val="left" w:pos="9187"/>
        </w:tabs>
        <w:jc w:val="left"/>
      </w:pPr>
    </w:p>
    <w:p w:rsidR="00C344F7" w:rsidRPr="00C344F7" w:rsidRDefault="00C344F7" w:rsidP="00C344F7">
      <w:pPr>
        <w:widowControl w:val="0"/>
        <w:tabs>
          <w:tab w:val="center" w:pos="590"/>
          <w:tab w:val="center" w:pos="1440"/>
          <w:tab w:val="left" w:pos="1872"/>
          <w:tab w:val="left" w:pos="9187"/>
        </w:tabs>
        <w:jc w:val="left"/>
      </w:pPr>
      <w:r w:rsidRPr="00C344F7">
        <w:rPr>
          <w:u w:val="single"/>
        </w:rPr>
        <w:tab/>
        <w:t>Date</w:t>
      </w:r>
      <w:r w:rsidRPr="00C344F7">
        <w:rPr>
          <w:u w:val="single"/>
        </w:rPr>
        <w:tab/>
        <w:t>Body</w:t>
      </w:r>
      <w:r w:rsidRPr="00C344F7">
        <w:rPr>
          <w:u w:val="single"/>
        </w:rPr>
        <w:tab/>
        <w:t>Action Description with journal page number</w:t>
      </w:r>
      <w:r w:rsidRPr="00C344F7">
        <w:rPr>
          <w:u w:val="single"/>
        </w:rPr>
        <w:tab/>
      </w:r>
    </w:p>
    <w:p w:rsidR="00BE300F" w:rsidRDefault="00BE300F" w:rsidP="00BE300F">
      <w:pPr>
        <w:widowControl w:val="0"/>
        <w:tabs>
          <w:tab w:val="right" w:pos="1008"/>
          <w:tab w:val="left" w:pos="1152"/>
          <w:tab w:val="left" w:pos="1872"/>
          <w:tab w:val="left" w:pos="9187"/>
        </w:tabs>
        <w:ind w:left="2088" w:hanging="2088"/>
      </w:pPr>
      <w:r>
        <w:tab/>
        <w:t>2/11/2021</w:t>
      </w:r>
      <w:r>
        <w:tab/>
        <w:t>House</w:t>
      </w:r>
      <w:r>
        <w:tab/>
        <w:t>Introduced (</w:t>
      </w:r>
      <w:hyperlink r:id="rId7" w:history="1">
        <w:r w:rsidRPr="00EA232B">
          <w:rPr>
            <w:rStyle w:val="Hyperlink"/>
          </w:rPr>
          <w:t>House Journal</w:t>
        </w:r>
        <w:r w:rsidRPr="00EA232B">
          <w:rPr>
            <w:rStyle w:val="Hyperlink"/>
          </w:rPr>
          <w:noBreakHyphen/>
          <w:t>page 18</w:t>
        </w:r>
      </w:hyperlink>
      <w:r>
        <w:t>)</w:t>
      </w:r>
    </w:p>
    <w:p w:rsidR="00BE300F" w:rsidRDefault="00BE300F" w:rsidP="00BE300F">
      <w:pPr>
        <w:widowControl w:val="0"/>
        <w:tabs>
          <w:tab w:val="right" w:pos="1008"/>
          <w:tab w:val="left" w:pos="1152"/>
          <w:tab w:val="left" w:pos="1872"/>
          <w:tab w:val="left" w:pos="9187"/>
        </w:tabs>
        <w:ind w:left="2088" w:hanging="2088"/>
      </w:pPr>
      <w:r>
        <w:tab/>
        <w:t>2/11/2021</w:t>
      </w:r>
      <w:r>
        <w:tab/>
        <w:t>House</w:t>
      </w:r>
      <w:r>
        <w:tab/>
        <w:t xml:space="preserve">Referred to Committee on </w:t>
      </w:r>
      <w:r w:rsidRPr="00EA232B">
        <w:rPr>
          <w:b/>
        </w:rPr>
        <w:t>Invitations and Memorial Resolutions</w:t>
      </w:r>
      <w:r>
        <w:t xml:space="preserve"> (</w:t>
      </w:r>
      <w:hyperlink r:id="rId8" w:history="1">
        <w:r w:rsidRPr="00EA232B">
          <w:rPr>
            <w:rStyle w:val="Hyperlink"/>
          </w:rPr>
          <w:t>House Journal</w:t>
        </w:r>
        <w:r w:rsidRPr="00EA232B">
          <w:rPr>
            <w:rStyle w:val="Hyperlink"/>
          </w:rPr>
          <w:noBreakHyphen/>
          <w:t>page 18</w:t>
        </w:r>
      </w:hyperlink>
      <w:r>
        <w:t>)</w:t>
      </w:r>
    </w:p>
    <w:p w:rsidR="00BE300F" w:rsidRDefault="00BE300F" w:rsidP="00BE300F">
      <w:pPr>
        <w:widowControl w:val="0"/>
        <w:tabs>
          <w:tab w:val="right" w:pos="1008"/>
          <w:tab w:val="left" w:pos="1152"/>
          <w:tab w:val="left" w:pos="1872"/>
          <w:tab w:val="left" w:pos="9187"/>
        </w:tabs>
        <w:ind w:left="2088" w:hanging="2088"/>
      </w:pPr>
    </w:p>
    <w:p w:rsidR="00C344F7" w:rsidRDefault="00C344F7" w:rsidP="00C344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44F7">
          <w:rPr>
            <w:rStyle w:val="Hyperlink"/>
          </w:rPr>
          <w:t>legislative information</w:t>
        </w:r>
      </w:hyperlink>
      <w:r>
        <w:t xml:space="preserve"> at the website</w:t>
      </w:r>
    </w:p>
    <w:p w:rsidR="00C344F7" w:rsidRDefault="00C344F7" w:rsidP="00C344F7">
      <w:pPr>
        <w:widowControl w:val="0"/>
        <w:tabs>
          <w:tab w:val="right" w:pos="1008"/>
          <w:tab w:val="left" w:pos="1152"/>
          <w:tab w:val="left" w:pos="1872"/>
          <w:tab w:val="left" w:pos="9187"/>
        </w:tabs>
        <w:ind w:left="2088" w:hanging="2088"/>
        <w:jc w:val="left"/>
      </w:pPr>
    </w:p>
    <w:p w:rsidR="00C344F7" w:rsidRPr="00C344F7" w:rsidRDefault="00C344F7" w:rsidP="00C344F7">
      <w:pPr>
        <w:widowControl w:val="0"/>
        <w:tabs>
          <w:tab w:val="right" w:pos="1008"/>
          <w:tab w:val="left" w:pos="1152"/>
          <w:tab w:val="left" w:pos="1872"/>
          <w:tab w:val="left" w:pos="9187"/>
        </w:tabs>
        <w:ind w:left="2088" w:hanging="2088"/>
        <w:jc w:val="left"/>
      </w:pPr>
    </w:p>
    <w:p w:rsidR="00C344F7" w:rsidRDefault="00C344F7" w:rsidP="00C344F7">
      <w:pPr>
        <w:widowControl w:val="0"/>
        <w:jc w:val="left"/>
      </w:pPr>
      <w:r w:rsidRPr="00C344F7">
        <w:rPr>
          <w:b/>
        </w:rPr>
        <w:t>VERSIONS OF THIS BILL</w:t>
      </w:r>
    </w:p>
    <w:p w:rsidR="00C344F7" w:rsidRDefault="00C344F7" w:rsidP="00C344F7">
      <w:pPr>
        <w:widowControl w:val="0"/>
        <w:jc w:val="left"/>
      </w:pPr>
    </w:p>
    <w:p w:rsidR="00C344F7" w:rsidRDefault="0079576A" w:rsidP="00C344F7">
      <w:pPr>
        <w:widowControl w:val="0"/>
        <w:jc w:val="left"/>
      </w:pPr>
      <w:hyperlink r:id="rId10" w:history="1">
        <w:r w:rsidR="00C344F7">
          <w:rPr>
            <w:rStyle w:val="Hyperlink"/>
          </w:rPr>
          <w:t>2/11/2021</w:t>
        </w:r>
      </w:hyperlink>
    </w:p>
    <w:p w:rsidR="00C344F7" w:rsidRDefault="00C344F7" w:rsidP="00C344F7"/>
    <w:p w:rsidR="00C344F7" w:rsidRDefault="00C344F7" w:rsidP="00C344F7">
      <w:pPr>
        <w:sectPr w:rsidR="00C344F7" w:rsidSect="00C344F7">
          <w:pgSz w:w="12240" w:h="15840" w:code="1"/>
          <w:pgMar w:top="1080" w:right="1440" w:bottom="1080" w:left="1440" w:header="720" w:footer="720" w:gutter="0"/>
          <w:cols w:space="720"/>
          <w:noEndnote/>
          <w:docGrid w:linePitch="360"/>
        </w:sectPr>
      </w:pPr>
    </w:p>
    <w:p w:rsidR="00A322EB" w:rsidRDefault="00A322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3B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INTERNATIONAL BOULEVARD AND WEST MONTAGUE AVENUE IN THE CITY OF NORTH CHARLESTON “ROBERT N. KING, SR. INTERSECTION” AND ERECT APPROPRIATE MARKERS OR SIGNS AT THIS LOCATION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1CFF"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1CFF">
        <w:t>the Honorable Robert N. King, Sr., is a graduate of North Charleston High School and The Citadel;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he is a member of the North Charleston City Council and </w:t>
      </w:r>
      <w:r w:rsidR="00617BD2">
        <w:t xml:space="preserve">previously </w:t>
      </w:r>
      <w:r>
        <w:t>has served as a member of the Charleston County Council;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72C13">
        <w:t>,</w:t>
      </w:r>
      <w:r>
        <w:t xml:space="preserve"> Mr. King</w:t>
      </w:r>
      <w:r w:rsidR="00DA3F6A" w:rsidRPr="00DA3F6A">
        <w:t>’</w:t>
      </w:r>
      <w:r>
        <w:t>s pa</w:t>
      </w:r>
      <w:r w:rsidR="00D46D2D">
        <w:t>st public service also includes</w:t>
      </w:r>
      <w:r>
        <w:t xml:space="preserve"> North C</w:t>
      </w:r>
      <w:r w:rsidR="00D46D2D">
        <w:t>harleston Municipal Court judge</w:t>
      </w:r>
      <w:r>
        <w:t xml:space="preserve"> and Charleston County Register</w:t>
      </w:r>
      <w:r w:rsidR="00D46D2D">
        <w:t xml:space="preserve"> of Deeds</w:t>
      </w:r>
      <w:r>
        <w:t>; and</w:t>
      </w:r>
    </w:p>
    <w:p w:rsidR="00381CFF"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DD" w:rsidRDefault="00381C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past chairman of the Heritage Trust Credit Union Board of Directors; a member of the MEAD Westvaco Citizens Advisory Committee; </w:t>
      </w:r>
      <w:r w:rsidR="00972C13">
        <w:t xml:space="preserve">and </w:t>
      </w:r>
      <w:r>
        <w:t>past president of the Charleston Chapter of the Association of United S</w:t>
      </w:r>
      <w:r w:rsidR="00B801DD">
        <w:t>t</w:t>
      </w:r>
      <w:r>
        <w:t xml:space="preserve">ates </w:t>
      </w:r>
      <w:r w:rsidR="00972C13">
        <w:t>Army,</w:t>
      </w:r>
      <w:r w:rsidR="00B801DD">
        <w:t xml:space="preserve"> North Charleston Jaycees, North Charleston Exchange Club, and National Association of County Recorders and Clerks of Court; and</w:t>
      </w: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King is a member of North Charleston United Methodist Church; and</w:t>
      </w:r>
    </w:p>
    <w:p w:rsidR="00B801DD"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B80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civic and humanitarian contributions Mr. Robert N. King, Sr., has made </w:t>
      </w:r>
      <w:r w:rsidR="00972C13">
        <w:t>to the City of North Charleston,</w:t>
      </w:r>
      <w:r>
        <w:t xml:space="preserve"> Charleston County, and the State of </w:t>
      </w:r>
      <w:r>
        <w:lastRenderedPageBreak/>
        <w:t>South Carolina by naming an intersection in the City of North Charleston in his honor</w:t>
      </w:r>
      <w:r w:rsidR="002B63B2">
        <w:t xml:space="preserve">.  Now, therefore, </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801DD">
        <w:t xml:space="preserve"> the members of the General Assembly, by this resolution, request the Department of Transportation name the intersection located at the junction of International Boulevard and West Montague Avenue in the City of North Charleston “Robert N. King, Sr. Intersection” and erect appropriate markers or signs at this location containing these words.</w:t>
      </w: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3B2" w:rsidRDefault="002B63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801DD">
        <w:t>forwarded</w:t>
      </w:r>
      <w:r>
        <w:t xml:space="preserve"> to</w:t>
      </w:r>
      <w:r w:rsidR="00DA3F6A">
        <w:t xml:space="preserve"> the Department of Transportation.</w:t>
      </w:r>
    </w:p>
    <w:p w:rsidR="009E1730" w:rsidRDefault="00DA3F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4F7" w:rsidRDefault="00C344F7" w:rsidP="00C344F7">
      <w:pPr>
        <w:suppressAutoHyphens/>
      </w:pPr>
    </w:p>
    <w:sectPr w:rsidR="00C344F7" w:rsidSect="00C344F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3B2" w:rsidRDefault="002B63B2" w:rsidP="009F0C77">
      <w:r>
        <w:separator/>
      </w:r>
    </w:p>
  </w:endnote>
  <w:endnote w:type="continuationSeparator" w:id="0">
    <w:p w:rsidR="002B63B2" w:rsidRDefault="002B63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CE68112-9A66-406B-9ADB-4DE921E605B8}"/>
    <w:embedBold r:id="rId2" w:fontKey="{22126EF3-889F-4CCC-8AD7-CD217D35044E}"/>
  </w:font>
  <w:font w:name="Calibri">
    <w:panose1 w:val="020F0502020204030204"/>
    <w:charset w:val="00"/>
    <w:family w:val="swiss"/>
    <w:pitch w:val="variable"/>
    <w:sig w:usb0="E0002EFF" w:usb1="C000247B" w:usb2="00000009" w:usb3="00000000" w:csb0="000001FF" w:csb1="00000000"/>
    <w:embedRegular r:id="rId3" w:fontKey="{3050233A-E4F6-4295-9407-CCF1A0543107}"/>
  </w:font>
  <w:font w:name="Segoe UI">
    <w:panose1 w:val="020B0502040204020203"/>
    <w:charset w:val="00"/>
    <w:family w:val="swiss"/>
    <w:pitch w:val="variable"/>
    <w:sig w:usb0="E4002EFF" w:usb1="C000E47F" w:usb2="00000009" w:usb3="00000000" w:csb0="000001FF" w:csb1="00000000"/>
    <w:embedRegular r:id="rId4" w:fontKey="{E45F1B09-C8F1-4D3A-8E6B-CE409CE587D0}"/>
  </w:font>
  <w:font w:name="Cambria">
    <w:panose1 w:val="02040503050406030204"/>
    <w:charset w:val="00"/>
    <w:family w:val="roman"/>
    <w:pitch w:val="variable"/>
    <w:sig w:usb0="E00006FF" w:usb1="420024FF" w:usb2="02000000" w:usb3="00000000" w:csb0="0000019F" w:csb1="00000000"/>
    <w:embedRegular r:id="rId5" w:fontKey="{7E97A57C-4ABE-4CC6-A7C5-FAEE825B80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4F7" w:rsidRPr="00A322EB" w:rsidRDefault="00C344F7" w:rsidP="00A322EB">
    <w:pPr>
      <w:pStyle w:val="Footer"/>
      <w:tabs>
        <w:tab w:val="clear" w:pos="4680"/>
        <w:tab w:val="clear" w:pos="9360"/>
        <w:tab w:val="center" w:pos="2995"/>
      </w:tabs>
      <w:spacing w:before="120"/>
    </w:pPr>
    <w:r>
      <w:t>[3880]</w:t>
    </w:r>
    <w:r>
      <w:tab/>
    </w:r>
    <w:r>
      <w:fldChar w:fldCharType="begin"/>
    </w:r>
    <w:r>
      <w:instrText xml:space="preserve"> PAGE  \* MERGEFORMAT </w:instrText>
    </w:r>
    <w:r>
      <w:fldChar w:fldCharType="separate"/>
    </w:r>
    <w:r w:rsidR="00BE30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3B2" w:rsidRDefault="002B63B2" w:rsidP="009F0C77">
      <w:r>
        <w:separator/>
      </w:r>
    </w:p>
  </w:footnote>
  <w:footnote w:type="continuationSeparator" w:id="0">
    <w:p w:rsidR="002B63B2" w:rsidRDefault="002B63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7CM21"/>
    <w:docVar w:name="CoverBillType" w:val="c"/>
    <w:docVar w:name="DocPath" w:val="L:\Council\bills\GT\6007CM21.DOCX"/>
    <w:docVar w:name="dvBillNumber" w:val="3880"/>
    <w:docVar w:name="dvBillNumberPrefix" w:val="H. "/>
    <w:docVar w:name="dvOriginalBody" w:val="House"/>
    <w:docVar w:name="dvSteno" w:val="GT"/>
    <w:docVar w:name="NameofBody" w:val="h"/>
    <w:docVar w:name="vGroup2" w:val="Council"/>
  </w:docVars>
  <w:rsids>
    <w:rsidRoot w:val="002B63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2F4"/>
    <w:rsid w:val="00250967"/>
    <w:rsid w:val="002543C8"/>
    <w:rsid w:val="0025541D"/>
    <w:rsid w:val="00284AAE"/>
    <w:rsid w:val="002B63B2"/>
    <w:rsid w:val="002E5912"/>
    <w:rsid w:val="00301B21"/>
    <w:rsid w:val="00325348"/>
    <w:rsid w:val="0032732C"/>
    <w:rsid w:val="00336AD0"/>
    <w:rsid w:val="0037079A"/>
    <w:rsid w:val="00381CF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BD2"/>
    <w:rsid w:val="006215AA"/>
    <w:rsid w:val="006913C9"/>
    <w:rsid w:val="0069470D"/>
    <w:rsid w:val="006D58AA"/>
    <w:rsid w:val="00734F00"/>
    <w:rsid w:val="00736959"/>
    <w:rsid w:val="0074514C"/>
    <w:rsid w:val="007A70AE"/>
    <w:rsid w:val="008362E8"/>
    <w:rsid w:val="0085786E"/>
    <w:rsid w:val="008A1768"/>
    <w:rsid w:val="008A489F"/>
    <w:rsid w:val="008F0F33"/>
    <w:rsid w:val="008F4429"/>
    <w:rsid w:val="0094021A"/>
    <w:rsid w:val="00972C13"/>
    <w:rsid w:val="009B44AF"/>
    <w:rsid w:val="009C6A0B"/>
    <w:rsid w:val="009E1730"/>
    <w:rsid w:val="009F0C77"/>
    <w:rsid w:val="009F4DD1"/>
    <w:rsid w:val="00A02543"/>
    <w:rsid w:val="00A322EB"/>
    <w:rsid w:val="00A41684"/>
    <w:rsid w:val="00A64E80"/>
    <w:rsid w:val="00A72BCD"/>
    <w:rsid w:val="00A741D9"/>
    <w:rsid w:val="00A833AB"/>
    <w:rsid w:val="00A9741D"/>
    <w:rsid w:val="00AC34A2"/>
    <w:rsid w:val="00AD1C9A"/>
    <w:rsid w:val="00AD4B17"/>
    <w:rsid w:val="00B412D4"/>
    <w:rsid w:val="00B64FFF"/>
    <w:rsid w:val="00B801DD"/>
    <w:rsid w:val="00BE300F"/>
    <w:rsid w:val="00BE3C22"/>
    <w:rsid w:val="00C0345E"/>
    <w:rsid w:val="00C21ABE"/>
    <w:rsid w:val="00C31C95"/>
    <w:rsid w:val="00C344F7"/>
    <w:rsid w:val="00C3483A"/>
    <w:rsid w:val="00C525E8"/>
    <w:rsid w:val="00C74E9D"/>
    <w:rsid w:val="00C826DD"/>
    <w:rsid w:val="00C82FD3"/>
    <w:rsid w:val="00C92819"/>
    <w:rsid w:val="00CC6B7B"/>
    <w:rsid w:val="00CD2089"/>
    <w:rsid w:val="00D46D2D"/>
    <w:rsid w:val="00D73A67"/>
    <w:rsid w:val="00D970A9"/>
    <w:rsid w:val="00DA3F6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839A0-FC8A-4844-A9B2-D256AAD7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BD2"/>
    <w:rPr>
      <w:rFonts w:ascii="Segoe UI" w:eastAsia="Times New Roman" w:hAnsi="Segoe UI" w:cs="Segoe UI"/>
      <w:sz w:val="18"/>
      <w:szCs w:val="18"/>
    </w:rPr>
  </w:style>
  <w:style w:type="character" w:styleId="Hyperlink">
    <w:name w:val="Hyperlink"/>
    <w:basedOn w:val="DefaultParagraphFont"/>
    <w:uiPriority w:val="99"/>
    <w:unhideWhenUsed/>
    <w:rsid w:val="00C344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0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4F7A-8EC8-4403-A671-F4D2D912F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Words>
  <Characters>2489</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3880: Subject not yet available - South Carolina Legislature Online</dc:title>
  <dc:creator>Gwen Thurmond</dc:creator>
  <cp:lastModifiedBy>S Wilson</cp:lastModifiedBy>
  <cp:revision>2</cp:revision>
  <cp:lastPrinted>2021-02-09T21:00:00Z</cp:lastPrinted>
  <dcterms:created xsi:type="dcterms:W3CDTF">2021-02-16T20:27:00Z</dcterms:created>
  <dcterms:modified xsi:type="dcterms:W3CDTF">2021-02-16T20:27:00Z</dcterms:modified>
</cp:coreProperties>
</file>