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FEF" w:rsidRDefault="004E2FEF" w:rsidP="004E2FEF">
      <w:pPr>
        <w:widowControl w:val="0"/>
        <w:jc w:val="center"/>
      </w:pPr>
      <w:r w:rsidRPr="004E2FEF">
        <w:rPr>
          <w:b/>
        </w:rPr>
        <w:t>South Carolina General Assembly</w:t>
      </w:r>
    </w:p>
    <w:p w:rsidR="004E2FEF" w:rsidRDefault="004E2FEF" w:rsidP="004E2FEF">
      <w:pPr>
        <w:widowControl w:val="0"/>
        <w:jc w:val="center"/>
      </w:pPr>
      <w:r>
        <w:t>124th Session, 2021-2022</w:t>
      </w:r>
    </w:p>
    <w:p w:rsidR="004E2FEF" w:rsidRDefault="004E2FEF" w:rsidP="004E2FEF">
      <w:pPr>
        <w:widowControl w:val="0"/>
        <w:jc w:val="left"/>
      </w:pPr>
    </w:p>
    <w:p w:rsidR="004E2FEF" w:rsidRDefault="004E2FEF" w:rsidP="004E2FEF">
      <w:pPr>
        <w:widowControl w:val="0"/>
        <w:jc w:val="left"/>
        <w:rPr>
          <w:b/>
        </w:rPr>
      </w:pPr>
      <w:r w:rsidRPr="004E2FEF">
        <w:rPr>
          <w:b/>
        </w:rPr>
        <w:t>H. 3935</w:t>
      </w:r>
    </w:p>
    <w:p w:rsidR="004E2FEF" w:rsidRDefault="004E2FEF" w:rsidP="004E2FEF">
      <w:pPr>
        <w:widowControl w:val="0"/>
        <w:jc w:val="left"/>
        <w:rPr>
          <w:b/>
        </w:rPr>
      </w:pPr>
    </w:p>
    <w:p w:rsidR="004E2FEF" w:rsidRDefault="004E2FEF" w:rsidP="004E2FEF">
      <w:pPr>
        <w:widowControl w:val="0"/>
        <w:jc w:val="left"/>
      </w:pPr>
      <w:r w:rsidRPr="004E2FEF">
        <w:rPr>
          <w:b/>
        </w:rPr>
        <w:t>STATUS INFORMATION</w:t>
      </w:r>
    </w:p>
    <w:p w:rsidR="004E2FEF" w:rsidRDefault="004E2FEF" w:rsidP="004E2FEF">
      <w:pPr>
        <w:widowControl w:val="0"/>
        <w:jc w:val="left"/>
      </w:pPr>
    </w:p>
    <w:p w:rsidR="004E2FEF" w:rsidRDefault="004E2FEF" w:rsidP="004E2FEF">
      <w:pPr>
        <w:widowControl w:val="0"/>
        <w:jc w:val="left"/>
      </w:pPr>
      <w:r>
        <w:t>General Bill</w:t>
      </w:r>
    </w:p>
    <w:p w:rsidR="004E2FEF" w:rsidRDefault="004E2FEF" w:rsidP="004E2FEF">
      <w:pPr>
        <w:widowControl w:val="0"/>
        <w:jc w:val="left"/>
      </w:pPr>
      <w:r>
        <w:t>Sponsors: Rep. Stavrinakis</w:t>
      </w:r>
    </w:p>
    <w:p w:rsidR="004E2FEF" w:rsidRDefault="004E2FEF" w:rsidP="004E2FEF">
      <w:pPr>
        <w:widowControl w:val="0"/>
        <w:jc w:val="left"/>
      </w:pPr>
      <w:r>
        <w:t>Document Path: l:\council\bills\df\13042cz21.docx</w:t>
      </w:r>
    </w:p>
    <w:p w:rsidR="004E2FEF" w:rsidRDefault="004E2FEF" w:rsidP="004E2FEF">
      <w:pPr>
        <w:widowControl w:val="0"/>
        <w:jc w:val="left"/>
      </w:pPr>
    </w:p>
    <w:p w:rsidR="004E2FEF" w:rsidRDefault="004E2FEF" w:rsidP="004E2FEF">
      <w:pPr>
        <w:widowControl w:val="0"/>
        <w:jc w:val="left"/>
      </w:pPr>
      <w:r>
        <w:t>Introduced in the House on February 23, 2021</w:t>
      </w:r>
    </w:p>
    <w:p w:rsidR="004E2FEF" w:rsidRDefault="004E2FEF" w:rsidP="004E2FEF">
      <w:pPr>
        <w:widowControl w:val="0"/>
        <w:jc w:val="left"/>
      </w:pPr>
      <w:r>
        <w:t xml:space="preserve">Currently residing in the House Committee on </w:t>
      </w:r>
      <w:r w:rsidRPr="004E2FEF">
        <w:rPr>
          <w:b/>
        </w:rPr>
        <w:t>Judiciary</w:t>
      </w:r>
    </w:p>
    <w:p w:rsidR="004E2FEF" w:rsidRDefault="004E2FEF" w:rsidP="004E2FEF">
      <w:pPr>
        <w:widowControl w:val="0"/>
        <w:jc w:val="left"/>
      </w:pPr>
    </w:p>
    <w:p w:rsidR="004E2FEF" w:rsidRDefault="004E2FEF" w:rsidP="004E2FEF">
      <w:pPr>
        <w:widowControl w:val="0"/>
        <w:jc w:val="left"/>
      </w:pPr>
      <w:r>
        <w:t>Summary: Unlawful Permitting - Marine Seismic Testing</w:t>
      </w:r>
    </w:p>
    <w:p w:rsidR="004E2FEF" w:rsidRDefault="004E2FEF" w:rsidP="004E2FEF">
      <w:pPr>
        <w:widowControl w:val="0"/>
        <w:jc w:val="left"/>
      </w:pPr>
    </w:p>
    <w:p w:rsidR="004E2FEF" w:rsidRDefault="004E2FEF" w:rsidP="004E2FEF">
      <w:pPr>
        <w:widowControl w:val="0"/>
        <w:jc w:val="left"/>
      </w:pPr>
    </w:p>
    <w:p w:rsidR="004E2FEF" w:rsidRDefault="004E2FEF" w:rsidP="004E2FEF">
      <w:pPr>
        <w:widowControl w:val="0"/>
        <w:tabs>
          <w:tab w:val="center" w:pos="590"/>
          <w:tab w:val="center" w:pos="1440"/>
          <w:tab w:val="left" w:pos="1872"/>
          <w:tab w:val="left" w:pos="9187"/>
        </w:tabs>
        <w:jc w:val="left"/>
      </w:pPr>
      <w:r w:rsidRPr="004E2FEF">
        <w:rPr>
          <w:b/>
        </w:rPr>
        <w:t>HISTORY OF LEGISLATIVE ACTIONS</w:t>
      </w:r>
    </w:p>
    <w:p w:rsidR="004E2FEF" w:rsidRDefault="004E2FEF" w:rsidP="004E2FEF">
      <w:pPr>
        <w:widowControl w:val="0"/>
        <w:tabs>
          <w:tab w:val="center" w:pos="590"/>
          <w:tab w:val="center" w:pos="1440"/>
          <w:tab w:val="left" w:pos="1872"/>
          <w:tab w:val="left" w:pos="9187"/>
        </w:tabs>
        <w:jc w:val="left"/>
      </w:pPr>
    </w:p>
    <w:p w:rsidR="004E2FEF" w:rsidRPr="004E2FEF" w:rsidRDefault="004E2FEF" w:rsidP="004E2FEF">
      <w:pPr>
        <w:widowControl w:val="0"/>
        <w:tabs>
          <w:tab w:val="center" w:pos="590"/>
          <w:tab w:val="center" w:pos="1440"/>
          <w:tab w:val="left" w:pos="1872"/>
          <w:tab w:val="left" w:pos="9187"/>
        </w:tabs>
        <w:jc w:val="left"/>
      </w:pPr>
      <w:r w:rsidRPr="004E2FEF">
        <w:rPr>
          <w:u w:val="single"/>
        </w:rPr>
        <w:tab/>
        <w:t>Date</w:t>
      </w:r>
      <w:r w:rsidRPr="004E2FEF">
        <w:rPr>
          <w:u w:val="single"/>
        </w:rPr>
        <w:tab/>
        <w:t>Body</w:t>
      </w:r>
      <w:r w:rsidRPr="004E2FEF">
        <w:rPr>
          <w:u w:val="single"/>
        </w:rPr>
        <w:tab/>
        <w:t>Action Description with journal page number</w:t>
      </w:r>
      <w:r w:rsidRPr="004E2FEF">
        <w:rPr>
          <w:u w:val="single"/>
        </w:rPr>
        <w:tab/>
      </w:r>
    </w:p>
    <w:p w:rsidR="006E1F3A" w:rsidRDefault="006E1F3A" w:rsidP="006E1F3A">
      <w:pPr>
        <w:widowControl w:val="0"/>
        <w:tabs>
          <w:tab w:val="right" w:pos="1008"/>
          <w:tab w:val="left" w:pos="1152"/>
          <w:tab w:val="left" w:pos="1872"/>
          <w:tab w:val="left" w:pos="9187"/>
        </w:tabs>
        <w:ind w:left="2088" w:hanging="2088"/>
      </w:pPr>
      <w:r>
        <w:tab/>
        <w:t>2/23/2021</w:t>
      </w:r>
      <w:r>
        <w:tab/>
        <w:t>House</w:t>
      </w:r>
      <w:r>
        <w:tab/>
        <w:t>Introduced and read first time (</w:t>
      </w:r>
      <w:hyperlink r:id="rId7" w:history="1">
        <w:r w:rsidRPr="0093370B">
          <w:rPr>
            <w:rStyle w:val="Hyperlink"/>
          </w:rPr>
          <w:t>House Journal</w:t>
        </w:r>
        <w:r w:rsidRPr="0093370B">
          <w:rPr>
            <w:rStyle w:val="Hyperlink"/>
          </w:rPr>
          <w:noBreakHyphen/>
          <w:t>page 8</w:t>
        </w:r>
      </w:hyperlink>
      <w:r>
        <w:t>)</w:t>
      </w:r>
    </w:p>
    <w:p w:rsidR="006E1F3A" w:rsidRDefault="006E1F3A" w:rsidP="006E1F3A">
      <w:pPr>
        <w:widowControl w:val="0"/>
        <w:tabs>
          <w:tab w:val="right" w:pos="1008"/>
          <w:tab w:val="left" w:pos="1152"/>
          <w:tab w:val="left" w:pos="1872"/>
          <w:tab w:val="left" w:pos="9187"/>
        </w:tabs>
        <w:ind w:left="2088" w:hanging="2088"/>
      </w:pPr>
      <w:r>
        <w:tab/>
        <w:t>2/23/2021</w:t>
      </w:r>
      <w:r>
        <w:tab/>
        <w:t>House</w:t>
      </w:r>
      <w:r>
        <w:tab/>
        <w:t xml:space="preserve">Referred to Committee on </w:t>
      </w:r>
      <w:r w:rsidRPr="0093370B">
        <w:rPr>
          <w:b/>
        </w:rPr>
        <w:t>Judiciary</w:t>
      </w:r>
      <w:r>
        <w:t xml:space="preserve"> (</w:t>
      </w:r>
      <w:hyperlink r:id="rId8" w:history="1">
        <w:r w:rsidRPr="0093370B">
          <w:rPr>
            <w:rStyle w:val="Hyperlink"/>
          </w:rPr>
          <w:t>House Journal</w:t>
        </w:r>
        <w:r w:rsidRPr="0093370B">
          <w:rPr>
            <w:rStyle w:val="Hyperlink"/>
          </w:rPr>
          <w:noBreakHyphen/>
          <w:t>page 8</w:t>
        </w:r>
      </w:hyperlink>
      <w:r>
        <w:t>)</w:t>
      </w:r>
    </w:p>
    <w:p w:rsidR="006E1F3A" w:rsidRDefault="006E1F3A" w:rsidP="006E1F3A">
      <w:pPr>
        <w:widowControl w:val="0"/>
        <w:tabs>
          <w:tab w:val="right" w:pos="1008"/>
          <w:tab w:val="left" w:pos="1152"/>
          <w:tab w:val="left" w:pos="1872"/>
          <w:tab w:val="left" w:pos="9187"/>
        </w:tabs>
        <w:ind w:left="2088" w:hanging="2088"/>
      </w:pPr>
    </w:p>
    <w:p w:rsidR="004E2FEF" w:rsidRDefault="004E2FEF" w:rsidP="004E2F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E2FEF">
          <w:rPr>
            <w:rStyle w:val="Hyperlink"/>
          </w:rPr>
          <w:t>legislative information</w:t>
        </w:r>
      </w:hyperlink>
      <w:r>
        <w:t xml:space="preserve"> at the website</w:t>
      </w:r>
    </w:p>
    <w:p w:rsidR="004E2FEF" w:rsidRDefault="004E2FEF" w:rsidP="004E2FEF">
      <w:pPr>
        <w:widowControl w:val="0"/>
        <w:tabs>
          <w:tab w:val="right" w:pos="1008"/>
          <w:tab w:val="left" w:pos="1152"/>
          <w:tab w:val="left" w:pos="1872"/>
          <w:tab w:val="left" w:pos="9187"/>
        </w:tabs>
        <w:ind w:left="2088" w:hanging="2088"/>
        <w:jc w:val="left"/>
      </w:pPr>
    </w:p>
    <w:p w:rsidR="004E2FEF" w:rsidRPr="004E2FEF" w:rsidRDefault="004E2FEF" w:rsidP="004E2FEF">
      <w:pPr>
        <w:widowControl w:val="0"/>
        <w:tabs>
          <w:tab w:val="right" w:pos="1008"/>
          <w:tab w:val="left" w:pos="1152"/>
          <w:tab w:val="left" w:pos="1872"/>
          <w:tab w:val="left" w:pos="9187"/>
        </w:tabs>
        <w:ind w:left="2088" w:hanging="2088"/>
        <w:jc w:val="left"/>
      </w:pPr>
    </w:p>
    <w:p w:rsidR="004E2FEF" w:rsidRDefault="004E2FEF" w:rsidP="004E2FEF">
      <w:pPr>
        <w:widowControl w:val="0"/>
        <w:jc w:val="left"/>
      </w:pPr>
      <w:r w:rsidRPr="004E2FEF">
        <w:rPr>
          <w:b/>
        </w:rPr>
        <w:t>VERSIONS OF THIS BILL</w:t>
      </w:r>
    </w:p>
    <w:p w:rsidR="004E2FEF" w:rsidRDefault="004E2FEF" w:rsidP="004E2FEF">
      <w:pPr>
        <w:widowControl w:val="0"/>
        <w:jc w:val="left"/>
      </w:pPr>
    </w:p>
    <w:p w:rsidR="004E2FEF" w:rsidRDefault="008602B3" w:rsidP="004E2FEF">
      <w:pPr>
        <w:widowControl w:val="0"/>
        <w:jc w:val="left"/>
      </w:pPr>
      <w:hyperlink r:id="rId10" w:history="1">
        <w:r w:rsidR="004E2FEF">
          <w:rPr>
            <w:rStyle w:val="Hyperlink"/>
          </w:rPr>
          <w:t>2/23/2021</w:t>
        </w:r>
      </w:hyperlink>
    </w:p>
    <w:p w:rsidR="004E2FEF" w:rsidRDefault="004E2FEF" w:rsidP="004E2FEF"/>
    <w:p w:rsidR="004E2FEF" w:rsidRDefault="004E2FEF" w:rsidP="004E2FEF">
      <w:pPr>
        <w:sectPr w:rsidR="004E2FEF" w:rsidSect="004E2FEF">
          <w:pgSz w:w="12240" w:h="15840" w:code="1"/>
          <w:pgMar w:top="1080" w:right="1440" w:bottom="1080" w:left="1440" w:header="720" w:footer="720" w:gutter="0"/>
          <w:cols w:space="720"/>
          <w:noEndnote/>
          <w:docGrid w:linePitch="360"/>
        </w:sectPr>
      </w:pPr>
    </w:p>
    <w:p w:rsidR="0038163F" w:rsidRDefault="0038163F" w:rsidP="00B9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998" w:rsidRDefault="00B91998" w:rsidP="00B9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998" w:rsidRDefault="00B91998" w:rsidP="00B9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998" w:rsidRDefault="00B91998" w:rsidP="00B9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998" w:rsidRDefault="00B91998" w:rsidP="00B9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998" w:rsidRDefault="00B91998" w:rsidP="00B9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998" w:rsidRDefault="00B91998" w:rsidP="00B9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32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2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63350">
        <w:rPr>
          <w:color w:val="000000" w:themeColor="text1"/>
          <w:u w:color="000000" w:themeColor="text1"/>
        </w:rPr>
        <w:t>TO AMEND THE CODE OF LAWS OF SOUTH CAROLINA, 1976, BY ADDING SECTION 16</w:t>
      </w:r>
      <w:r>
        <w:rPr>
          <w:color w:val="000000" w:themeColor="text1"/>
          <w:u w:color="000000" w:themeColor="text1"/>
        </w:rPr>
        <w:noBreakHyphen/>
      </w:r>
      <w:r w:rsidRPr="00D63350">
        <w:rPr>
          <w:color w:val="000000" w:themeColor="text1"/>
          <w:u w:color="000000" w:themeColor="text1"/>
        </w:rPr>
        <w:t>17</w:t>
      </w:r>
      <w:r>
        <w:rPr>
          <w:color w:val="000000" w:themeColor="text1"/>
          <w:u w:color="000000" w:themeColor="text1"/>
        </w:rPr>
        <w:noBreakHyphen/>
      </w:r>
      <w:r w:rsidRPr="00D63350">
        <w:rPr>
          <w:color w:val="000000" w:themeColor="text1"/>
          <w:u w:color="000000" w:themeColor="text1"/>
        </w:rPr>
        <w:t xml:space="preserve">780 SO AS TO CREATE THE </w:t>
      </w:r>
      <w:r>
        <w:rPr>
          <w:color w:val="000000" w:themeColor="text1"/>
          <w:u w:color="000000" w:themeColor="text1"/>
        </w:rPr>
        <w:t xml:space="preserve">CRIMINAL </w:t>
      </w:r>
      <w:r w:rsidRPr="00D63350">
        <w:rPr>
          <w:color w:val="000000" w:themeColor="text1"/>
          <w:u w:color="000000" w:themeColor="text1"/>
        </w:rPr>
        <w:t xml:space="preserve">OFFENSE OF </w:t>
      </w:r>
      <w:r>
        <w:rPr>
          <w:color w:val="000000" w:themeColor="text1"/>
          <w:u w:color="000000" w:themeColor="text1"/>
        </w:rPr>
        <w:t>UNLAWFUL PERMITTING</w:t>
      </w:r>
      <w:r w:rsidRPr="00D6335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3273" w:rsidRDefault="00FD3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3273" w:rsidRDefault="00FD3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FE2" w:rsidRPr="00D63350" w:rsidRDefault="00F62FE2" w:rsidP="00F62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63350">
        <w:rPr>
          <w:color w:val="000000" w:themeColor="text1"/>
          <w:u w:color="000000" w:themeColor="text1"/>
        </w:rPr>
        <w:t xml:space="preserve">Article 7, Chapter 17, Title 16 of the 1976 Code is amended by adding: </w:t>
      </w:r>
    </w:p>
    <w:p w:rsidR="00F62FE2" w:rsidRPr="00D63350" w:rsidRDefault="00F62FE2" w:rsidP="00F62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2FE2" w:rsidRPr="00D63350" w:rsidRDefault="00F62FE2" w:rsidP="00F62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350">
        <w:rPr>
          <w:color w:val="000000" w:themeColor="text1"/>
          <w:u w:color="000000" w:themeColor="text1"/>
        </w:rPr>
        <w:tab/>
        <w:t>“Section 16</w:t>
      </w:r>
      <w:r>
        <w:rPr>
          <w:color w:val="000000" w:themeColor="text1"/>
          <w:u w:color="000000" w:themeColor="text1"/>
        </w:rPr>
        <w:noBreakHyphen/>
      </w:r>
      <w:r w:rsidRPr="00D63350">
        <w:rPr>
          <w:color w:val="000000" w:themeColor="text1"/>
          <w:u w:color="000000" w:themeColor="text1"/>
        </w:rPr>
        <w:t>17</w:t>
      </w:r>
      <w:r>
        <w:rPr>
          <w:color w:val="000000" w:themeColor="text1"/>
          <w:u w:color="000000" w:themeColor="text1"/>
        </w:rPr>
        <w:noBreakHyphen/>
        <w:t>780.</w:t>
      </w:r>
      <w:r>
        <w:rPr>
          <w:color w:val="000000" w:themeColor="text1"/>
          <w:u w:color="000000" w:themeColor="text1"/>
        </w:rPr>
        <w:tab/>
        <w:t>(A)</w:t>
      </w:r>
      <w:r>
        <w:rPr>
          <w:color w:val="000000" w:themeColor="text1"/>
          <w:u w:color="000000" w:themeColor="text1"/>
        </w:rPr>
        <w:tab/>
      </w:r>
      <w:r w:rsidRPr="00D63350">
        <w:rPr>
          <w:color w:val="000000" w:themeColor="text1"/>
          <w:u w:color="000000" w:themeColor="text1"/>
        </w:rPr>
        <w:t xml:space="preserve">It is unlawful for a person to </w:t>
      </w:r>
      <w:r>
        <w:rPr>
          <w:color w:val="000000" w:themeColor="text1"/>
          <w:u w:color="000000" w:themeColor="text1"/>
        </w:rPr>
        <w:t>approve a plan, license, application, or permit of any kind to construct or use property or infrastructure</w:t>
      </w:r>
      <w:r w:rsidRPr="00D63350">
        <w:rPr>
          <w:color w:val="000000" w:themeColor="text1"/>
          <w:u w:color="000000" w:themeColor="text1"/>
        </w:rPr>
        <w:t xml:space="preserve"> to facilitate Atlantic Ocean marine seismic testing to locate reserves of oil and natural gas or to transport or store Atlantic Ocean offshore oil or gas onto the land of this State. </w:t>
      </w:r>
      <w:r>
        <w:rPr>
          <w:color w:val="000000" w:themeColor="text1"/>
          <w:u w:color="000000" w:themeColor="text1"/>
        </w:rPr>
        <w:t xml:space="preserve"> </w:t>
      </w:r>
      <w:r w:rsidRPr="00D63350">
        <w:rPr>
          <w:color w:val="000000" w:themeColor="text1"/>
          <w:u w:color="000000" w:themeColor="text1"/>
        </w:rPr>
        <w:t xml:space="preserve">Infrastructure includes, but is not limited to, a pipeline, a tank, or any facility used in conjunction with Atlantic Ocean Marine Seismic testing, or the transportation or storage of Atlantic Ocean offshore oil or gas. </w:t>
      </w:r>
    </w:p>
    <w:p w:rsidR="00F62FE2" w:rsidRPr="00D63350" w:rsidRDefault="00F62FE2" w:rsidP="00F62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63350">
        <w:rPr>
          <w:color w:val="000000" w:themeColor="text1"/>
          <w:u w:color="000000" w:themeColor="text1"/>
        </w:rPr>
        <w:t>A person who violates the provisions of this section is guilty of a misdemeanor and, upon conviction, must be fined not mo</w:t>
      </w:r>
      <w:r>
        <w:rPr>
          <w:color w:val="000000" w:themeColor="text1"/>
          <w:u w:color="000000" w:themeColor="text1"/>
        </w:rPr>
        <w:t>re than five hundred</w:t>
      </w:r>
      <w:r w:rsidRPr="00D63350">
        <w:rPr>
          <w:color w:val="000000" w:themeColor="text1"/>
          <w:u w:color="000000" w:themeColor="text1"/>
        </w:rPr>
        <w:t xml:space="preserve"> dollars or imprisoned not more than </w:t>
      </w:r>
      <w:r>
        <w:rPr>
          <w:color w:val="000000" w:themeColor="text1"/>
          <w:u w:color="000000" w:themeColor="text1"/>
        </w:rPr>
        <w:t>thirty days</w:t>
      </w:r>
      <w:r w:rsidRPr="00D63350">
        <w:rPr>
          <w:color w:val="000000" w:themeColor="text1"/>
          <w:u w:color="000000" w:themeColor="text1"/>
        </w:rPr>
        <w:t xml:space="preserve">, or both. </w:t>
      </w:r>
      <w:r>
        <w:rPr>
          <w:color w:val="000000" w:themeColor="text1"/>
          <w:u w:color="000000" w:themeColor="text1"/>
        </w:rPr>
        <w:t xml:space="preserve"> </w:t>
      </w:r>
      <w:r w:rsidRPr="00D63350">
        <w:rPr>
          <w:color w:val="000000" w:themeColor="text1"/>
          <w:u w:color="000000" w:themeColor="text1"/>
        </w:rPr>
        <w:t>Jurisdiction to hear a violation of this section is vested exclusively in the magistrates court.”</w:t>
      </w:r>
    </w:p>
    <w:p w:rsidR="00F62FE2" w:rsidRDefault="00F62FE2" w:rsidP="00F62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273" w:rsidRDefault="00F62FE2" w:rsidP="00F62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43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2FEF" w:rsidRDefault="004E2FEF" w:rsidP="004E2FEF">
      <w:pPr>
        <w:suppressAutoHyphens/>
      </w:pPr>
    </w:p>
    <w:sectPr w:rsidR="004E2FEF" w:rsidSect="004E2F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273" w:rsidRDefault="00FD3273" w:rsidP="009F0C77">
      <w:r>
        <w:separator/>
      </w:r>
    </w:p>
  </w:endnote>
  <w:endnote w:type="continuationSeparator" w:id="0">
    <w:p w:rsidR="00FD3273" w:rsidRDefault="00FD32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C90C62-8AB0-4683-A1E8-41C55753F252}"/>
    <w:embedBold r:id="rId2" w:fontKey="{C1FC7855-209C-4803-8238-73E2B5A7E6A4}"/>
  </w:font>
  <w:font w:name="Calibri">
    <w:panose1 w:val="020F0502020204030204"/>
    <w:charset w:val="00"/>
    <w:family w:val="swiss"/>
    <w:pitch w:val="variable"/>
    <w:sig w:usb0="E0002EFF" w:usb1="C000247B" w:usb2="00000009" w:usb3="00000000" w:csb0="000001FF" w:csb1="00000000"/>
    <w:embedRegular r:id="rId3" w:fontKey="{639913E4-4D53-407A-A909-3F343AF2D564}"/>
  </w:font>
  <w:font w:name="Segoe UI">
    <w:panose1 w:val="020B0502040204020203"/>
    <w:charset w:val="00"/>
    <w:family w:val="swiss"/>
    <w:pitch w:val="variable"/>
    <w:sig w:usb0="E4002EFF" w:usb1="C000E47F" w:usb2="00000009" w:usb3="00000000" w:csb0="000001FF" w:csb1="00000000"/>
    <w:embedRegular r:id="rId4" w:fontKey="{1BD1E6F7-6D0F-4354-A79A-2DE9D3CC67E6}"/>
  </w:font>
  <w:font w:name="Cambria">
    <w:panose1 w:val="02040503050406030204"/>
    <w:charset w:val="00"/>
    <w:family w:val="roman"/>
    <w:pitch w:val="variable"/>
    <w:sig w:usb0="E00006FF" w:usb1="420024FF" w:usb2="02000000" w:usb3="00000000" w:csb0="0000019F" w:csb1="00000000"/>
    <w:embedRegular r:id="rId5" w:fontKey="{B9EE8A2C-3350-4760-9B63-7F4DB3C54E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FEF" w:rsidRPr="0038163F" w:rsidRDefault="004E2FEF" w:rsidP="0038163F">
    <w:pPr>
      <w:pStyle w:val="Footer"/>
      <w:tabs>
        <w:tab w:val="clear" w:pos="4680"/>
        <w:tab w:val="clear" w:pos="9360"/>
        <w:tab w:val="center" w:pos="2995"/>
      </w:tabs>
      <w:spacing w:before="120"/>
    </w:pPr>
    <w:r>
      <w:t>[3935]</w:t>
    </w:r>
    <w:r>
      <w:tab/>
    </w:r>
    <w:r>
      <w:fldChar w:fldCharType="begin"/>
    </w:r>
    <w:r>
      <w:instrText xml:space="preserve"> PAGE  \* MERGEFORMAT </w:instrText>
    </w:r>
    <w:r>
      <w:fldChar w:fldCharType="separate"/>
    </w:r>
    <w:r w:rsidR="006E1F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273" w:rsidRDefault="00FD3273" w:rsidP="009F0C77">
      <w:r>
        <w:separator/>
      </w:r>
    </w:p>
  </w:footnote>
  <w:footnote w:type="continuationSeparator" w:id="0">
    <w:p w:rsidR="00FD3273" w:rsidRDefault="00FD32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42CZ21"/>
    <w:docVar w:name="CoverBillType" w:val="b"/>
    <w:docVar w:name="DocPath" w:val="L:\Council\bills\DF\13042CZ21.DOCX"/>
    <w:docVar w:name="dvBillNumber" w:val="3935"/>
    <w:docVar w:name="dvBillNumberPrefix" w:val="H. "/>
    <w:docVar w:name="dvOriginalBody" w:val="House"/>
    <w:docVar w:name="dvSteno" w:val="DF"/>
    <w:docVar w:name="NameofBody" w:val="h"/>
    <w:docVar w:name="vGroup2" w:val="Council"/>
  </w:docVars>
  <w:rsids>
    <w:rsidRoot w:val="00FD327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163F"/>
    <w:rsid w:val="003A43DC"/>
    <w:rsid w:val="003C4DAB"/>
    <w:rsid w:val="003D01E8"/>
    <w:rsid w:val="003E5288"/>
    <w:rsid w:val="003F6D79"/>
    <w:rsid w:val="0041760A"/>
    <w:rsid w:val="00417C01"/>
    <w:rsid w:val="004403BD"/>
    <w:rsid w:val="00461441"/>
    <w:rsid w:val="004809EE"/>
    <w:rsid w:val="004E2FE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1F3A"/>
    <w:rsid w:val="00734F00"/>
    <w:rsid w:val="00736959"/>
    <w:rsid w:val="0076105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199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368D"/>
    <w:rsid w:val="00E41911"/>
    <w:rsid w:val="00E44B57"/>
    <w:rsid w:val="00E92EEF"/>
    <w:rsid w:val="00ED6F98"/>
    <w:rsid w:val="00EF2368"/>
    <w:rsid w:val="00F24442"/>
    <w:rsid w:val="00F50AE3"/>
    <w:rsid w:val="00F62FE2"/>
    <w:rsid w:val="00F655B7"/>
    <w:rsid w:val="00F656BA"/>
    <w:rsid w:val="00F67CF1"/>
    <w:rsid w:val="00F728AA"/>
    <w:rsid w:val="00F840F0"/>
    <w:rsid w:val="00FB0D0D"/>
    <w:rsid w:val="00FB43B4"/>
    <w:rsid w:val="00FB6B0B"/>
    <w:rsid w:val="00FD327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06A270-D3CD-4863-B8EA-6B0E4E92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6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68D"/>
    <w:rPr>
      <w:rFonts w:ascii="Segoe UI" w:eastAsia="Times New Roman" w:hAnsi="Segoe UI" w:cs="Segoe UI"/>
      <w:sz w:val="18"/>
      <w:szCs w:val="18"/>
    </w:rPr>
  </w:style>
  <w:style w:type="character" w:styleId="Hyperlink">
    <w:name w:val="Hyperlink"/>
    <w:basedOn w:val="DefaultParagraphFont"/>
    <w:uiPriority w:val="99"/>
    <w:unhideWhenUsed/>
    <w:rsid w:val="004E2F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35_2021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3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BF7C3-E627-444F-B77B-07F9DBB54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3935: Subject not yet available - South Carolina Legislature Online</dc:title>
  <dc:creator>Del Flint</dc:creator>
  <cp:lastModifiedBy>S Wilson</cp:lastModifiedBy>
  <cp:revision>2</cp:revision>
  <cp:lastPrinted>2021-02-17T15:52:00Z</cp:lastPrinted>
  <dcterms:created xsi:type="dcterms:W3CDTF">2021-02-24T14:18:00Z</dcterms:created>
  <dcterms:modified xsi:type="dcterms:W3CDTF">2021-02-24T14:18:00Z</dcterms:modified>
</cp:coreProperties>
</file>