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FD0" w:rsidRDefault="00AE4FD0" w:rsidP="00AE4FD0">
      <w:pPr>
        <w:widowControl w:val="0"/>
        <w:jc w:val="center"/>
      </w:pPr>
      <w:r w:rsidRPr="00AE4FD0">
        <w:rPr>
          <w:b/>
        </w:rPr>
        <w:t>South Carolina General Assembly</w:t>
      </w:r>
    </w:p>
    <w:p w:rsidR="00AE4FD0" w:rsidRDefault="00AE4FD0" w:rsidP="00AE4FD0">
      <w:pPr>
        <w:widowControl w:val="0"/>
        <w:jc w:val="center"/>
      </w:pPr>
      <w:r>
        <w:t>124th Session, 2021-2022</w:t>
      </w:r>
    </w:p>
    <w:p w:rsidR="00AE4FD0" w:rsidRDefault="00AE4FD0" w:rsidP="00AE4FD0">
      <w:pPr>
        <w:widowControl w:val="0"/>
        <w:jc w:val="left"/>
      </w:pPr>
    </w:p>
    <w:p w:rsidR="00AE4FD0" w:rsidRDefault="00AE4FD0" w:rsidP="00AE4FD0">
      <w:pPr>
        <w:widowControl w:val="0"/>
        <w:jc w:val="left"/>
        <w:rPr>
          <w:b/>
        </w:rPr>
      </w:pPr>
      <w:r w:rsidRPr="00AE4FD0">
        <w:rPr>
          <w:b/>
        </w:rPr>
        <w:t>H. 4233</w:t>
      </w:r>
    </w:p>
    <w:p w:rsidR="00AE4FD0" w:rsidRDefault="00AE4FD0" w:rsidP="00AE4FD0">
      <w:pPr>
        <w:widowControl w:val="0"/>
        <w:jc w:val="left"/>
        <w:rPr>
          <w:b/>
        </w:rPr>
      </w:pPr>
    </w:p>
    <w:p w:rsidR="00AE4FD0" w:rsidRDefault="00AE4FD0" w:rsidP="00AE4FD0">
      <w:pPr>
        <w:widowControl w:val="0"/>
        <w:jc w:val="left"/>
      </w:pPr>
      <w:r w:rsidRPr="00AE4FD0">
        <w:rPr>
          <w:b/>
        </w:rPr>
        <w:t>STATUS INFORMATION</w:t>
      </w:r>
    </w:p>
    <w:p w:rsidR="00AE4FD0" w:rsidRDefault="00AE4FD0" w:rsidP="00AE4FD0">
      <w:pPr>
        <w:widowControl w:val="0"/>
        <w:jc w:val="left"/>
      </w:pPr>
    </w:p>
    <w:p w:rsidR="00AE4FD0" w:rsidRDefault="00AE4FD0" w:rsidP="00AE4FD0">
      <w:pPr>
        <w:widowControl w:val="0"/>
        <w:jc w:val="left"/>
      </w:pPr>
      <w:r>
        <w:t>Concurrent Resolution</w:t>
      </w:r>
    </w:p>
    <w:p w:rsidR="00AE4FD0" w:rsidRDefault="00AE4FD0" w:rsidP="00AE4FD0">
      <w:pPr>
        <w:widowControl w:val="0"/>
        <w:jc w:val="left"/>
      </w:pPr>
      <w:r>
        <w:t>Sponsors: Reps. Elliott, Allison, Bannister, Burns, Chumley, B. Cox, Crawford, Dillard, Haddon, Morgan, Robinson, G.R. Smith, Stringer, Trantham and Willis</w:t>
      </w:r>
    </w:p>
    <w:p w:rsidR="00AE4FD0" w:rsidRDefault="00AE4FD0" w:rsidP="00AE4FD0">
      <w:pPr>
        <w:widowControl w:val="0"/>
        <w:jc w:val="left"/>
      </w:pPr>
      <w:r>
        <w:t>Document Path: l:\council\bills\lk\9071vr21.docx</w:t>
      </w:r>
    </w:p>
    <w:p w:rsidR="00AE4FD0" w:rsidRDefault="00AE4FD0" w:rsidP="00AE4FD0">
      <w:pPr>
        <w:widowControl w:val="0"/>
        <w:jc w:val="left"/>
      </w:pPr>
    </w:p>
    <w:p w:rsidR="004707EB" w:rsidRDefault="004707EB" w:rsidP="00AE4FD0">
      <w:pPr>
        <w:widowControl w:val="0"/>
        <w:jc w:val="left"/>
      </w:pPr>
      <w:r>
        <w:t>Introduced in the House on April 21, 2021</w:t>
      </w:r>
    </w:p>
    <w:p w:rsidR="004707EB" w:rsidRDefault="004707EB" w:rsidP="00AE4FD0">
      <w:pPr>
        <w:widowControl w:val="0"/>
        <w:jc w:val="left"/>
      </w:pPr>
      <w:r>
        <w:t>Introduced in the Senate on April 21, 2021</w:t>
      </w:r>
    </w:p>
    <w:p w:rsidR="004707EB" w:rsidRDefault="004707EB" w:rsidP="00AE4FD0">
      <w:pPr>
        <w:widowControl w:val="0"/>
        <w:jc w:val="left"/>
      </w:pPr>
      <w:r>
        <w:t>Adopted by the General Assembly on April 21, 2021</w:t>
      </w:r>
    </w:p>
    <w:p w:rsidR="004707EB" w:rsidRDefault="004707EB" w:rsidP="00AE4FD0">
      <w:pPr>
        <w:widowControl w:val="0"/>
        <w:jc w:val="left"/>
      </w:pPr>
    </w:p>
    <w:p w:rsidR="00AE4FD0" w:rsidRDefault="00AE4FD0" w:rsidP="00AE4FD0">
      <w:pPr>
        <w:widowControl w:val="0"/>
        <w:jc w:val="left"/>
      </w:pPr>
      <w:r>
        <w:t>Summary: Dan Nelson Retirement</w:t>
      </w:r>
    </w:p>
    <w:p w:rsidR="00AE4FD0" w:rsidRDefault="00AE4FD0" w:rsidP="00AE4FD0">
      <w:pPr>
        <w:widowControl w:val="0"/>
        <w:jc w:val="left"/>
      </w:pPr>
    </w:p>
    <w:p w:rsidR="00AE4FD0" w:rsidRDefault="00AE4FD0" w:rsidP="00AE4FD0">
      <w:pPr>
        <w:widowControl w:val="0"/>
        <w:jc w:val="left"/>
      </w:pPr>
    </w:p>
    <w:p w:rsidR="00AE4FD0" w:rsidRDefault="00AE4FD0" w:rsidP="00AE4FD0">
      <w:pPr>
        <w:widowControl w:val="0"/>
        <w:tabs>
          <w:tab w:val="center" w:pos="590"/>
          <w:tab w:val="center" w:pos="1440"/>
          <w:tab w:val="left" w:pos="1872"/>
          <w:tab w:val="left" w:pos="9187"/>
        </w:tabs>
        <w:jc w:val="left"/>
      </w:pPr>
      <w:r w:rsidRPr="00AE4FD0">
        <w:rPr>
          <w:b/>
        </w:rPr>
        <w:t>HISTORY OF LEGISLATIVE ACTIONS</w:t>
      </w:r>
    </w:p>
    <w:p w:rsidR="00AE4FD0" w:rsidRDefault="00AE4FD0" w:rsidP="00AE4FD0">
      <w:pPr>
        <w:widowControl w:val="0"/>
        <w:tabs>
          <w:tab w:val="center" w:pos="590"/>
          <w:tab w:val="center" w:pos="1440"/>
          <w:tab w:val="left" w:pos="1872"/>
          <w:tab w:val="left" w:pos="9187"/>
        </w:tabs>
        <w:jc w:val="left"/>
      </w:pPr>
    </w:p>
    <w:p w:rsidR="00AE4FD0" w:rsidRPr="00AE4FD0" w:rsidRDefault="00AE4FD0" w:rsidP="00AE4FD0">
      <w:pPr>
        <w:widowControl w:val="0"/>
        <w:tabs>
          <w:tab w:val="center" w:pos="590"/>
          <w:tab w:val="center" w:pos="1440"/>
          <w:tab w:val="left" w:pos="1872"/>
          <w:tab w:val="left" w:pos="9187"/>
        </w:tabs>
        <w:jc w:val="left"/>
      </w:pPr>
      <w:r w:rsidRPr="00AE4FD0">
        <w:rPr>
          <w:u w:val="single"/>
        </w:rPr>
        <w:tab/>
        <w:t>Date</w:t>
      </w:r>
      <w:r w:rsidRPr="00AE4FD0">
        <w:rPr>
          <w:u w:val="single"/>
        </w:rPr>
        <w:tab/>
        <w:t>Body</w:t>
      </w:r>
      <w:r w:rsidRPr="00AE4FD0">
        <w:rPr>
          <w:u w:val="single"/>
        </w:rPr>
        <w:tab/>
        <w:t>Action Description with journal page number</w:t>
      </w:r>
      <w:r w:rsidRPr="00AE4FD0">
        <w:rPr>
          <w:u w:val="single"/>
        </w:rPr>
        <w:tab/>
      </w:r>
    </w:p>
    <w:p w:rsidR="00566105" w:rsidRDefault="00566105" w:rsidP="00566105">
      <w:pPr>
        <w:widowControl w:val="0"/>
        <w:tabs>
          <w:tab w:val="right" w:pos="1008"/>
          <w:tab w:val="left" w:pos="1152"/>
          <w:tab w:val="left" w:pos="1872"/>
          <w:tab w:val="left" w:pos="9187"/>
        </w:tabs>
        <w:ind w:left="2088" w:hanging="2088"/>
      </w:pPr>
      <w:r>
        <w:tab/>
        <w:t>4/21/2021</w:t>
      </w:r>
      <w:r>
        <w:tab/>
        <w:t>House</w:t>
      </w:r>
      <w:r>
        <w:tab/>
        <w:t>Introduced, adopted, sent to Senate (</w:t>
      </w:r>
      <w:hyperlink r:id="rId7" w:history="1">
        <w:r w:rsidRPr="006438F9">
          <w:rPr>
            <w:rStyle w:val="Hyperlink"/>
          </w:rPr>
          <w:t>House Journal</w:t>
        </w:r>
        <w:r w:rsidRPr="006438F9">
          <w:rPr>
            <w:rStyle w:val="Hyperlink"/>
          </w:rPr>
          <w:noBreakHyphen/>
          <w:t>page 1</w:t>
        </w:r>
      </w:hyperlink>
      <w:r>
        <w:t>)</w:t>
      </w:r>
    </w:p>
    <w:p w:rsidR="00566105" w:rsidRDefault="00566105" w:rsidP="00566105">
      <w:pPr>
        <w:widowControl w:val="0"/>
        <w:tabs>
          <w:tab w:val="right" w:pos="1008"/>
          <w:tab w:val="left" w:pos="1152"/>
          <w:tab w:val="left" w:pos="1872"/>
          <w:tab w:val="left" w:pos="9187"/>
        </w:tabs>
        <w:ind w:left="2088" w:hanging="2088"/>
      </w:pPr>
      <w:r>
        <w:tab/>
        <w:t>4/21/2021</w:t>
      </w:r>
      <w:r>
        <w:tab/>
        <w:t>Senate</w:t>
      </w:r>
      <w:r>
        <w:tab/>
        <w:t>Introduced, adopted, returned with concurrence (</w:t>
      </w:r>
      <w:hyperlink r:id="rId8" w:history="1">
        <w:r w:rsidRPr="006438F9">
          <w:rPr>
            <w:rStyle w:val="Hyperlink"/>
          </w:rPr>
          <w:t>Senate Journal</w:t>
        </w:r>
        <w:r w:rsidRPr="006438F9">
          <w:rPr>
            <w:rStyle w:val="Hyperlink"/>
          </w:rPr>
          <w:noBreakHyphen/>
          <w:t>page 5</w:t>
        </w:r>
      </w:hyperlink>
      <w:r>
        <w:t>)</w:t>
      </w:r>
    </w:p>
    <w:p w:rsidR="00566105" w:rsidRDefault="00566105" w:rsidP="00566105">
      <w:pPr>
        <w:widowControl w:val="0"/>
        <w:tabs>
          <w:tab w:val="right" w:pos="1008"/>
          <w:tab w:val="left" w:pos="1152"/>
          <w:tab w:val="left" w:pos="1872"/>
          <w:tab w:val="left" w:pos="9187"/>
        </w:tabs>
        <w:ind w:left="2088" w:hanging="2088"/>
      </w:pPr>
    </w:p>
    <w:p w:rsidR="00AE4FD0" w:rsidRDefault="00AE4FD0" w:rsidP="00AE4F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E4FD0">
          <w:rPr>
            <w:rStyle w:val="Hyperlink"/>
          </w:rPr>
          <w:t>legislative information</w:t>
        </w:r>
      </w:hyperlink>
      <w:r>
        <w:t xml:space="preserve"> at the website</w:t>
      </w:r>
    </w:p>
    <w:p w:rsidR="00AE4FD0" w:rsidRDefault="00AE4FD0" w:rsidP="00AE4FD0">
      <w:pPr>
        <w:widowControl w:val="0"/>
        <w:tabs>
          <w:tab w:val="right" w:pos="1008"/>
          <w:tab w:val="left" w:pos="1152"/>
          <w:tab w:val="left" w:pos="1872"/>
          <w:tab w:val="left" w:pos="9187"/>
        </w:tabs>
        <w:ind w:left="2088" w:hanging="2088"/>
        <w:jc w:val="left"/>
      </w:pPr>
    </w:p>
    <w:p w:rsidR="00AE4FD0" w:rsidRPr="00AE4FD0" w:rsidRDefault="00AE4FD0" w:rsidP="00AE4FD0">
      <w:pPr>
        <w:widowControl w:val="0"/>
        <w:tabs>
          <w:tab w:val="right" w:pos="1008"/>
          <w:tab w:val="left" w:pos="1152"/>
          <w:tab w:val="left" w:pos="1872"/>
          <w:tab w:val="left" w:pos="9187"/>
        </w:tabs>
        <w:ind w:left="2088" w:hanging="2088"/>
        <w:jc w:val="left"/>
      </w:pPr>
    </w:p>
    <w:p w:rsidR="00AE4FD0" w:rsidRDefault="00AE4FD0" w:rsidP="00AE4FD0">
      <w:r w:rsidRPr="00AE4FD0">
        <w:rPr>
          <w:b/>
        </w:rPr>
        <w:t>VERSIONS OF THIS BILL</w:t>
      </w:r>
    </w:p>
    <w:p w:rsidR="00AE4FD0" w:rsidRDefault="00AE4FD0" w:rsidP="00AE4FD0"/>
    <w:p w:rsidR="00AE4FD0" w:rsidRDefault="00304E51" w:rsidP="00AE4FD0">
      <w:hyperlink r:id="rId10" w:history="1">
        <w:r w:rsidR="00AE4FD0">
          <w:rPr>
            <w:rStyle w:val="Hyperlink"/>
          </w:rPr>
          <w:t>4/21/2021</w:t>
        </w:r>
      </w:hyperlink>
    </w:p>
    <w:p w:rsidR="00AE4FD0" w:rsidRDefault="00AE4FD0" w:rsidP="00AE4FD0"/>
    <w:p w:rsidR="00AE4FD0" w:rsidRDefault="00AE4FD0" w:rsidP="00AE4FD0">
      <w:pPr>
        <w:sectPr w:rsidR="00AE4FD0" w:rsidSect="00AE4FD0">
          <w:pgSz w:w="12240" w:h="15840" w:code="1"/>
          <w:pgMar w:top="1080" w:right="1440" w:bottom="1080" w:left="1440" w:header="720" w:footer="720" w:gutter="0"/>
          <w:cols w:space="720"/>
          <w:noEndnote/>
          <w:docGrid w:linePitch="360"/>
        </w:sectPr>
      </w:pPr>
    </w:p>
    <w:p w:rsidR="00C252B9" w:rsidRDefault="00C252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544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1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w:t>
      </w:r>
      <w:r w:rsidR="003676A5">
        <w:t xml:space="preserve">DR. </w:t>
      </w:r>
      <w:r>
        <w:t>DAN NELSON</w:t>
      </w:r>
      <w:r w:rsidR="003676A5">
        <w:t xml:space="preserve"> </w:t>
      </w:r>
      <w:r>
        <w:t>FOR HIS TEN YEARS OF DEDICATED SERVICE AS THE ADMINISTRATOR OF BOB JONES ACADEMY AND TO WISH HIM MUCH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5795" w:rsidRDefault="00435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Dan Nelson,</w:t>
      </w:r>
      <w:r w:rsidR="003676A5">
        <w:t xml:space="preserve"> EdD,</w:t>
      </w:r>
      <w:r>
        <w:t xml:space="preserve"> administrator of Bob Jones Academy, will begin his well</w:t>
      </w:r>
      <w:r w:rsidR="00C1133B">
        <w:noBreakHyphen/>
      </w:r>
      <w:r>
        <w:t xml:space="preserve">deserved retirement </w:t>
      </w:r>
      <w:r w:rsidR="00A416CC">
        <w:t>at the end of the 2020</w:t>
      </w:r>
      <w:r w:rsidR="00A416CC">
        <w:noBreakHyphen/>
        <w:t xml:space="preserve">2021 school year </w:t>
      </w:r>
      <w:r>
        <w:t>after giving a decade of his time, talents, leadership, and experience to Bob Jones Academy and its st</w:t>
      </w:r>
      <w:r w:rsidR="00A416CC">
        <w:t>udents</w:t>
      </w:r>
      <w:r>
        <w:t>; and</w:t>
      </w:r>
    </w:p>
    <w:p w:rsidR="00435795" w:rsidRDefault="00435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795" w:rsidRDefault="00435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tenure as administrator, Dr. Nelson achi</w:t>
      </w:r>
      <w:r w:rsidR="005C5EB6">
        <w:t>eved major accomplishments, as evidenced by his management of the</w:t>
      </w:r>
      <w:r>
        <w:t xml:space="preserve"> consolidation of Bob Jones Elementary School, Bob Jones Junior High School, and Bob Jones Academy into one school under the designation Bob Jones Academy. </w:t>
      </w:r>
      <w:r w:rsidR="00BB7F4B">
        <w:t xml:space="preserve">Under his  </w:t>
      </w:r>
      <w:r w:rsidR="00A416CC">
        <w:t>leadership</w:t>
      </w:r>
      <w:r w:rsidR="00BB7F4B">
        <w:t>, Bob Jones Academy was granted accreditation by five accrediting agencies, including regional accreditation and accreditation by the South Carolina Association of Christian Schools; and</w:t>
      </w:r>
    </w:p>
    <w:p w:rsidR="00BB7F4B" w:rsidRDefault="00BB7F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6CC" w:rsidRDefault="00BB7F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Bob Jones </w:t>
      </w:r>
      <w:r w:rsidR="00A416CC">
        <w:t>Academy</w:t>
      </w:r>
      <w:r>
        <w:t xml:space="preserve"> has always maintained an emphasis on rigorous academics taught from </w:t>
      </w:r>
      <w:r w:rsidR="00A416CC">
        <w:t>a</w:t>
      </w:r>
      <w:r>
        <w:t xml:space="preserve"> biblical worldview and with spiritual growth opportunities through Bible classes</w:t>
      </w:r>
      <w:r w:rsidR="00A416CC">
        <w:t xml:space="preserve">, as well as a </w:t>
      </w:r>
      <w:r>
        <w:t xml:space="preserve">strong chapel program and </w:t>
      </w:r>
      <w:r w:rsidR="00A416CC">
        <w:t>many</w:t>
      </w:r>
      <w:r>
        <w:t xml:space="preserve"> community ministry opportunities for both students and faculty alike</w:t>
      </w:r>
      <w:r w:rsidR="00A416CC">
        <w:t>; and</w:t>
      </w:r>
    </w:p>
    <w:p w:rsidR="00A416CC" w:rsidRDefault="00A416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F4B" w:rsidRDefault="00A416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Dr. Nelson’s direction, Bob Jones Academy established a </w:t>
      </w:r>
      <w:r w:rsidR="00BB7F4B">
        <w:t>Vo</w:t>
      </w:r>
      <w:r w:rsidR="00C1133B">
        <w:noBreakHyphen/>
      </w:r>
      <w:r w:rsidR="00BB7F4B">
        <w:t>Tech program,</w:t>
      </w:r>
      <w:r w:rsidR="00BA7380">
        <w:t xml:space="preserve"> enabling </w:t>
      </w:r>
      <w:r w:rsidR="00BB7F4B">
        <w:t xml:space="preserve">juniors and seniors </w:t>
      </w:r>
      <w:r w:rsidR="00BA7380">
        <w:t>to</w:t>
      </w:r>
      <w:r w:rsidR="00BB7F4B">
        <w:t xml:space="preserve"> take in</w:t>
      </w:r>
      <w:r w:rsidR="00C1133B">
        <w:noBreakHyphen/>
      </w:r>
      <w:r w:rsidR="00BB7F4B">
        <w:t>person and online college courses for dual credit</w:t>
      </w:r>
      <w:r>
        <w:t xml:space="preserve">, the school continued its excellent track record in speech and debate and fine </w:t>
      </w:r>
      <w:r w:rsidR="00BA7380">
        <w:lastRenderedPageBreak/>
        <w:t xml:space="preserve">arts performance, </w:t>
      </w:r>
      <w:r w:rsidR="00BB7F4B">
        <w:t xml:space="preserve">elementary and middle school </w:t>
      </w:r>
      <w:r w:rsidR="00BA7380">
        <w:t xml:space="preserve">robotics clubs were established and excelled in tough competitions, and </w:t>
      </w:r>
      <w:r w:rsidR="005C5EB6">
        <w:t xml:space="preserve">the </w:t>
      </w:r>
      <w:r w:rsidR="00BA7380">
        <w:t xml:space="preserve">academy added </w:t>
      </w:r>
      <w:r w:rsidR="00BB7F4B">
        <w:t>interscholastic sports</w:t>
      </w:r>
      <w:r w:rsidR="00BA7380">
        <w:t>, with the students selecting the lion as the school’s mascot; and</w:t>
      </w:r>
    </w:p>
    <w:p w:rsidR="00435795" w:rsidRDefault="00435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A52" w:rsidRDefault="00353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Nelson will be remembered by both students and faculty alike for his commitment to maintain the excellence of Bob Jones Academy, his humble leadership, and his faith in the Lord through which </w:t>
      </w:r>
      <w:r w:rsidR="005C5EB6">
        <w:t>he attributes all of his many successes</w:t>
      </w:r>
      <w:r>
        <w:t>; and</w:t>
      </w:r>
    </w:p>
    <w:p w:rsidR="00353A52" w:rsidRDefault="00353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445" w:rsidRDefault="00353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that the success of the State of South Carolina, the strength of its communities, and the vitality of American society as a whole depend, in great measure, upon the dedication of individuals like Dan Nelson, who use their time and many talents to ensure the next generation of students receive a quality education</w:t>
      </w:r>
      <w:r w:rsidR="00524CDB">
        <w:t xml:space="preserve"> and a strong moral foundation. It is with this in mind, that the General Assembly takes great pleasure in wishing Dr. Nelson all the best as he enters retirement and trust he will find much enjoyment in the more leisurely pace of the days ahead. Now, therefore,</w:t>
      </w:r>
    </w:p>
    <w:p w:rsidR="001F5445" w:rsidRDefault="001F5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445" w:rsidRDefault="001F5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F5445" w:rsidRDefault="001F5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445" w:rsidRDefault="001F5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1A2E">
        <w:t xml:space="preserve"> the members of the South Carolina General Assembly, by this resolution, recognize and commend </w:t>
      </w:r>
      <w:r w:rsidR="003676A5">
        <w:t xml:space="preserve">Dr. </w:t>
      </w:r>
      <w:r w:rsidR="00E01A2E">
        <w:t>Dan Nelson</w:t>
      </w:r>
      <w:r w:rsidR="00A416CC">
        <w:t xml:space="preserve"> </w:t>
      </w:r>
      <w:r w:rsidR="00E01A2E">
        <w:t>for his ten years of dedicated service as the administrator of Bob Jones Academy and wish him much success and fulfillment in all his future endeavors.</w:t>
      </w:r>
    </w:p>
    <w:p w:rsidR="001F5445" w:rsidRDefault="001F5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445" w:rsidRDefault="001F5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01A2E">
        <w:t xml:space="preserve"> </w:t>
      </w:r>
      <w:r w:rsidR="005131D6">
        <w:t xml:space="preserve">Dr. </w:t>
      </w:r>
      <w:r w:rsidR="00E01A2E">
        <w:t>Dan Nelson.</w:t>
      </w:r>
    </w:p>
    <w:p w:rsidR="00940E56" w:rsidRDefault="00C113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4FD0" w:rsidRDefault="00AE4FD0" w:rsidP="00AE4FD0">
      <w:pPr>
        <w:suppressAutoHyphens/>
      </w:pPr>
    </w:p>
    <w:sectPr w:rsidR="00AE4FD0" w:rsidSect="00AE4F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6CC" w:rsidRDefault="00A416CC" w:rsidP="009F0C77">
      <w:r>
        <w:separator/>
      </w:r>
    </w:p>
  </w:endnote>
  <w:endnote w:type="continuationSeparator" w:id="0">
    <w:p w:rsidR="00A416CC" w:rsidRDefault="00A416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434CDC-9A4C-4F1E-8B44-D15D1D537642}"/>
    <w:embedBold r:id="rId2" w:fontKey="{C407AAD4-4C3D-4430-9F66-CFFFF320933E}"/>
  </w:font>
  <w:font w:name="Calibri">
    <w:panose1 w:val="020F0502020204030204"/>
    <w:charset w:val="00"/>
    <w:family w:val="swiss"/>
    <w:pitch w:val="variable"/>
    <w:sig w:usb0="E0002EFF" w:usb1="C000247B" w:usb2="00000009" w:usb3="00000000" w:csb0="000001FF" w:csb1="00000000"/>
    <w:embedRegular r:id="rId3" w:fontKey="{C07E73D8-5853-4B9D-B286-1A589EB0B285}"/>
  </w:font>
  <w:font w:name="Segoe UI">
    <w:panose1 w:val="020B0502040204020203"/>
    <w:charset w:val="00"/>
    <w:family w:val="swiss"/>
    <w:pitch w:val="variable"/>
    <w:sig w:usb0="E4002EFF" w:usb1="C000E47F" w:usb2="00000009" w:usb3="00000000" w:csb0="000001FF" w:csb1="00000000"/>
    <w:embedRegular r:id="rId4" w:fontKey="{F50AA9D4-B60F-482C-9D95-5F7440AFFD1E}"/>
  </w:font>
  <w:font w:name="Cambria">
    <w:panose1 w:val="02040503050406030204"/>
    <w:charset w:val="00"/>
    <w:family w:val="roman"/>
    <w:pitch w:val="variable"/>
    <w:sig w:usb0="E00006FF" w:usb1="420024FF" w:usb2="02000000" w:usb3="00000000" w:csb0="0000019F" w:csb1="00000000"/>
    <w:embedRegular r:id="rId5" w:fontKey="{4F088805-98F8-4F0B-8156-F29BE68452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FD0" w:rsidRPr="00C252B9" w:rsidRDefault="00AE4FD0" w:rsidP="00C252B9">
    <w:pPr>
      <w:pStyle w:val="Footer"/>
      <w:tabs>
        <w:tab w:val="clear" w:pos="4680"/>
        <w:tab w:val="clear" w:pos="9360"/>
        <w:tab w:val="center" w:pos="2995"/>
      </w:tabs>
      <w:spacing w:before="120"/>
    </w:pPr>
    <w:r>
      <w:t>[4233]</w:t>
    </w:r>
    <w:r>
      <w:tab/>
    </w:r>
    <w:r>
      <w:fldChar w:fldCharType="begin"/>
    </w:r>
    <w:r>
      <w:instrText xml:space="preserve"> PAGE  \* MERGEFORMAT </w:instrText>
    </w:r>
    <w:r>
      <w:fldChar w:fldCharType="separate"/>
    </w:r>
    <w:r w:rsidR="005661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6CC" w:rsidRDefault="00A416CC" w:rsidP="009F0C77">
      <w:r>
        <w:separator/>
      </w:r>
    </w:p>
  </w:footnote>
  <w:footnote w:type="continuationSeparator" w:id="0">
    <w:p w:rsidR="00A416CC" w:rsidRDefault="00A416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1VR21"/>
    <w:docVar w:name="CoverBillType" w:val="c"/>
    <w:docVar w:name="DocPath" w:val="L:\Council\bills\LK\9071VR21.DOCX"/>
    <w:docVar w:name="dvBillNumber" w:val="4233"/>
    <w:docVar w:name="dvBillNumberPrefix" w:val="H. "/>
    <w:docVar w:name="dvOriginalBody" w:val="House"/>
    <w:docVar w:name="dvSteno" w:val="LK"/>
    <w:docVar w:name="NameofBody" w:val="h"/>
    <w:docVar w:name="vGroup2" w:val="Council"/>
  </w:docVars>
  <w:rsids>
    <w:rsidRoot w:val="001F544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5445"/>
    <w:rsid w:val="00205238"/>
    <w:rsid w:val="002321B6"/>
    <w:rsid w:val="00232912"/>
    <w:rsid w:val="00250967"/>
    <w:rsid w:val="002543C8"/>
    <w:rsid w:val="0025541D"/>
    <w:rsid w:val="00284AAE"/>
    <w:rsid w:val="002E5912"/>
    <w:rsid w:val="00301B21"/>
    <w:rsid w:val="00325348"/>
    <w:rsid w:val="0032732C"/>
    <w:rsid w:val="00336AD0"/>
    <w:rsid w:val="00353A52"/>
    <w:rsid w:val="003676A5"/>
    <w:rsid w:val="0037079A"/>
    <w:rsid w:val="003C4DAB"/>
    <w:rsid w:val="003D01E8"/>
    <w:rsid w:val="003E5288"/>
    <w:rsid w:val="003F6D79"/>
    <w:rsid w:val="0041760A"/>
    <w:rsid w:val="00417C01"/>
    <w:rsid w:val="00435795"/>
    <w:rsid w:val="004403BD"/>
    <w:rsid w:val="00461441"/>
    <w:rsid w:val="004707EB"/>
    <w:rsid w:val="004809EE"/>
    <w:rsid w:val="004E7D54"/>
    <w:rsid w:val="005131D6"/>
    <w:rsid w:val="00524CDB"/>
    <w:rsid w:val="005273C6"/>
    <w:rsid w:val="00530A69"/>
    <w:rsid w:val="00545593"/>
    <w:rsid w:val="00556EBF"/>
    <w:rsid w:val="00566105"/>
    <w:rsid w:val="00577C6C"/>
    <w:rsid w:val="005A62FE"/>
    <w:rsid w:val="005C2FE2"/>
    <w:rsid w:val="005C5EB6"/>
    <w:rsid w:val="005E2BC9"/>
    <w:rsid w:val="00605102"/>
    <w:rsid w:val="006215AA"/>
    <w:rsid w:val="00676886"/>
    <w:rsid w:val="006913C9"/>
    <w:rsid w:val="0069470D"/>
    <w:rsid w:val="006D58AA"/>
    <w:rsid w:val="00731AE5"/>
    <w:rsid w:val="00734F00"/>
    <w:rsid w:val="00736959"/>
    <w:rsid w:val="007A70AE"/>
    <w:rsid w:val="008362E8"/>
    <w:rsid w:val="0085786E"/>
    <w:rsid w:val="008A1768"/>
    <w:rsid w:val="008A489F"/>
    <w:rsid w:val="008F0F33"/>
    <w:rsid w:val="008F4429"/>
    <w:rsid w:val="0094021A"/>
    <w:rsid w:val="00940E56"/>
    <w:rsid w:val="009B44AF"/>
    <w:rsid w:val="009C6A0B"/>
    <w:rsid w:val="009F0C77"/>
    <w:rsid w:val="009F4DD1"/>
    <w:rsid w:val="00A02543"/>
    <w:rsid w:val="00A41684"/>
    <w:rsid w:val="00A416CC"/>
    <w:rsid w:val="00A64E80"/>
    <w:rsid w:val="00A72BCD"/>
    <w:rsid w:val="00A741D9"/>
    <w:rsid w:val="00A833AB"/>
    <w:rsid w:val="00A9741D"/>
    <w:rsid w:val="00AC34A2"/>
    <w:rsid w:val="00AD1C9A"/>
    <w:rsid w:val="00AD4B17"/>
    <w:rsid w:val="00AE4FD0"/>
    <w:rsid w:val="00B412D4"/>
    <w:rsid w:val="00B64FFF"/>
    <w:rsid w:val="00BA7380"/>
    <w:rsid w:val="00BB7F4B"/>
    <w:rsid w:val="00BE3C22"/>
    <w:rsid w:val="00C0345E"/>
    <w:rsid w:val="00C1133B"/>
    <w:rsid w:val="00C20F98"/>
    <w:rsid w:val="00C21ABE"/>
    <w:rsid w:val="00C252B9"/>
    <w:rsid w:val="00C31C95"/>
    <w:rsid w:val="00C3483A"/>
    <w:rsid w:val="00C74E9D"/>
    <w:rsid w:val="00C826DD"/>
    <w:rsid w:val="00C82FD3"/>
    <w:rsid w:val="00C92819"/>
    <w:rsid w:val="00CC6B7B"/>
    <w:rsid w:val="00CD2089"/>
    <w:rsid w:val="00D73A67"/>
    <w:rsid w:val="00D970A9"/>
    <w:rsid w:val="00DF3845"/>
    <w:rsid w:val="00DF47D8"/>
    <w:rsid w:val="00E01A2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88A8BF-718D-4EFD-819A-CAC9EC0E7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73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380"/>
    <w:rPr>
      <w:rFonts w:ascii="Segoe UI" w:eastAsia="Times New Roman" w:hAnsi="Segoe UI" w:cs="Segoe UI"/>
      <w:sz w:val="18"/>
      <w:szCs w:val="18"/>
    </w:rPr>
  </w:style>
  <w:style w:type="character" w:styleId="Hyperlink">
    <w:name w:val="Hyperlink"/>
    <w:basedOn w:val="DefaultParagraphFont"/>
    <w:uiPriority w:val="99"/>
    <w:unhideWhenUsed/>
    <w:rsid w:val="00AE4F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33_202104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3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5E542-B89B-49EB-9E8B-83F4C8F61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629</Words>
  <Characters>3587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4233: Subject not yet available - South Carolina Legislature Online</dc:title>
  <dc:creator>Lindsey Knipp</dc:creator>
  <cp:lastModifiedBy>S Wilson</cp:lastModifiedBy>
  <cp:revision>2</cp:revision>
  <cp:lastPrinted>2021-04-20T16:02:00Z</cp:lastPrinted>
  <dcterms:created xsi:type="dcterms:W3CDTF">2021-04-27T13:32:00Z</dcterms:created>
  <dcterms:modified xsi:type="dcterms:W3CDTF">2021-04-27T13:32:00Z</dcterms:modified>
</cp:coreProperties>
</file>