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B1F" w:rsidRDefault="00A02B1F" w:rsidP="00A02B1F">
      <w:pPr>
        <w:widowControl w:val="0"/>
        <w:jc w:val="center"/>
      </w:pPr>
      <w:r w:rsidRPr="00A02B1F">
        <w:rPr>
          <w:b/>
        </w:rPr>
        <w:t>South Carolina General Assembly</w:t>
      </w:r>
    </w:p>
    <w:p w:rsidR="00A02B1F" w:rsidRDefault="00A02B1F" w:rsidP="00A02B1F">
      <w:pPr>
        <w:widowControl w:val="0"/>
        <w:jc w:val="center"/>
      </w:pPr>
      <w:r>
        <w:t>124th Session, 2021-2022</w:t>
      </w:r>
    </w:p>
    <w:p w:rsidR="00A02B1F" w:rsidRDefault="00A02B1F" w:rsidP="00A02B1F">
      <w:pPr>
        <w:widowControl w:val="0"/>
        <w:jc w:val="left"/>
      </w:pPr>
    </w:p>
    <w:p w:rsidR="00A02B1F" w:rsidRDefault="00A02B1F" w:rsidP="00A02B1F">
      <w:pPr>
        <w:widowControl w:val="0"/>
        <w:jc w:val="left"/>
        <w:rPr>
          <w:b/>
        </w:rPr>
      </w:pPr>
      <w:r w:rsidRPr="00A02B1F">
        <w:rPr>
          <w:b/>
        </w:rPr>
        <w:t>H. 4248</w:t>
      </w:r>
    </w:p>
    <w:p w:rsidR="00A02B1F" w:rsidRDefault="00A02B1F" w:rsidP="00A02B1F">
      <w:pPr>
        <w:widowControl w:val="0"/>
        <w:jc w:val="left"/>
        <w:rPr>
          <w:b/>
        </w:rPr>
      </w:pPr>
    </w:p>
    <w:p w:rsidR="00A02B1F" w:rsidRDefault="00A02B1F" w:rsidP="00A02B1F">
      <w:pPr>
        <w:widowControl w:val="0"/>
        <w:jc w:val="left"/>
      </w:pPr>
      <w:r w:rsidRPr="00A02B1F">
        <w:rPr>
          <w:b/>
        </w:rPr>
        <w:t>STATUS INFORMATION</w:t>
      </w:r>
    </w:p>
    <w:p w:rsidR="00A02B1F" w:rsidRDefault="00A02B1F" w:rsidP="00A02B1F">
      <w:pPr>
        <w:widowControl w:val="0"/>
        <w:jc w:val="left"/>
      </w:pPr>
    </w:p>
    <w:p w:rsidR="00A02B1F" w:rsidRDefault="00A02B1F" w:rsidP="00A02B1F">
      <w:pPr>
        <w:widowControl w:val="0"/>
        <w:jc w:val="left"/>
      </w:pPr>
      <w:r>
        <w:t>General Bill</w:t>
      </w:r>
    </w:p>
    <w:p w:rsidR="00A02B1F" w:rsidRDefault="00A02B1F" w:rsidP="00A02B1F">
      <w:pPr>
        <w:widowControl w:val="0"/>
        <w:jc w:val="left"/>
      </w:pPr>
      <w:r>
        <w:t>Sponsors: Rep. Rutherford</w:t>
      </w:r>
    </w:p>
    <w:p w:rsidR="00A02B1F" w:rsidRDefault="00A02B1F" w:rsidP="00A02B1F">
      <w:pPr>
        <w:widowControl w:val="0"/>
        <w:jc w:val="left"/>
      </w:pPr>
      <w:r>
        <w:t>Document Path: l:\council\bills\gt\6070cm21.docx</w:t>
      </w:r>
    </w:p>
    <w:p w:rsidR="00047A7B" w:rsidRDefault="00047A7B" w:rsidP="00A02B1F">
      <w:pPr>
        <w:widowControl w:val="0"/>
        <w:jc w:val="left"/>
      </w:pPr>
      <w:r>
        <w:t>Companion/Similar bill(s): 3159</w:t>
      </w:r>
    </w:p>
    <w:p w:rsidR="00A02B1F" w:rsidRDefault="00A02B1F" w:rsidP="00A02B1F">
      <w:pPr>
        <w:widowControl w:val="0"/>
        <w:jc w:val="left"/>
      </w:pPr>
    </w:p>
    <w:p w:rsidR="00A02B1F" w:rsidRDefault="00A02B1F" w:rsidP="00A02B1F">
      <w:pPr>
        <w:widowControl w:val="0"/>
        <w:jc w:val="left"/>
      </w:pPr>
      <w:r>
        <w:t>Introduced in the House on April 22, 2021</w:t>
      </w:r>
    </w:p>
    <w:p w:rsidR="00A02B1F" w:rsidRDefault="00A02B1F" w:rsidP="00A02B1F">
      <w:pPr>
        <w:widowControl w:val="0"/>
        <w:jc w:val="left"/>
      </w:pPr>
      <w:r>
        <w:t xml:space="preserve">Currently residing in the House Committee on </w:t>
      </w:r>
      <w:r w:rsidRPr="00A02B1F">
        <w:rPr>
          <w:b/>
        </w:rPr>
        <w:t>Judiciary</w:t>
      </w:r>
    </w:p>
    <w:p w:rsidR="00A02B1F" w:rsidRDefault="00A02B1F" w:rsidP="00A02B1F">
      <w:pPr>
        <w:widowControl w:val="0"/>
        <w:jc w:val="left"/>
      </w:pPr>
    </w:p>
    <w:p w:rsidR="00A02B1F" w:rsidRDefault="00A02B1F" w:rsidP="00A02B1F">
      <w:pPr>
        <w:widowControl w:val="0"/>
        <w:jc w:val="left"/>
      </w:pPr>
      <w:r>
        <w:t>Summary: Inmate telephonic communications</w:t>
      </w:r>
    </w:p>
    <w:p w:rsidR="00A02B1F" w:rsidRDefault="00A02B1F" w:rsidP="00A02B1F">
      <w:pPr>
        <w:widowControl w:val="0"/>
        <w:jc w:val="left"/>
      </w:pPr>
    </w:p>
    <w:p w:rsidR="00A02B1F" w:rsidRDefault="00A02B1F" w:rsidP="00A02B1F">
      <w:pPr>
        <w:widowControl w:val="0"/>
        <w:jc w:val="left"/>
      </w:pPr>
    </w:p>
    <w:p w:rsidR="00A02B1F" w:rsidRDefault="00A02B1F" w:rsidP="00A02B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2B1F">
        <w:rPr>
          <w:b/>
        </w:rPr>
        <w:t>HISTORY OF LEGISLATIVE ACTIONS</w:t>
      </w:r>
    </w:p>
    <w:p w:rsidR="00A02B1F" w:rsidRDefault="00A02B1F" w:rsidP="00A02B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2B1F" w:rsidRPr="00A02B1F" w:rsidRDefault="00A02B1F" w:rsidP="00A02B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2B1F">
        <w:rPr>
          <w:u w:val="single"/>
        </w:rPr>
        <w:tab/>
        <w:t>Date</w:t>
      </w:r>
      <w:r w:rsidRPr="00A02B1F">
        <w:rPr>
          <w:u w:val="single"/>
        </w:rPr>
        <w:tab/>
        <w:t>Body</w:t>
      </w:r>
      <w:r w:rsidRPr="00A02B1F">
        <w:rPr>
          <w:u w:val="single"/>
        </w:rPr>
        <w:tab/>
        <w:t>Action Description with journal page number</w:t>
      </w:r>
      <w:r w:rsidRPr="00A02B1F">
        <w:rPr>
          <w:u w:val="single"/>
        </w:rPr>
        <w:tab/>
      </w:r>
    </w:p>
    <w:p w:rsidR="00CF1271" w:rsidRDefault="00CF1271" w:rsidP="00CF1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Introduced and read first time (</w:t>
      </w:r>
      <w:hyperlink r:id="rId7" w:history="1">
        <w:r w:rsidRPr="00A34FC9">
          <w:rPr>
            <w:rStyle w:val="Hyperlink"/>
          </w:rPr>
          <w:t>House Journal</w:t>
        </w:r>
        <w:r w:rsidRPr="00A34FC9">
          <w:rPr>
            <w:rStyle w:val="Hyperlink"/>
          </w:rPr>
          <w:noBreakHyphen/>
          <w:t>page 30</w:t>
        </w:r>
      </w:hyperlink>
      <w:r>
        <w:t>)</w:t>
      </w:r>
    </w:p>
    <w:p w:rsidR="00CF1271" w:rsidRDefault="00CF1271" w:rsidP="00CF1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 xml:space="preserve">Referred to Committee on </w:t>
      </w:r>
      <w:r w:rsidRPr="00A34FC9">
        <w:rPr>
          <w:b/>
        </w:rPr>
        <w:t>Judiciary</w:t>
      </w:r>
      <w:r>
        <w:t xml:space="preserve"> (</w:t>
      </w:r>
      <w:hyperlink r:id="rId8" w:history="1">
        <w:r w:rsidRPr="00A34FC9">
          <w:rPr>
            <w:rStyle w:val="Hyperlink"/>
          </w:rPr>
          <w:t>House Journal</w:t>
        </w:r>
        <w:r w:rsidRPr="00A34FC9">
          <w:rPr>
            <w:rStyle w:val="Hyperlink"/>
          </w:rPr>
          <w:noBreakHyphen/>
          <w:t>page 30</w:t>
        </w:r>
      </w:hyperlink>
      <w:r>
        <w:t>)</w:t>
      </w:r>
    </w:p>
    <w:p w:rsidR="00CF1271" w:rsidRDefault="00CF1271" w:rsidP="00CF12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2B1F" w:rsidRDefault="00A02B1F" w:rsidP="00A02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02B1F">
          <w:rPr>
            <w:rStyle w:val="Hyperlink"/>
          </w:rPr>
          <w:t>legislative information</w:t>
        </w:r>
      </w:hyperlink>
      <w:r>
        <w:t xml:space="preserve"> at the website</w:t>
      </w:r>
    </w:p>
    <w:p w:rsidR="00A02B1F" w:rsidRDefault="00A02B1F" w:rsidP="00A02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2B1F" w:rsidRPr="00A02B1F" w:rsidRDefault="00A02B1F" w:rsidP="00A02B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2B1F" w:rsidRDefault="00A02B1F" w:rsidP="00A02B1F">
      <w:pPr>
        <w:widowControl w:val="0"/>
        <w:jc w:val="left"/>
      </w:pPr>
      <w:r w:rsidRPr="00A02B1F">
        <w:rPr>
          <w:b/>
        </w:rPr>
        <w:t>VERSIONS OF THIS BILL</w:t>
      </w:r>
    </w:p>
    <w:p w:rsidR="00A02B1F" w:rsidRDefault="00A02B1F" w:rsidP="00A02B1F">
      <w:pPr>
        <w:widowControl w:val="0"/>
        <w:jc w:val="left"/>
      </w:pPr>
    </w:p>
    <w:p w:rsidR="00A02B1F" w:rsidRDefault="00434A07" w:rsidP="00A02B1F">
      <w:pPr>
        <w:widowControl w:val="0"/>
        <w:jc w:val="left"/>
      </w:pPr>
      <w:hyperlink r:id="rId10" w:history="1">
        <w:r w:rsidR="00A02B1F">
          <w:rPr>
            <w:rStyle w:val="Hyperlink"/>
          </w:rPr>
          <w:t>4/22/2021</w:t>
        </w:r>
      </w:hyperlink>
    </w:p>
    <w:p w:rsidR="00A02B1F" w:rsidRDefault="00A02B1F" w:rsidP="00A02B1F"/>
    <w:p w:rsidR="00A02B1F" w:rsidRDefault="00A02B1F" w:rsidP="00A02B1F">
      <w:pPr>
        <w:sectPr w:rsidR="00A02B1F" w:rsidSect="00A02B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0726" w:rsidRDefault="000307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410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5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8F1050">
        <w:noBreakHyphen/>
      </w:r>
      <w:r>
        <w:t>3</w:t>
      </w:r>
      <w:r w:rsidR="008F1050">
        <w:noBreakHyphen/>
      </w:r>
      <w:r>
        <w:t>975 SO AS TO PROVIDE THAT A STATE, COUNTY, OR MUNICIPAL JAIL, OR DETENTION FACILIT</w:t>
      </w:r>
      <w:r w:rsidR="00AF228E">
        <w:t>Y SHALL NOT</w:t>
      </w:r>
      <w:r w:rsidR="00857094">
        <w:t xml:space="preserve"> INTERCEPT,</w:t>
      </w:r>
      <w:r w:rsidR="00AF228E">
        <w:t xml:space="preserve"> RECORD</w:t>
      </w:r>
      <w:r w:rsidR="00857094">
        <w:t>, MONITOR, OR DIVULGE</w:t>
      </w:r>
      <w:r w:rsidR="00AF228E">
        <w:t xml:space="preserve"> ANY TELEPHONIC</w:t>
      </w:r>
      <w:r>
        <w:t xml:space="preserve"> COMMUNICATION BETWEEN AN INMATE AND ANOTHER PERSON</w:t>
      </w:r>
      <w:r w:rsidR="008F1050">
        <w:t xml:space="preserve"> UNDER CERTAIN CIRCUMSTANCES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4107" w:rsidRDefault="00834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4107" w:rsidRDefault="00834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DFC" w:rsidRDefault="00345DFC" w:rsidP="0034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3, Title 24 of the 1976 Code is amended by adding:</w:t>
      </w:r>
    </w:p>
    <w:p w:rsidR="00345DFC" w:rsidRDefault="00345DFC" w:rsidP="0034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DFC" w:rsidRDefault="00345DFC" w:rsidP="0034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8F1050">
        <w:noBreakHyphen/>
      </w:r>
      <w:r>
        <w:t>3</w:t>
      </w:r>
      <w:r w:rsidR="008F1050">
        <w:noBreakHyphen/>
      </w:r>
      <w:r>
        <w:t>975.</w:t>
      </w:r>
      <w:r>
        <w:tab/>
        <w:t xml:space="preserve">A state, county, or municipal jail, or detention facility shall not </w:t>
      </w:r>
      <w:r w:rsidR="00857094">
        <w:t xml:space="preserve">intercept, </w:t>
      </w:r>
      <w:r>
        <w:t>record</w:t>
      </w:r>
      <w:r w:rsidR="00857094">
        <w:t>, monitor, or divulge</w:t>
      </w:r>
      <w:r>
        <w:t xml:space="preserve"> any </w:t>
      </w:r>
      <w:r w:rsidR="00AF228E">
        <w:t>telephonic</w:t>
      </w:r>
      <w:r>
        <w:t xml:space="preserve"> communication between an inmate and another person</w:t>
      </w:r>
      <w:r w:rsidR="008F1050">
        <w:t xml:space="preserve"> </w:t>
      </w:r>
      <w:r w:rsidR="009918D1">
        <w:t>unless</w:t>
      </w:r>
      <w:r w:rsidR="008F1050">
        <w:t xml:space="preserve"> ordered by a court on an individual basis</w:t>
      </w:r>
      <w:r>
        <w:t>.”</w:t>
      </w:r>
    </w:p>
    <w:p w:rsidR="00345DFC" w:rsidRDefault="00345DFC" w:rsidP="0034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107" w:rsidRDefault="00345DFC" w:rsidP="0034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97838" w:rsidRDefault="008F1050" w:rsidP="008B3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2B1F" w:rsidRDefault="00A02B1F" w:rsidP="00A02B1F">
      <w:pPr>
        <w:suppressAutoHyphens/>
      </w:pPr>
    </w:p>
    <w:sectPr w:rsidR="00A02B1F" w:rsidSect="00A02B1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107" w:rsidRDefault="00834107" w:rsidP="009F0C77">
      <w:r>
        <w:separator/>
      </w:r>
    </w:p>
  </w:endnote>
  <w:endnote w:type="continuationSeparator" w:id="0">
    <w:p w:rsidR="00834107" w:rsidRDefault="008341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E7A221-712C-46F9-9C92-3EB9458D817D}"/>
    <w:embedBold r:id="rId2" w:fontKey="{5CB3CD4F-57E0-4AD8-8D14-C284BC54A2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E489513-4D77-4392-9657-EFF65B6E47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40E030-0F7F-4B03-B602-8E492B18CD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557F70-6210-4F16-8AA0-E9366F926C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B1F" w:rsidRPr="00030726" w:rsidRDefault="00A02B1F" w:rsidP="00030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12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107" w:rsidRDefault="00834107" w:rsidP="009F0C77">
      <w:r>
        <w:separator/>
      </w:r>
    </w:p>
  </w:footnote>
  <w:footnote w:type="continuationSeparator" w:id="0">
    <w:p w:rsidR="00834107" w:rsidRDefault="008341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70cm21"/>
    <w:docVar w:name="CoverBillType" w:val="b"/>
    <w:docVar w:name="DocPath" w:val="L:\Council\bills\GT\6070cm21.DOCX"/>
    <w:docVar w:name="dvBillNumber" w:val="424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34107"/>
    <w:rsid w:val="00011869"/>
    <w:rsid w:val="00015CD6"/>
    <w:rsid w:val="00030726"/>
    <w:rsid w:val="00047A7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83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DFC"/>
    <w:rsid w:val="0037079A"/>
    <w:rsid w:val="003C4DAB"/>
    <w:rsid w:val="003D01E8"/>
    <w:rsid w:val="003E5288"/>
    <w:rsid w:val="003F6D79"/>
    <w:rsid w:val="00404210"/>
    <w:rsid w:val="0041760A"/>
    <w:rsid w:val="00417C01"/>
    <w:rsid w:val="004403BD"/>
    <w:rsid w:val="00461441"/>
    <w:rsid w:val="004809EE"/>
    <w:rsid w:val="0049339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06B"/>
    <w:rsid w:val="00734F00"/>
    <w:rsid w:val="00736959"/>
    <w:rsid w:val="007A70AE"/>
    <w:rsid w:val="00834107"/>
    <w:rsid w:val="008362E8"/>
    <w:rsid w:val="00857094"/>
    <w:rsid w:val="0085786E"/>
    <w:rsid w:val="008A1768"/>
    <w:rsid w:val="008A489F"/>
    <w:rsid w:val="008B3D44"/>
    <w:rsid w:val="008F0F33"/>
    <w:rsid w:val="008F1050"/>
    <w:rsid w:val="008F4429"/>
    <w:rsid w:val="0094021A"/>
    <w:rsid w:val="009918D1"/>
    <w:rsid w:val="009B44AF"/>
    <w:rsid w:val="009C6A0B"/>
    <w:rsid w:val="009F0C77"/>
    <w:rsid w:val="009F4DD1"/>
    <w:rsid w:val="00A02543"/>
    <w:rsid w:val="00A02B1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28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1271"/>
    <w:rsid w:val="00D73A67"/>
    <w:rsid w:val="00D970A9"/>
    <w:rsid w:val="00DE120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2DBE4F-B588-4D6E-8128-82403509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2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2B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248_202104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4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16F47-8094-4CDA-80C8-90679D31A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4248: Subject not yet available - South Carolina Legislature Online</dc:title>
  <dc:creator>Gwen Thurmond</dc:creator>
  <cp:lastModifiedBy>S Wilson</cp:lastModifiedBy>
  <cp:revision>2</cp:revision>
  <cp:lastPrinted>2021-04-21T18:34:00Z</cp:lastPrinted>
  <dcterms:created xsi:type="dcterms:W3CDTF">2021-04-27T13:19:00Z</dcterms:created>
  <dcterms:modified xsi:type="dcterms:W3CDTF">2021-04-27T13:19:00Z</dcterms:modified>
</cp:coreProperties>
</file>