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9C0" w:rsidRDefault="001669C0" w:rsidP="001669C0">
      <w:pPr>
        <w:widowControl w:val="0"/>
        <w:jc w:val="center"/>
      </w:pPr>
      <w:r w:rsidRPr="001669C0">
        <w:rPr>
          <w:b/>
        </w:rPr>
        <w:t>South Carolina General Assembly</w:t>
      </w:r>
    </w:p>
    <w:p w:rsidR="001669C0" w:rsidRDefault="001669C0" w:rsidP="001669C0">
      <w:pPr>
        <w:widowControl w:val="0"/>
        <w:jc w:val="center"/>
      </w:pPr>
      <w:r>
        <w:t>124th Session, 2021-2022</w:t>
      </w:r>
    </w:p>
    <w:p w:rsidR="001669C0" w:rsidRDefault="001669C0" w:rsidP="001669C0">
      <w:pPr>
        <w:widowControl w:val="0"/>
        <w:jc w:val="left"/>
      </w:pPr>
    </w:p>
    <w:p w:rsidR="001669C0" w:rsidRDefault="001669C0" w:rsidP="001669C0">
      <w:pPr>
        <w:widowControl w:val="0"/>
        <w:jc w:val="left"/>
        <w:rPr>
          <w:b/>
        </w:rPr>
      </w:pPr>
      <w:r w:rsidRPr="001669C0">
        <w:rPr>
          <w:b/>
        </w:rPr>
        <w:t>H. 4353</w:t>
      </w:r>
    </w:p>
    <w:p w:rsidR="001669C0" w:rsidRDefault="001669C0" w:rsidP="001669C0">
      <w:pPr>
        <w:widowControl w:val="0"/>
        <w:jc w:val="left"/>
        <w:rPr>
          <w:b/>
        </w:rPr>
      </w:pPr>
    </w:p>
    <w:p w:rsidR="001669C0" w:rsidRDefault="001669C0" w:rsidP="001669C0">
      <w:pPr>
        <w:widowControl w:val="0"/>
        <w:jc w:val="left"/>
      </w:pPr>
      <w:r w:rsidRPr="001669C0">
        <w:rPr>
          <w:b/>
        </w:rPr>
        <w:t>STATUS INFORMATION</w:t>
      </w:r>
    </w:p>
    <w:p w:rsidR="001669C0" w:rsidRDefault="001669C0" w:rsidP="001669C0">
      <w:pPr>
        <w:widowControl w:val="0"/>
        <w:jc w:val="left"/>
      </w:pPr>
    </w:p>
    <w:p w:rsidR="001669C0" w:rsidRDefault="001669C0" w:rsidP="001669C0">
      <w:pPr>
        <w:widowControl w:val="0"/>
        <w:jc w:val="left"/>
      </w:pPr>
      <w:r>
        <w:t>House Resolution</w:t>
      </w:r>
    </w:p>
    <w:p w:rsidR="001669C0" w:rsidRDefault="001669C0" w:rsidP="001669C0">
      <w:pPr>
        <w:widowControl w:val="0"/>
        <w:jc w:val="left"/>
      </w:pPr>
      <w:r>
        <w:t>Sponsors: Reps. Bernstein, Alexander, Allison, Anderson, Atkinson, Bailey, Ballentine, Bamberg, Bannister, Bennett,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1669C0" w:rsidRDefault="001669C0" w:rsidP="001669C0">
      <w:pPr>
        <w:widowControl w:val="0"/>
        <w:jc w:val="left"/>
      </w:pPr>
      <w:r>
        <w:t>Document Path: l:\council\bills\lk\9104wab21.docx</w:t>
      </w:r>
    </w:p>
    <w:p w:rsidR="001669C0" w:rsidRDefault="001669C0" w:rsidP="001669C0">
      <w:pPr>
        <w:widowControl w:val="0"/>
        <w:jc w:val="left"/>
      </w:pPr>
    </w:p>
    <w:p w:rsidR="001669C0" w:rsidRDefault="001669C0" w:rsidP="001669C0">
      <w:pPr>
        <w:widowControl w:val="0"/>
        <w:jc w:val="left"/>
      </w:pPr>
      <w:r>
        <w:t>Introduced in the House on May 11, 2021</w:t>
      </w:r>
    </w:p>
    <w:p w:rsidR="001669C0" w:rsidRDefault="001669C0" w:rsidP="001669C0">
      <w:pPr>
        <w:widowControl w:val="0"/>
        <w:jc w:val="left"/>
      </w:pPr>
      <w:r>
        <w:t>Adopted by the House on May 11, 2021</w:t>
      </w:r>
    </w:p>
    <w:p w:rsidR="001669C0" w:rsidRDefault="001669C0" w:rsidP="001669C0">
      <w:pPr>
        <w:widowControl w:val="0"/>
        <w:jc w:val="left"/>
      </w:pPr>
    </w:p>
    <w:p w:rsidR="001669C0" w:rsidRDefault="001669C0" w:rsidP="001669C0">
      <w:pPr>
        <w:widowControl w:val="0"/>
        <w:jc w:val="left"/>
      </w:pPr>
      <w:r>
        <w:t>Summary: Howard Stravitz Sympathy</w:t>
      </w:r>
    </w:p>
    <w:p w:rsidR="001669C0" w:rsidRDefault="001669C0" w:rsidP="001669C0">
      <w:pPr>
        <w:widowControl w:val="0"/>
        <w:jc w:val="left"/>
      </w:pPr>
    </w:p>
    <w:p w:rsidR="001669C0" w:rsidRDefault="001669C0" w:rsidP="001669C0">
      <w:pPr>
        <w:widowControl w:val="0"/>
        <w:jc w:val="left"/>
      </w:pPr>
    </w:p>
    <w:p w:rsidR="001669C0" w:rsidRDefault="001669C0" w:rsidP="001669C0">
      <w:pPr>
        <w:widowControl w:val="0"/>
        <w:tabs>
          <w:tab w:val="center" w:pos="590"/>
          <w:tab w:val="center" w:pos="1440"/>
          <w:tab w:val="left" w:pos="1872"/>
          <w:tab w:val="left" w:pos="9187"/>
        </w:tabs>
        <w:jc w:val="left"/>
      </w:pPr>
      <w:r w:rsidRPr="001669C0">
        <w:rPr>
          <w:b/>
        </w:rPr>
        <w:t>HISTORY OF LEGISLATIVE ACTIONS</w:t>
      </w:r>
    </w:p>
    <w:p w:rsidR="001669C0" w:rsidRDefault="001669C0" w:rsidP="001669C0">
      <w:pPr>
        <w:widowControl w:val="0"/>
        <w:tabs>
          <w:tab w:val="center" w:pos="590"/>
          <w:tab w:val="center" w:pos="1440"/>
          <w:tab w:val="left" w:pos="1872"/>
          <w:tab w:val="left" w:pos="9187"/>
        </w:tabs>
        <w:jc w:val="left"/>
      </w:pPr>
    </w:p>
    <w:p w:rsidR="001669C0" w:rsidRPr="001669C0" w:rsidRDefault="001669C0" w:rsidP="001669C0">
      <w:pPr>
        <w:widowControl w:val="0"/>
        <w:tabs>
          <w:tab w:val="center" w:pos="590"/>
          <w:tab w:val="center" w:pos="1440"/>
          <w:tab w:val="left" w:pos="1872"/>
          <w:tab w:val="left" w:pos="9187"/>
        </w:tabs>
        <w:jc w:val="left"/>
      </w:pPr>
      <w:r w:rsidRPr="001669C0">
        <w:rPr>
          <w:u w:val="single"/>
        </w:rPr>
        <w:tab/>
        <w:t>Date</w:t>
      </w:r>
      <w:r w:rsidRPr="001669C0">
        <w:rPr>
          <w:u w:val="single"/>
        </w:rPr>
        <w:tab/>
        <w:t>Body</w:t>
      </w:r>
      <w:r w:rsidRPr="001669C0">
        <w:rPr>
          <w:u w:val="single"/>
        </w:rPr>
        <w:tab/>
        <w:t>Action Description with journal page number</w:t>
      </w:r>
      <w:r w:rsidRPr="001669C0">
        <w:rPr>
          <w:u w:val="single"/>
        </w:rPr>
        <w:tab/>
      </w:r>
    </w:p>
    <w:p w:rsidR="002F72FF" w:rsidRDefault="002F72FF" w:rsidP="002F72FF">
      <w:pPr>
        <w:widowControl w:val="0"/>
        <w:tabs>
          <w:tab w:val="right" w:pos="1008"/>
          <w:tab w:val="left" w:pos="1152"/>
          <w:tab w:val="left" w:pos="1872"/>
          <w:tab w:val="left" w:pos="9187"/>
        </w:tabs>
        <w:ind w:left="2088" w:hanging="2088"/>
      </w:pPr>
      <w:r>
        <w:tab/>
        <w:t>5/11/2021</w:t>
      </w:r>
      <w:r>
        <w:tab/>
        <w:t>House</w:t>
      </w:r>
      <w:r>
        <w:tab/>
        <w:t>Introduced and adopted (</w:t>
      </w:r>
      <w:hyperlink r:id="rId7" w:history="1">
        <w:r w:rsidRPr="00DC708B">
          <w:rPr>
            <w:rStyle w:val="Hyperlink"/>
          </w:rPr>
          <w:t>House Journal</w:t>
        </w:r>
        <w:r w:rsidRPr="00DC708B">
          <w:rPr>
            <w:rStyle w:val="Hyperlink"/>
          </w:rPr>
          <w:noBreakHyphen/>
          <w:t>page 28</w:t>
        </w:r>
      </w:hyperlink>
      <w:r>
        <w:t>)</w:t>
      </w:r>
    </w:p>
    <w:p w:rsidR="002F72FF" w:rsidRDefault="002F72FF" w:rsidP="002F72FF">
      <w:pPr>
        <w:widowControl w:val="0"/>
        <w:tabs>
          <w:tab w:val="right" w:pos="1008"/>
          <w:tab w:val="left" w:pos="1152"/>
          <w:tab w:val="left" w:pos="1872"/>
          <w:tab w:val="left" w:pos="9187"/>
        </w:tabs>
        <w:ind w:left="2088" w:hanging="2088"/>
      </w:pPr>
    </w:p>
    <w:p w:rsidR="001669C0" w:rsidRDefault="001669C0" w:rsidP="001669C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669C0">
          <w:rPr>
            <w:rStyle w:val="Hyperlink"/>
          </w:rPr>
          <w:t>legislative information</w:t>
        </w:r>
      </w:hyperlink>
      <w:r>
        <w:t xml:space="preserve"> at the website</w:t>
      </w:r>
    </w:p>
    <w:p w:rsidR="001669C0" w:rsidRDefault="001669C0" w:rsidP="001669C0">
      <w:pPr>
        <w:widowControl w:val="0"/>
        <w:tabs>
          <w:tab w:val="right" w:pos="1008"/>
          <w:tab w:val="left" w:pos="1152"/>
          <w:tab w:val="left" w:pos="1872"/>
          <w:tab w:val="left" w:pos="9187"/>
        </w:tabs>
        <w:ind w:left="2088" w:hanging="2088"/>
        <w:jc w:val="left"/>
      </w:pPr>
    </w:p>
    <w:p w:rsidR="001669C0" w:rsidRPr="001669C0" w:rsidRDefault="001669C0" w:rsidP="001669C0">
      <w:pPr>
        <w:widowControl w:val="0"/>
        <w:tabs>
          <w:tab w:val="right" w:pos="1008"/>
          <w:tab w:val="left" w:pos="1152"/>
          <w:tab w:val="left" w:pos="1872"/>
          <w:tab w:val="left" w:pos="9187"/>
        </w:tabs>
        <w:ind w:left="2088" w:hanging="2088"/>
        <w:jc w:val="left"/>
      </w:pPr>
    </w:p>
    <w:p w:rsidR="001669C0" w:rsidRDefault="001669C0" w:rsidP="001669C0">
      <w:r w:rsidRPr="001669C0">
        <w:rPr>
          <w:b/>
        </w:rPr>
        <w:t>VERSIONS OF THIS BILL</w:t>
      </w:r>
    </w:p>
    <w:p w:rsidR="001669C0" w:rsidRDefault="001669C0" w:rsidP="001669C0"/>
    <w:p w:rsidR="001669C0" w:rsidRDefault="008541DF" w:rsidP="001669C0">
      <w:hyperlink r:id="rId9" w:history="1">
        <w:r w:rsidR="001669C0">
          <w:rPr>
            <w:rStyle w:val="Hyperlink"/>
          </w:rPr>
          <w:t>5/11/2021</w:t>
        </w:r>
      </w:hyperlink>
    </w:p>
    <w:p w:rsidR="001669C0" w:rsidRDefault="001669C0" w:rsidP="001669C0"/>
    <w:p w:rsidR="001669C0" w:rsidRDefault="001669C0" w:rsidP="001669C0">
      <w:pPr>
        <w:sectPr w:rsidR="001669C0" w:rsidSect="001669C0">
          <w:pgSz w:w="12240" w:h="15840" w:code="1"/>
          <w:pgMar w:top="1080" w:right="1440" w:bottom="1080" w:left="1440" w:header="720" w:footer="720" w:gutter="0"/>
          <w:cols w:space="720"/>
          <w:noEndnote/>
          <w:docGrid w:linePitch="360"/>
        </w:sectPr>
      </w:pPr>
    </w:p>
    <w:p w:rsidR="00FF3E00" w:rsidRDefault="00FF3E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3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093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48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PROFOUND SORROW UPON THE PASSING OF HOWARD B. STRAVITZ, LONGTIME PROFESSOR AT THE UNIVERSITY OF SOUTH CAROLINA SCHOOL OF LAW, AND TO EXTEND THE DEEPEST SYMPATHY TO HIS FAMILY AND MANY FRIENDS.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2D4D" w:rsidRDefault="00B82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death of Howard B. Stravitz on Friday April 30, 2021, at the venerable age of seventy</w:t>
      </w:r>
      <w:r w:rsidR="008957EB">
        <w:noBreakHyphen/>
      </w:r>
      <w:r>
        <w:t>three; and</w:t>
      </w:r>
    </w:p>
    <w:p w:rsidR="00B82D4D" w:rsidRDefault="00B82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54E4" w:rsidRDefault="00B82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September 28, 1947, Howard was a native of Brooklyn, New York</w:t>
      </w:r>
      <w:r w:rsidR="00F954E4">
        <w:t>. In preparation for his life</w:t>
      </w:r>
      <w:r w:rsidR="008957EB" w:rsidRPr="008957EB">
        <w:t>’</w:t>
      </w:r>
      <w:r w:rsidR="00F954E4">
        <w:t xml:space="preserve">s work, </w:t>
      </w:r>
      <w:r>
        <w:t>he attended Rutgers University School of Law</w:t>
      </w:r>
      <w:r w:rsidR="008957EB">
        <w:noBreakHyphen/>
      </w:r>
      <w:r>
        <w:t>Camden, where he graduated with high honors and served as the editor</w:t>
      </w:r>
      <w:r w:rsidR="008957EB">
        <w:noBreakHyphen/>
      </w:r>
      <w:r>
        <w:t>in</w:t>
      </w:r>
      <w:r w:rsidR="008957EB">
        <w:noBreakHyphen/>
      </w:r>
      <w:r>
        <w:t>chief of the Rutgers Law Journal</w:t>
      </w:r>
      <w:r w:rsidR="00F954E4">
        <w:t>; and</w:t>
      </w:r>
    </w:p>
    <w:p w:rsidR="00F954E4" w:rsidRDefault="00F954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D4D" w:rsidRDefault="00F954E4" w:rsidP="00F95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following law school, he served </w:t>
      </w:r>
      <w:r w:rsidR="00B82D4D">
        <w:t>as a law clerk for the late H</w:t>
      </w:r>
      <w:r w:rsidR="002F2845">
        <w:t>onorable David N. Edelstein,</w:t>
      </w:r>
      <w:r w:rsidR="00B82D4D">
        <w:t xml:space="preserve"> Chief Judge of the United States District Court for the Southern District of New York</w:t>
      </w:r>
      <w:r>
        <w:t>.</w:t>
      </w:r>
      <w:r w:rsidR="00B82D4D">
        <w:t xml:space="preserve"> Howard </w:t>
      </w:r>
      <w:r>
        <w:t xml:space="preserve">then </w:t>
      </w:r>
      <w:r w:rsidR="00B82D4D">
        <w:t>practiced law with Cleary, Gottlieb, Steen &amp; Hamilton in New York City for a decade</w:t>
      </w:r>
      <w:r>
        <w:t xml:space="preserve"> before migrating to</w:t>
      </w:r>
      <w:r w:rsidR="00B82D4D">
        <w:t xml:space="preserve"> the Palmetto State in 1983</w:t>
      </w:r>
      <w:r>
        <w:t xml:space="preserve"> to join</w:t>
      </w:r>
      <w:r w:rsidR="00B82D4D">
        <w:t xml:space="preserve"> the faculty at the University of South Carolina School of Law; and</w:t>
      </w:r>
    </w:p>
    <w:p w:rsidR="00B82D4D" w:rsidRDefault="00B82D4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AA4" w:rsidRPr="00D952A6" w:rsidRDefault="00B82D4D" w:rsidP="00477A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beloved by </w:t>
      </w:r>
      <w:r w:rsidR="004B67AA">
        <w:t xml:space="preserve">his </w:t>
      </w:r>
      <w:r>
        <w:t xml:space="preserve">students, Howard became </w:t>
      </w:r>
      <w:r w:rsidR="00F62251">
        <w:t xml:space="preserve">a fixture of </w:t>
      </w:r>
      <w:r w:rsidR="00F954E4">
        <w:t xml:space="preserve">the </w:t>
      </w:r>
      <w:r w:rsidR="00F62251">
        <w:t>academic community.</w:t>
      </w:r>
      <w:r>
        <w:t xml:space="preserve"> </w:t>
      </w:r>
      <w:r w:rsidR="00477AA4">
        <w:t>He was a nationally recognized scholar of civil procedure, sought as a legal consultant on complex civil procedure and federal court issues</w:t>
      </w:r>
      <w:r w:rsidR="008957EB">
        <w:t>,</w:t>
      </w:r>
      <w:r w:rsidR="00477AA4">
        <w:t xml:space="preserve"> and cited by courts across the country. In further recognition of his scholarship, Howard received the Outstanding Faculty Publication Award for scholarship focused on the jurisdiction and powers of federal courts; and </w:t>
      </w:r>
    </w:p>
    <w:p w:rsidR="00F62251" w:rsidRDefault="00F62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251" w:rsidRDefault="00F62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students, Howard brought expertise in a number of areas, and</w:t>
      </w:r>
      <w:r w:rsidR="002B6B87">
        <w:t>, as a proud Jewish man with profound understanding of many religions,</w:t>
      </w:r>
      <w:r>
        <w:t xml:space="preserve"> his course o</w:t>
      </w:r>
      <w:r w:rsidR="002B6B87">
        <w:t>n</w:t>
      </w:r>
      <w:r>
        <w:t xml:space="preserve"> Jewish law was particularly sought after. As someone who relished the opportunity to </w:t>
      </w:r>
      <w:r w:rsidR="008957EB">
        <w:t>edify</w:t>
      </w:r>
      <w:r>
        <w:t xml:space="preserve"> the next generation, he served as a mentor for hundreds if not thousands of students. Between 1989 and 1999, he coached the South Carolina law teams in the American Bar Association Moot Court competition, sending several</w:t>
      </w:r>
      <w:r w:rsidR="008957EB">
        <w:t xml:space="preserve"> teams to the national finals</w:t>
      </w:r>
      <w:r>
        <w:t xml:space="preserve"> and managing to guide at least one student to </w:t>
      </w:r>
      <w:r w:rsidR="008957EB">
        <w:t>the honor of</w:t>
      </w:r>
      <w:r>
        <w:t xml:space="preserve"> Best Oralist; and</w:t>
      </w:r>
    </w:p>
    <w:p w:rsidR="00F62251" w:rsidRDefault="00F62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251" w:rsidRDefault="00F622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man of profound and dedicated faith, Howard was a devoted </w:t>
      </w:r>
      <w:r w:rsidR="008957EB">
        <w:t>member of Beth Shalom synagogue</w:t>
      </w:r>
      <w:r>
        <w:t xml:space="preserve"> and served a term as its president. A capable leader, he served to lead the synagogue through di</w:t>
      </w:r>
      <w:r w:rsidR="000C1FED">
        <w:t>fficult times with great skill and had looked forward to being able to gather together safely in the fall; and</w:t>
      </w:r>
    </w:p>
    <w:p w:rsidR="000C1FED" w:rsidRDefault="000C1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2D4D" w:rsidRDefault="000C1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one of kind figure, Howard was loved as a delightful companion, an exceedingly intelligent person who was willing to share his knowledge, a</w:t>
      </w:r>
      <w:r w:rsidR="00477AA4">
        <w:t>n</w:t>
      </w:r>
      <w:r>
        <w:t xml:space="preserve"> </w:t>
      </w:r>
      <w:r w:rsidR="00477AA4">
        <w:t xml:space="preserve">elite </w:t>
      </w:r>
      <w:r>
        <w:t>connoisseur of wine, and a brilliant chef</w:t>
      </w:r>
      <w:r w:rsidR="002B6B87">
        <w:t xml:space="preserve"> who threw legendary dinner parties</w:t>
      </w:r>
      <w:r>
        <w:t>; and</w:t>
      </w:r>
    </w:p>
    <w:p w:rsidR="00855510" w:rsidRDefault="008555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5510" w:rsidRDefault="0085551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giving heart, Howard loved helping others, and his career as a professor allowed him to perfectly match his passion as both a teacher and as a student; and</w:t>
      </w:r>
    </w:p>
    <w:p w:rsidR="000C1FED" w:rsidRDefault="000C1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932" w:rsidRDefault="000C1F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6B87">
        <w:t xml:space="preserve">an irreplaceable figure in the community, </w:t>
      </w:r>
      <w:r>
        <w:t>Howard leaves to cherish his memory his brother Ed; his sister</w:t>
      </w:r>
      <w:r w:rsidR="008957EB">
        <w:noBreakHyphen/>
      </w:r>
      <w:r>
        <w:t>in</w:t>
      </w:r>
      <w:r w:rsidR="008957EB">
        <w:noBreakHyphen/>
      </w:r>
      <w:r>
        <w:t>law, Joyce; his nieces, Pamela Sculler and Shari Cooperstein; Shari</w:t>
      </w:r>
      <w:r w:rsidR="008957EB" w:rsidRPr="008957EB">
        <w:t>’</w:t>
      </w:r>
      <w:r>
        <w:t>s husband, Howard Cooperstein; as well as Ed and Joyce</w:t>
      </w:r>
      <w:r w:rsidR="008957EB" w:rsidRPr="008957EB">
        <w:t>’</w:t>
      </w:r>
      <w:r>
        <w:t xml:space="preserve">s grandchildren, Matthew Sculler, David Sculler, Jordan Cooperstein, and Carly Cooperstein, who were like his own grandchildren; as well as a host of other family and friends. He will be greatly missed by all who had the privilege and pleasure of knowing him. </w:t>
      </w:r>
      <w:r w:rsidR="00780932">
        <w:t>Now, therefore,</w:t>
      </w:r>
    </w:p>
    <w:p w:rsidR="00780932" w:rsidRDefault="0078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932" w:rsidRDefault="0078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80932" w:rsidRDefault="0078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932" w:rsidRDefault="0078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04864">
        <w:t xml:space="preserve"> the members of the South Carolina House of Representatives, by this resolution, express profound sorrow upon the passing of Howard B. Stravitz, longtime professor at the University of South Carolina School of Law, and extend the deepest sympathy to his fa</w:t>
      </w:r>
      <w:r w:rsidR="005F24D4">
        <w:t>mily and many friends.</w:t>
      </w:r>
    </w:p>
    <w:p w:rsidR="00780932" w:rsidRDefault="0078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0932" w:rsidRDefault="00780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C1FED">
        <w:t xml:space="preserve"> the family of Howard B. Stravitz.</w:t>
      </w:r>
    </w:p>
    <w:p w:rsidR="0072721F" w:rsidRDefault="008957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69C0" w:rsidRDefault="001669C0" w:rsidP="001669C0">
      <w:pPr>
        <w:suppressAutoHyphens/>
      </w:pPr>
    </w:p>
    <w:sectPr w:rsidR="001669C0" w:rsidSect="001669C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4E4" w:rsidRDefault="00F954E4" w:rsidP="009F0C77">
      <w:r>
        <w:separator/>
      </w:r>
    </w:p>
  </w:endnote>
  <w:endnote w:type="continuationSeparator" w:id="0">
    <w:p w:rsidR="00F954E4" w:rsidRDefault="00F954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EF6ECC1-E0BC-4D7B-A171-BC4C4E023034}"/>
    <w:embedBold r:id="rId2" w:fontKey="{AF572CF7-0BE7-4E48-8C16-BF73293B4447}"/>
  </w:font>
  <w:font w:name="Calibri">
    <w:panose1 w:val="020F0502020204030204"/>
    <w:charset w:val="00"/>
    <w:family w:val="swiss"/>
    <w:pitch w:val="variable"/>
    <w:sig w:usb0="E0002EFF" w:usb1="C000247B" w:usb2="00000009" w:usb3="00000000" w:csb0="000001FF" w:csb1="00000000"/>
    <w:embedRegular r:id="rId3" w:fontKey="{1788663C-2633-4B52-9828-45DDA533BE98}"/>
  </w:font>
  <w:font w:name="Segoe UI">
    <w:panose1 w:val="020B0502040204020203"/>
    <w:charset w:val="00"/>
    <w:family w:val="swiss"/>
    <w:pitch w:val="variable"/>
    <w:sig w:usb0="E4002EFF" w:usb1="C000E47F" w:usb2="00000009" w:usb3="00000000" w:csb0="000001FF" w:csb1="00000000"/>
    <w:embedRegular r:id="rId4" w:fontKey="{C06719E9-370C-4ED8-9932-67378A7D674A}"/>
  </w:font>
  <w:font w:name="Cambria">
    <w:panose1 w:val="02040503050406030204"/>
    <w:charset w:val="00"/>
    <w:family w:val="roman"/>
    <w:pitch w:val="variable"/>
    <w:sig w:usb0="E00006FF" w:usb1="420024FF" w:usb2="02000000" w:usb3="00000000" w:csb0="0000019F" w:csb1="00000000"/>
    <w:embedRegular r:id="rId5" w:fontKey="{B1B09F5E-0C7F-420E-9943-DB5BB89DA36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69C0" w:rsidRPr="00FF3E00" w:rsidRDefault="001669C0" w:rsidP="00FF3E00">
    <w:pPr>
      <w:pStyle w:val="Footer"/>
      <w:tabs>
        <w:tab w:val="clear" w:pos="4680"/>
        <w:tab w:val="clear" w:pos="9360"/>
        <w:tab w:val="center" w:pos="2995"/>
      </w:tabs>
      <w:spacing w:before="120"/>
    </w:pPr>
    <w:r>
      <w:t>[4353]</w:t>
    </w:r>
    <w:r>
      <w:tab/>
    </w:r>
    <w:r>
      <w:fldChar w:fldCharType="begin"/>
    </w:r>
    <w:r>
      <w:instrText xml:space="preserve"> PAGE  \* MERGEFORMAT </w:instrText>
    </w:r>
    <w:r>
      <w:fldChar w:fldCharType="separate"/>
    </w:r>
    <w:r w:rsidR="002F72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4E4" w:rsidRDefault="00F954E4" w:rsidP="009F0C77">
      <w:r>
        <w:separator/>
      </w:r>
    </w:p>
  </w:footnote>
  <w:footnote w:type="continuationSeparator" w:id="0">
    <w:p w:rsidR="00F954E4" w:rsidRDefault="00F954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04WAB21"/>
    <w:docVar w:name="CoverBillType" w:val="r"/>
    <w:docVar w:name="DocPath" w:val="L:\Council\bills\LK\9104WAB21.DOCX"/>
    <w:docVar w:name="dvBillNumber" w:val="4353"/>
    <w:docVar w:name="dvBillNumberPrefix" w:val="H. "/>
    <w:docVar w:name="dvOriginalBody" w:val="House"/>
    <w:docVar w:name="dvSteno" w:val="LK"/>
    <w:docVar w:name="NameofBody" w:val="h"/>
    <w:docVar w:name="vGroup2" w:val="Council"/>
  </w:docVars>
  <w:rsids>
    <w:rsidRoot w:val="00780932"/>
    <w:rsid w:val="00011869"/>
    <w:rsid w:val="00015CD6"/>
    <w:rsid w:val="000C1FED"/>
    <w:rsid w:val="000E0100"/>
    <w:rsid w:val="000E1785"/>
    <w:rsid w:val="000F40FA"/>
    <w:rsid w:val="001035F1"/>
    <w:rsid w:val="0010776B"/>
    <w:rsid w:val="00133E66"/>
    <w:rsid w:val="001435A3"/>
    <w:rsid w:val="00146ED3"/>
    <w:rsid w:val="00151044"/>
    <w:rsid w:val="001669C0"/>
    <w:rsid w:val="001D08F2"/>
    <w:rsid w:val="001D3A58"/>
    <w:rsid w:val="001D525B"/>
    <w:rsid w:val="001D7F4F"/>
    <w:rsid w:val="00204864"/>
    <w:rsid w:val="00205238"/>
    <w:rsid w:val="002321B6"/>
    <w:rsid w:val="00232912"/>
    <w:rsid w:val="00250967"/>
    <w:rsid w:val="002543C8"/>
    <w:rsid w:val="0025541D"/>
    <w:rsid w:val="00261B40"/>
    <w:rsid w:val="00284AAE"/>
    <w:rsid w:val="002B6B87"/>
    <w:rsid w:val="002D1290"/>
    <w:rsid w:val="002E5912"/>
    <w:rsid w:val="002F2845"/>
    <w:rsid w:val="002F72FF"/>
    <w:rsid w:val="00301B21"/>
    <w:rsid w:val="00325348"/>
    <w:rsid w:val="0032732C"/>
    <w:rsid w:val="00336AD0"/>
    <w:rsid w:val="0037079A"/>
    <w:rsid w:val="003C4DAB"/>
    <w:rsid w:val="003D01E8"/>
    <w:rsid w:val="003E5288"/>
    <w:rsid w:val="003F6D79"/>
    <w:rsid w:val="0041760A"/>
    <w:rsid w:val="00417C01"/>
    <w:rsid w:val="004403BD"/>
    <w:rsid w:val="00461441"/>
    <w:rsid w:val="00477AA4"/>
    <w:rsid w:val="004809EE"/>
    <w:rsid w:val="004B67AA"/>
    <w:rsid w:val="004E7D54"/>
    <w:rsid w:val="005273C6"/>
    <w:rsid w:val="00530A69"/>
    <w:rsid w:val="00544A1B"/>
    <w:rsid w:val="00545593"/>
    <w:rsid w:val="00556EBF"/>
    <w:rsid w:val="00577C6C"/>
    <w:rsid w:val="005A62FE"/>
    <w:rsid w:val="005C2FE2"/>
    <w:rsid w:val="005E2BC9"/>
    <w:rsid w:val="005F24D4"/>
    <w:rsid w:val="00605102"/>
    <w:rsid w:val="006215AA"/>
    <w:rsid w:val="006913C9"/>
    <w:rsid w:val="0069470D"/>
    <w:rsid w:val="006D58AA"/>
    <w:rsid w:val="0072721F"/>
    <w:rsid w:val="00734F00"/>
    <w:rsid w:val="00736959"/>
    <w:rsid w:val="00780932"/>
    <w:rsid w:val="007A70AE"/>
    <w:rsid w:val="007D7548"/>
    <w:rsid w:val="008362E8"/>
    <w:rsid w:val="00855510"/>
    <w:rsid w:val="0085786E"/>
    <w:rsid w:val="008957EB"/>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2D4D"/>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74C68"/>
    <w:rsid w:val="00E92EEF"/>
    <w:rsid w:val="00EF2368"/>
    <w:rsid w:val="00F24442"/>
    <w:rsid w:val="00F50AE3"/>
    <w:rsid w:val="00F62251"/>
    <w:rsid w:val="00F655B7"/>
    <w:rsid w:val="00F656BA"/>
    <w:rsid w:val="00F67CF1"/>
    <w:rsid w:val="00F728AA"/>
    <w:rsid w:val="00F840F0"/>
    <w:rsid w:val="00F954E4"/>
    <w:rsid w:val="00FB0D0D"/>
    <w:rsid w:val="00FB43B4"/>
    <w:rsid w:val="00FB6B0B"/>
    <w:rsid w:val="00FF2AE4"/>
    <w:rsid w:val="00FF3E0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EF0D32-14FD-4EDF-BCEB-27D19D4FA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7A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AA4"/>
    <w:rPr>
      <w:rFonts w:ascii="Segoe UI" w:eastAsia="Times New Roman" w:hAnsi="Segoe UI" w:cs="Segoe UI"/>
      <w:sz w:val="18"/>
      <w:szCs w:val="18"/>
    </w:rPr>
  </w:style>
  <w:style w:type="character" w:styleId="Hyperlink">
    <w:name w:val="Hyperlink"/>
    <w:basedOn w:val="DefaultParagraphFont"/>
    <w:uiPriority w:val="99"/>
    <w:unhideWhenUsed/>
    <w:rsid w:val="001669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53&amp;session=124&amp;summary=B" TargetMode="External"/><Relationship Id="rId3" Type="http://schemas.openxmlformats.org/officeDocument/2006/relationships/settings" Target="settings.xml"/><Relationship Id="rId7" Type="http://schemas.openxmlformats.org/officeDocument/2006/relationships/hyperlink" Target="file:///h:\hj\20210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53_202105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165240-C72E-4257-A0EF-D5ABB27E0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845</Words>
  <Characters>4820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4353: Subject not yet available - South Carolina Legislature Online</dc:title>
  <dc:creator>Lindsey Knipp</dc:creator>
  <cp:lastModifiedBy>S Wilson</cp:lastModifiedBy>
  <cp:revision>2</cp:revision>
  <cp:lastPrinted>2021-05-11T14:58:00Z</cp:lastPrinted>
  <dcterms:created xsi:type="dcterms:W3CDTF">2021-05-12T13:24:00Z</dcterms:created>
  <dcterms:modified xsi:type="dcterms:W3CDTF">2021-05-12T13:24:00Z</dcterms:modified>
</cp:coreProperties>
</file>