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FB6" w:rsidRDefault="00CB4FB6" w:rsidP="00CB4FB6">
      <w:pPr>
        <w:widowControl w:val="0"/>
        <w:jc w:val="center"/>
      </w:pPr>
      <w:r w:rsidRPr="00CB4FB6">
        <w:rPr>
          <w:b/>
        </w:rPr>
        <w:t>South Carolina General Assembly</w:t>
      </w:r>
    </w:p>
    <w:p w:rsidR="00CB4FB6" w:rsidRDefault="00CB4FB6" w:rsidP="00CB4FB6">
      <w:pPr>
        <w:widowControl w:val="0"/>
        <w:jc w:val="center"/>
      </w:pPr>
      <w:r>
        <w:t>124th Session, 2021-2022</w:t>
      </w:r>
    </w:p>
    <w:p w:rsidR="00CB4FB6" w:rsidRDefault="00CB4FB6" w:rsidP="00CB4FB6">
      <w:pPr>
        <w:widowControl w:val="0"/>
        <w:jc w:val="left"/>
      </w:pPr>
    </w:p>
    <w:p w:rsidR="00CB4FB6" w:rsidRDefault="00CB4FB6" w:rsidP="00CB4FB6">
      <w:pPr>
        <w:widowControl w:val="0"/>
        <w:jc w:val="left"/>
        <w:rPr>
          <w:b/>
        </w:rPr>
      </w:pPr>
      <w:r w:rsidRPr="00CB4FB6">
        <w:rPr>
          <w:b/>
        </w:rPr>
        <w:t>H. 4406</w:t>
      </w:r>
    </w:p>
    <w:p w:rsidR="00CB4FB6" w:rsidRDefault="00CB4FB6" w:rsidP="00CB4FB6">
      <w:pPr>
        <w:widowControl w:val="0"/>
        <w:jc w:val="left"/>
        <w:rPr>
          <w:b/>
        </w:rPr>
      </w:pPr>
    </w:p>
    <w:p w:rsidR="00CB4FB6" w:rsidRDefault="00CB4FB6" w:rsidP="00CB4FB6">
      <w:pPr>
        <w:widowControl w:val="0"/>
        <w:jc w:val="left"/>
      </w:pPr>
      <w:r w:rsidRPr="00CB4FB6">
        <w:rPr>
          <w:b/>
        </w:rPr>
        <w:t>STATUS INFORMATION</w:t>
      </w:r>
    </w:p>
    <w:p w:rsidR="00CB4FB6" w:rsidRDefault="00CB4FB6" w:rsidP="00CB4FB6">
      <w:pPr>
        <w:widowControl w:val="0"/>
        <w:jc w:val="left"/>
      </w:pPr>
    </w:p>
    <w:p w:rsidR="00CB4FB6" w:rsidRDefault="00CB4FB6" w:rsidP="00CB4FB6">
      <w:pPr>
        <w:widowControl w:val="0"/>
        <w:jc w:val="left"/>
      </w:pPr>
      <w:r>
        <w:t>General Bill</w:t>
      </w:r>
    </w:p>
    <w:p w:rsidR="00CB4FB6" w:rsidRDefault="00CB4FB6" w:rsidP="00CB4FB6">
      <w:pPr>
        <w:widowControl w:val="0"/>
        <w:jc w:val="left"/>
      </w:pPr>
      <w:r>
        <w:t>Sponsors: Reps. J. Moore and Pendarvis</w:t>
      </w:r>
    </w:p>
    <w:p w:rsidR="00CB4FB6" w:rsidRDefault="00CB4FB6" w:rsidP="00CB4FB6">
      <w:pPr>
        <w:widowControl w:val="0"/>
        <w:jc w:val="left"/>
      </w:pPr>
      <w:r>
        <w:t>Document Path: l:\council\bills\cc\16054vr21.docx</w:t>
      </w:r>
    </w:p>
    <w:p w:rsidR="00CB4FB6" w:rsidRDefault="00CB4FB6" w:rsidP="00CB4FB6">
      <w:pPr>
        <w:widowControl w:val="0"/>
        <w:jc w:val="left"/>
      </w:pPr>
    </w:p>
    <w:p w:rsidR="00CB4FB6" w:rsidRDefault="00CB4FB6" w:rsidP="00CB4FB6">
      <w:pPr>
        <w:widowControl w:val="0"/>
        <w:jc w:val="left"/>
      </w:pPr>
      <w:r>
        <w:t>Introduced in the House on May 13, 2021</w:t>
      </w:r>
    </w:p>
    <w:p w:rsidR="00CB4FB6" w:rsidRDefault="00CB4FB6" w:rsidP="00CB4FB6">
      <w:pPr>
        <w:widowControl w:val="0"/>
        <w:jc w:val="left"/>
      </w:pPr>
      <w:r>
        <w:t xml:space="preserve">Currently residing in the House Committee on </w:t>
      </w:r>
      <w:r w:rsidRPr="00CB4FB6">
        <w:rPr>
          <w:b/>
        </w:rPr>
        <w:t>Judiciary</w:t>
      </w:r>
    </w:p>
    <w:p w:rsidR="00CB4FB6" w:rsidRDefault="00CB4FB6" w:rsidP="00CB4FB6">
      <w:pPr>
        <w:widowControl w:val="0"/>
        <w:jc w:val="left"/>
      </w:pPr>
    </w:p>
    <w:p w:rsidR="00CB4FB6" w:rsidRDefault="00F365DF" w:rsidP="00CB4FB6">
      <w:pPr>
        <w:widowControl w:val="0"/>
        <w:jc w:val="left"/>
      </w:pPr>
      <w:r>
        <w:t>Summary: Excessive Force</w:t>
      </w:r>
    </w:p>
    <w:p w:rsidR="00CB4FB6" w:rsidRDefault="00CB4FB6" w:rsidP="00CB4FB6">
      <w:pPr>
        <w:widowControl w:val="0"/>
        <w:jc w:val="left"/>
      </w:pPr>
    </w:p>
    <w:p w:rsidR="00CB4FB6" w:rsidRDefault="00CB4FB6" w:rsidP="00CB4FB6">
      <w:pPr>
        <w:widowControl w:val="0"/>
        <w:jc w:val="left"/>
      </w:pPr>
    </w:p>
    <w:p w:rsidR="00CB4FB6" w:rsidRDefault="00CB4FB6" w:rsidP="00CB4F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FB6">
        <w:rPr>
          <w:b/>
        </w:rPr>
        <w:t>HISTORY OF LEGISLATIVE ACTIONS</w:t>
      </w:r>
    </w:p>
    <w:p w:rsidR="00CB4FB6" w:rsidRDefault="00CB4FB6" w:rsidP="00CB4F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4FB6" w:rsidRPr="00CB4FB6" w:rsidRDefault="00CB4FB6" w:rsidP="00CB4F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FB6">
        <w:rPr>
          <w:u w:val="single"/>
        </w:rPr>
        <w:tab/>
        <w:t>Date</w:t>
      </w:r>
      <w:r w:rsidRPr="00CB4FB6">
        <w:rPr>
          <w:u w:val="single"/>
        </w:rPr>
        <w:tab/>
        <w:t>Body</w:t>
      </w:r>
      <w:r w:rsidRPr="00CB4FB6">
        <w:rPr>
          <w:u w:val="single"/>
        </w:rPr>
        <w:tab/>
        <w:t>Action Description with journal page number</w:t>
      </w:r>
      <w:r w:rsidRPr="00CB4FB6">
        <w:rPr>
          <w:u w:val="single"/>
        </w:rPr>
        <w:tab/>
      </w:r>
    </w:p>
    <w:p w:rsidR="00996F38" w:rsidRDefault="00996F38" w:rsidP="00996F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read first time (</w:t>
      </w:r>
      <w:hyperlink r:id="rId7" w:history="1">
        <w:r w:rsidRPr="00995992">
          <w:rPr>
            <w:rStyle w:val="Hyperlink"/>
          </w:rPr>
          <w:t>House Journal</w:t>
        </w:r>
        <w:r w:rsidRPr="00995992">
          <w:rPr>
            <w:rStyle w:val="Hyperlink"/>
          </w:rPr>
          <w:noBreakHyphen/>
          <w:t>page 39</w:t>
        </w:r>
      </w:hyperlink>
      <w:r>
        <w:t>)</w:t>
      </w:r>
    </w:p>
    <w:p w:rsidR="00996F38" w:rsidRDefault="00996F38" w:rsidP="00996F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 xml:space="preserve">Referred to Committee on </w:t>
      </w:r>
      <w:r w:rsidRPr="00995992">
        <w:rPr>
          <w:b/>
        </w:rPr>
        <w:t>Judiciary</w:t>
      </w:r>
      <w:r>
        <w:t xml:space="preserve"> (</w:t>
      </w:r>
      <w:hyperlink r:id="rId8" w:history="1">
        <w:r w:rsidRPr="00995992">
          <w:rPr>
            <w:rStyle w:val="Hyperlink"/>
          </w:rPr>
          <w:t>House Journal</w:t>
        </w:r>
        <w:r w:rsidRPr="00995992">
          <w:rPr>
            <w:rStyle w:val="Hyperlink"/>
          </w:rPr>
          <w:noBreakHyphen/>
          <w:t>page 39</w:t>
        </w:r>
      </w:hyperlink>
      <w:r>
        <w:t>)</w:t>
      </w:r>
    </w:p>
    <w:p w:rsidR="00996F38" w:rsidRDefault="00996F38" w:rsidP="00996F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4FB6" w:rsidRDefault="00CB4FB6" w:rsidP="00CB4F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B4FB6">
          <w:rPr>
            <w:rStyle w:val="Hyperlink"/>
          </w:rPr>
          <w:t>legislative information</w:t>
        </w:r>
      </w:hyperlink>
      <w:r>
        <w:t xml:space="preserve"> at the website</w:t>
      </w:r>
    </w:p>
    <w:p w:rsidR="00CB4FB6" w:rsidRDefault="00CB4FB6" w:rsidP="00CB4F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FB6" w:rsidRPr="00CB4FB6" w:rsidRDefault="00CB4FB6" w:rsidP="00CB4F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FB6" w:rsidRDefault="00CB4FB6" w:rsidP="00CB4FB6">
      <w:pPr>
        <w:widowControl w:val="0"/>
        <w:jc w:val="left"/>
      </w:pPr>
      <w:r w:rsidRPr="00CB4FB6">
        <w:rPr>
          <w:b/>
        </w:rPr>
        <w:t>VERSIONS OF THIS BILL</w:t>
      </w:r>
    </w:p>
    <w:p w:rsidR="00CB4FB6" w:rsidRDefault="00CB4FB6" w:rsidP="00CB4FB6">
      <w:pPr>
        <w:widowControl w:val="0"/>
        <w:jc w:val="left"/>
      </w:pPr>
    </w:p>
    <w:p w:rsidR="00CB4FB6" w:rsidRDefault="0008191A" w:rsidP="00CB4FB6">
      <w:pPr>
        <w:widowControl w:val="0"/>
        <w:jc w:val="left"/>
      </w:pPr>
      <w:hyperlink r:id="rId10" w:history="1">
        <w:r w:rsidR="00CB4FB6">
          <w:rPr>
            <w:rStyle w:val="Hyperlink"/>
          </w:rPr>
          <w:t>5/13/2021</w:t>
        </w:r>
      </w:hyperlink>
    </w:p>
    <w:p w:rsidR="00CB4FB6" w:rsidRDefault="00CB4FB6" w:rsidP="00CB4FB6"/>
    <w:p w:rsidR="00CB4FB6" w:rsidRDefault="00CB4FB6" w:rsidP="00CB4FB6">
      <w:pPr>
        <w:sectPr w:rsidR="00CB4FB6" w:rsidSect="00CB4F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2107" w:rsidRDefault="004221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2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296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2A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D6972">
        <w:rPr>
          <w:color w:val="000000" w:themeColor="text1"/>
          <w:u w:color="000000" w:themeColor="text1"/>
        </w:rPr>
        <w:t>TO AMEND THE CODE OF LAWS OF SOUTH CAROLINA, 1976, BY ADDING SECTION 23</w:t>
      </w:r>
      <w:r w:rsidR="002F1E60">
        <w:rPr>
          <w:color w:val="000000" w:themeColor="text1"/>
          <w:u w:color="000000" w:themeColor="text1"/>
        </w:rPr>
        <w:noBreakHyphen/>
      </w:r>
      <w:r w:rsidRPr="00BD6972">
        <w:rPr>
          <w:color w:val="000000" w:themeColor="text1"/>
          <w:u w:color="000000" w:themeColor="text1"/>
        </w:rPr>
        <w:t>1</w:t>
      </w:r>
      <w:r w:rsidR="002F1E60">
        <w:rPr>
          <w:color w:val="000000" w:themeColor="text1"/>
          <w:u w:color="000000" w:themeColor="text1"/>
        </w:rPr>
        <w:noBreakHyphen/>
      </w:r>
      <w:r w:rsidRPr="00BD6972">
        <w:rPr>
          <w:color w:val="000000" w:themeColor="text1"/>
          <w:u w:color="000000" w:themeColor="text1"/>
        </w:rPr>
        <w:t xml:space="preserve">250 SO AS TO PROHIBIT LAW ENFORCEMENT OFFICERS FROM ENGAGING IN </w:t>
      </w:r>
      <w:r w:rsidR="002C550D">
        <w:rPr>
          <w:color w:val="000000" w:themeColor="text1"/>
          <w:u w:color="000000" w:themeColor="text1"/>
        </w:rPr>
        <w:t xml:space="preserve">USE OF </w:t>
      </w:r>
      <w:r w:rsidRPr="00BD6972">
        <w:rPr>
          <w:color w:val="000000" w:themeColor="text1"/>
          <w:u w:color="000000" w:themeColor="text1"/>
        </w:rPr>
        <w:t>EXCESSIVE FORCE WHEN DETAINING A PERSON OR WHEN MAKING AN ARREST, TO ESTABLISH CRIMINAL PENALTIES, AND FOR OTHER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296D" w:rsidRDefault="00122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296D" w:rsidRDefault="00122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A56" w:rsidRDefault="0012296D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B2A56" w:rsidRPr="00BD6972">
        <w:rPr>
          <w:color w:val="000000" w:themeColor="text1"/>
          <w:u w:color="000000" w:themeColor="text1"/>
        </w:rPr>
        <w:t>Chapter 1, Title 23 of the 1976 Code is amended by adding:</w:t>
      </w:r>
    </w:p>
    <w:p w:rsidR="00325542" w:rsidRPr="00BD6972" w:rsidRDefault="00325542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56" w:rsidRPr="00BD6972" w:rsidRDefault="00325542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“Section 23</w:t>
      </w:r>
      <w:r w:rsidR="002F1E60">
        <w:rPr>
          <w:color w:val="000000" w:themeColor="text1"/>
          <w:u w:color="000000" w:themeColor="text1"/>
        </w:rPr>
        <w:noBreakHyphen/>
      </w:r>
      <w:r w:rsidR="009B2A56" w:rsidRPr="00BD6972">
        <w:rPr>
          <w:color w:val="000000" w:themeColor="text1"/>
          <w:u w:color="000000" w:themeColor="text1"/>
        </w:rPr>
        <w:t>1</w:t>
      </w:r>
      <w:r w:rsidR="002F1E60">
        <w:rPr>
          <w:color w:val="000000" w:themeColor="text1"/>
          <w:u w:color="000000" w:themeColor="text1"/>
        </w:rPr>
        <w:noBreakHyphen/>
      </w:r>
      <w:r w:rsidR="00510019">
        <w:rPr>
          <w:color w:val="000000" w:themeColor="text1"/>
          <w:u w:color="000000" w:themeColor="text1"/>
        </w:rPr>
        <w:t>250.</w:t>
      </w:r>
      <w:r w:rsidR="00510019"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(A)</w:t>
      </w:r>
      <w:r w:rsidR="00510019"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A law enforcement officer may not use greater restraint than is necessary when detaining a person or unreasonable force when making an arrest.</w:t>
      </w:r>
    </w:p>
    <w:p w:rsidR="009B2A56" w:rsidRPr="00BD6972" w:rsidRDefault="00510019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 xml:space="preserve">A person who violates this section is guilty of </w:t>
      </w:r>
      <w:r w:rsidR="002C550D">
        <w:rPr>
          <w:color w:val="000000" w:themeColor="text1"/>
          <w:u w:color="000000" w:themeColor="text1"/>
        </w:rPr>
        <w:t xml:space="preserve">use of </w:t>
      </w:r>
      <w:r w:rsidR="009B2A56" w:rsidRPr="00BD6972">
        <w:rPr>
          <w:color w:val="000000" w:themeColor="text1"/>
          <w:u w:color="000000" w:themeColor="text1"/>
        </w:rPr>
        <w:t>excessive force, a felony, and, upon conviction, must be imprisoned for not more than thirty years. Charges pursuant to this section only must be brought by an investigative agency.</w:t>
      </w:r>
    </w:p>
    <w:p w:rsidR="009B2A56" w:rsidRPr="00BD6972" w:rsidRDefault="00510019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In the event that the use of excessive force results in the death of a person, the law enforcement agency investigating the death may not be the employer of the officer accused of use of excessive force.</w:t>
      </w:r>
    </w:p>
    <w:p w:rsidR="009B2A56" w:rsidRPr="00BD6972" w:rsidRDefault="00510019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For purposes of this section:</w:t>
      </w:r>
    </w:p>
    <w:p w:rsidR="009B2A56" w:rsidRPr="00BD6972" w:rsidRDefault="00510019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(1)</w:t>
      </w:r>
      <w:r w:rsidR="009B2A56" w:rsidRPr="00BD6972">
        <w:rPr>
          <w:color w:val="000000" w:themeColor="text1"/>
          <w:u w:color="000000" w:themeColor="text1"/>
        </w:rPr>
        <w:tab/>
      </w:r>
      <w:r w:rsidR="002F1E60">
        <w:rPr>
          <w:color w:val="000000" w:themeColor="text1"/>
          <w:u w:color="000000" w:themeColor="text1"/>
        </w:rPr>
        <w:t>‘</w:t>
      </w:r>
      <w:r w:rsidR="002C550D">
        <w:rPr>
          <w:color w:val="000000" w:themeColor="text1"/>
          <w:u w:color="000000" w:themeColor="text1"/>
        </w:rPr>
        <w:t>Use of e</w:t>
      </w:r>
      <w:r w:rsidR="009B2A56" w:rsidRPr="00BD6972">
        <w:rPr>
          <w:color w:val="000000" w:themeColor="text1"/>
          <w:u w:color="000000" w:themeColor="text1"/>
        </w:rPr>
        <w:t>xcessive force</w:t>
      </w:r>
      <w:r w:rsidR="002F1E60">
        <w:rPr>
          <w:color w:val="000000" w:themeColor="text1"/>
          <w:u w:color="000000" w:themeColor="text1"/>
        </w:rPr>
        <w:t>’</w:t>
      </w:r>
      <w:r w:rsidR="009B2A56" w:rsidRPr="00BD6972">
        <w:rPr>
          <w:color w:val="000000" w:themeColor="text1"/>
          <w:u w:color="000000" w:themeColor="text1"/>
        </w:rPr>
        <w:t xml:space="preserve"> means the application of force</w:t>
      </w:r>
      <w:r w:rsidR="00C22D61">
        <w:rPr>
          <w:color w:val="000000" w:themeColor="text1"/>
          <w:u w:color="000000" w:themeColor="text1"/>
        </w:rPr>
        <w:t xml:space="preserve"> including, but not limited to, </w:t>
      </w:r>
      <w:r w:rsidR="009B2A56" w:rsidRPr="00BD6972">
        <w:rPr>
          <w:color w:val="000000" w:themeColor="text1"/>
          <w:u w:color="000000" w:themeColor="text1"/>
        </w:rPr>
        <w:t>in a manner that applies extended or continued pressure to the throat or windpipe, a maneuver that restricts blood or oxygen flow to the brain, or a carotid artery restraint that prevents or hinders breathing or reduces the intake of air by an individual.</w:t>
      </w:r>
    </w:p>
    <w:p w:rsidR="0012296D" w:rsidRDefault="00510019" w:rsidP="009B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9B2A56" w:rsidRPr="00BD6972">
        <w:rPr>
          <w:color w:val="000000" w:themeColor="text1"/>
          <w:u w:color="000000" w:themeColor="text1"/>
        </w:rPr>
        <w:t>(2)</w:t>
      </w:r>
      <w:r w:rsidR="009B2A56" w:rsidRPr="00BD6972">
        <w:rPr>
          <w:color w:val="000000" w:themeColor="text1"/>
          <w:u w:color="000000" w:themeColor="text1"/>
        </w:rPr>
        <w:tab/>
      </w:r>
      <w:r w:rsidR="002F1E60">
        <w:rPr>
          <w:color w:val="000000" w:themeColor="text1"/>
          <w:u w:color="000000" w:themeColor="text1"/>
        </w:rPr>
        <w:t>‘</w:t>
      </w:r>
      <w:r w:rsidR="009B2A56" w:rsidRPr="00BD6972">
        <w:rPr>
          <w:color w:val="000000" w:themeColor="text1"/>
          <w:u w:color="000000" w:themeColor="text1"/>
        </w:rPr>
        <w:t>Law enforcement officer</w:t>
      </w:r>
      <w:r w:rsidR="002F1E60">
        <w:rPr>
          <w:color w:val="000000" w:themeColor="text1"/>
          <w:u w:color="000000" w:themeColor="text1"/>
        </w:rPr>
        <w:t>’</w:t>
      </w:r>
      <w:r w:rsidR="009B2A56" w:rsidRPr="00BD6972">
        <w:rPr>
          <w:color w:val="000000" w:themeColor="text1"/>
          <w:u w:color="000000" w:themeColor="text1"/>
        </w:rPr>
        <w:t xml:space="preserve"> means an officer, deputy, employee, or agent of a state or local law enforcement agency, or an officer, employee, or agent of a state or local detention facility.</w:t>
      </w:r>
      <w:r>
        <w:rPr>
          <w:color w:val="000000" w:themeColor="text1"/>
          <w:u w:color="000000" w:themeColor="text1"/>
        </w:rPr>
        <w:t>”</w:t>
      </w:r>
    </w:p>
    <w:p w:rsidR="0012296D" w:rsidRDefault="00122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96D" w:rsidRDefault="001229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B2A56">
        <w:t>2</w:t>
      </w:r>
      <w:r>
        <w:t>.</w:t>
      </w:r>
      <w:r>
        <w:tab/>
        <w:t>This act takes effect upon approval by the Governor.</w:t>
      </w:r>
    </w:p>
    <w:p w:rsidR="009C702B" w:rsidRDefault="002F1E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4FB6" w:rsidRDefault="00CB4FB6" w:rsidP="00CB4FB6">
      <w:pPr>
        <w:suppressAutoHyphens/>
      </w:pPr>
    </w:p>
    <w:sectPr w:rsidR="00CB4FB6" w:rsidSect="00CB4FB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96D" w:rsidRDefault="0012296D" w:rsidP="009F0C77">
      <w:r>
        <w:separator/>
      </w:r>
    </w:p>
  </w:endnote>
  <w:endnote w:type="continuationSeparator" w:id="0">
    <w:p w:rsidR="0012296D" w:rsidRDefault="001229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3DE136-0C55-4264-9BAD-AD710E6BE2D7}"/>
    <w:embedBold r:id="rId2" w:fontKey="{566E222E-BE8B-4848-8938-775A6FE931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BBC82B-AD2C-452F-8DEE-FFBA2BCAE4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64A01E-CE7E-4A1E-9411-77A622458D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50DDA2-F535-4520-B2AC-5BBE6F3809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FB6" w:rsidRPr="00422107" w:rsidRDefault="00CB4FB6" w:rsidP="004221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6F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96D" w:rsidRDefault="0012296D" w:rsidP="009F0C77">
      <w:r>
        <w:separator/>
      </w:r>
    </w:p>
  </w:footnote>
  <w:footnote w:type="continuationSeparator" w:id="0">
    <w:p w:rsidR="0012296D" w:rsidRDefault="001229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54VR21"/>
    <w:docVar w:name="CoverBillType" w:val="b"/>
    <w:docVar w:name="DocPath" w:val="L:\Council\bills\CC\16054VR21.DOCX"/>
    <w:docVar w:name="dvBillNumber" w:val="440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2296D"/>
    <w:rsid w:val="00011869"/>
    <w:rsid w:val="00015CD6"/>
    <w:rsid w:val="000377F7"/>
    <w:rsid w:val="000E0100"/>
    <w:rsid w:val="000E1785"/>
    <w:rsid w:val="000F40FA"/>
    <w:rsid w:val="001035F1"/>
    <w:rsid w:val="0010776B"/>
    <w:rsid w:val="0012296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550D"/>
    <w:rsid w:val="002E5912"/>
    <w:rsid w:val="002F1E60"/>
    <w:rsid w:val="00301B21"/>
    <w:rsid w:val="00325348"/>
    <w:rsid w:val="00325542"/>
    <w:rsid w:val="0032732C"/>
    <w:rsid w:val="00336AD0"/>
    <w:rsid w:val="0037079A"/>
    <w:rsid w:val="00380FE4"/>
    <w:rsid w:val="003C4DAB"/>
    <w:rsid w:val="003D01E8"/>
    <w:rsid w:val="003E5288"/>
    <w:rsid w:val="003F6D79"/>
    <w:rsid w:val="0041760A"/>
    <w:rsid w:val="00417C01"/>
    <w:rsid w:val="00422107"/>
    <w:rsid w:val="004403BD"/>
    <w:rsid w:val="00461441"/>
    <w:rsid w:val="004809EE"/>
    <w:rsid w:val="004E7D54"/>
    <w:rsid w:val="0051001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0C7"/>
    <w:rsid w:val="00734F00"/>
    <w:rsid w:val="00736959"/>
    <w:rsid w:val="00760937"/>
    <w:rsid w:val="007A70AE"/>
    <w:rsid w:val="008362E8"/>
    <w:rsid w:val="0085786E"/>
    <w:rsid w:val="008A1768"/>
    <w:rsid w:val="008A489F"/>
    <w:rsid w:val="008F0F33"/>
    <w:rsid w:val="008F4429"/>
    <w:rsid w:val="0094021A"/>
    <w:rsid w:val="00996F38"/>
    <w:rsid w:val="009B2A56"/>
    <w:rsid w:val="009B44AF"/>
    <w:rsid w:val="009C6A0B"/>
    <w:rsid w:val="009C702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2D7A"/>
    <w:rsid w:val="00BE3C22"/>
    <w:rsid w:val="00C0345E"/>
    <w:rsid w:val="00C21ABE"/>
    <w:rsid w:val="00C22D61"/>
    <w:rsid w:val="00C31C95"/>
    <w:rsid w:val="00C3483A"/>
    <w:rsid w:val="00C74E9D"/>
    <w:rsid w:val="00C826DD"/>
    <w:rsid w:val="00C82FD3"/>
    <w:rsid w:val="00C92819"/>
    <w:rsid w:val="00CB4FB6"/>
    <w:rsid w:val="00CB64DE"/>
    <w:rsid w:val="00CC6B7B"/>
    <w:rsid w:val="00CD2089"/>
    <w:rsid w:val="00D73A67"/>
    <w:rsid w:val="00D970A9"/>
    <w:rsid w:val="00DF3845"/>
    <w:rsid w:val="00E23365"/>
    <w:rsid w:val="00E41911"/>
    <w:rsid w:val="00E44B57"/>
    <w:rsid w:val="00E92EEF"/>
    <w:rsid w:val="00EF2368"/>
    <w:rsid w:val="00F24442"/>
    <w:rsid w:val="00F3285B"/>
    <w:rsid w:val="00F365DF"/>
    <w:rsid w:val="00F50AE3"/>
    <w:rsid w:val="00F655B7"/>
    <w:rsid w:val="00F656BA"/>
    <w:rsid w:val="00F67CF1"/>
    <w:rsid w:val="00F728AA"/>
    <w:rsid w:val="00F840F0"/>
    <w:rsid w:val="00FA27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C7D2C6-C4EA-4D6F-8B17-C8695E0E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55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5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4F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5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406_202105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0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BF262-6367-4747-B449-03775C4D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4406: Subject not yet available - South Carolina Legislature Online</dc:title>
  <dc:creator>Chris Charlton</dc:creator>
  <cp:lastModifiedBy>S Wilson</cp:lastModifiedBy>
  <cp:revision>2</cp:revision>
  <cp:lastPrinted>2021-05-12T21:41:00Z</cp:lastPrinted>
  <dcterms:created xsi:type="dcterms:W3CDTF">2021-05-17T14:32:00Z</dcterms:created>
  <dcterms:modified xsi:type="dcterms:W3CDTF">2021-05-17T14:32:00Z</dcterms:modified>
</cp:coreProperties>
</file>