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8FF34E" w14:textId="0A38CD48" w:rsidR="002C3139" w:rsidRDefault="002C3139" w:rsidP="002C3139">
      <w:pPr>
        <w:widowControl w:val="0"/>
        <w:jc w:val="center"/>
      </w:pPr>
      <w:r w:rsidRPr="002C3139">
        <w:rPr>
          <w:b/>
        </w:rPr>
        <w:t>South Carolina General Assembly</w:t>
      </w:r>
    </w:p>
    <w:p w14:paraId="4027F489" w14:textId="53753721" w:rsidR="002C3139" w:rsidRDefault="002C3139" w:rsidP="002C3139">
      <w:pPr>
        <w:widowControl w:val="0"/>
        <w:jc w:val="center"/>
      </w:pPr>
      <w:r>
        <w:t>124th Session, 2021-2022</w:t>
      </w:r>
    </w:p>
    <w:p w14:paraId="52D0D716" w14:textId="30D848A0" w:rsidR="002C3139" w:rsidRDefault="002C3139" w:rsidP="002C3139">
      <w:pPr>
        <w:widowControl w:val="0"/>
      </w:pPr>
    </w:p>
    <w:p w14:paraId="7466EF99" w14:textId="1401CD51" w:rsidR="002C3139" w:rsidRDefault="002C3139" w:rsidP="002C3139">
      <w:pPr>
        <w:widowControl w:val="0"/>
        <w:rPr>
          <w:b/>
        </w:rPr>
      </w:pPr>
      <w:r w:rsidRPr="002C3139">
        <w:rPr>
          <w:b/>
        </w:rPr>
        <w:t>S.</w:t>
      </w:r>
      <w:r>
        <w:rPr>
          <w:b/>
        </w:rPr>
        <w:t xml:space="preserve"> </w:t>
      </w:r>
      <w:r w:rsidRPr="002C3139">
        <w:rPr>
          <w:b/>
        </w:rPr>
        <w:t>441</w:t>
      </w:r>
    </w:p>
    <w:p w14:paraId="242E5141" w14:textId="1FEFE044" w:rsidR="002C3139" w:rsidRDefault="002C3139" w:rsidP="002C3139">
      <w:pPr>
        <w:widowControl w:val="0"/>
        <w:rPr>
          <w:b/>
        </w:rPr>
      </w:pPr>
    </w:p>
    <w:p w14:paraId="507B4647" w14:textId="5BF89FEE" w:rsidR="002C3139" w:rsidRDefault="002C3139" w:rsidP="002C3139">
      <w:pPr>
        <w:widowControl w:val="0"/>
      </w:pPr>
      <w:r w:rsidRPr="002C3139">
        <w:rPr>
          <w:b/>
        </w:rPr>
        <w:t>STATUS INFORMATION</w:t>
      </w:r>
    </w:p>
    <w:p w14:paraId="6C1C462C" w14:textId="13BD0896" w:rsidR="002C3139" w:rsidRDefault="002C3139" w:rsidP="002C3139">
      <w:pPr>
        <w:widowControl w:val="0"/>
      </w:pPr>
    </w:p>
    <w:p w14:paraId="55FF2D0B" w14:textId="17144AEB" w:rsidR="002C3139" w:rsidRDefault="002C3139" w:rsidP="002C3139">
      <w:pPr>
        <w:widowControl w:val="0"/>
      </w:pPr>
      <w:r>
        <w:t>General Bill</w:t>
      </w:r>
    </w:p>
    <w:p w14:paraId="008AE7E6" w14:textId="29720CDD" w:rsidR="002C3139" w:rsidRDefault="00A30C20" w:rsidP="002C3139">
      <w:pPr>
        <w:widowControl w:val="0"/>
      </w:pPr>
      <w:r>
        <w:t>Sponsors: Senators Shealy, Hutto, Jackson, McElveen and Gustafson</w:t>
      </w:r>
    </w:p>
    <w:p w14:paraId="243B3B27" w14:textId="1A732E0E" w:rsidR="002C3139" w:rsidRDefault="002C3139" w:rsidP="002C3139">
      <w:pPr>
        <w:widowControl w:val="0"/>
      </w:pPr>
      <w:r>
        <w:t>Document Path: l:\s-res\ks\014fami.sp.ks.docx</w:t>
      </w:r>
    </w:p>
    <w:p w14:paraId="6213E60A" w14:textId="77777777" w:rsidR="000C1105" w:rsidRDefault="000C1105" w:rsidP="002C3139">
      <w:pPr>
        <w:widowControl w:val="0"/>
      </w:pPr>
      <w:r>
        <w:t>Companion/Similar bill(s): 3567</w:t>
      </w:r>
    </w:p>
    <w:p w14:paraId="4FBA9DE9" w14:textId="4C4DDC94" w:rsidR="002C3139" w:rsidRDefault="002C3139" w:rsidP="002C3139">
      <w:pPr>
        <w:widowControl w:val="0"/>
      </w:pPr>
    </w:p>
    <w:p w14:paraId="03AFDCE3" w14:textId="77777777" w:rsidR="00AC4253" w:rsidRDefault="00AC4253" w:rsidP="002C3139">
      <w:pPr>
        <w:widowControl w:val="0"/>
      </w:pPr>
      <w:r>
        <w:t>Introduced in the Senate on January 12, 2021</w:t>
      </w:r>
    </w:p>
    <w:p w14:paraId="477A35BE" w14:textId="77777777" w:rsidR="00AC4253" w:rsidRDefault="00AC4253" w:rsidP="002C3139">
      <w:pPr>
        <w:widowControl w:val="0"/>
      </w:pPr>
      <w:r>
        <w:t>Introduced in the House on February 18, 2021</w:t>
      </w:r>
    </w:p>
    <w:p w14:paraId="7DBF1EF9" w14:textId="77777777" w:rsidR="00AC4253" w:rsidRPr="00AC4253" w:rsidRDefault="00AC4253" w:rsidP="002C3139">
      <w:pPr>
        <w:widowControl w:val="0"/>
      </w:pPr>
      <w:r>
        <w:t xml:space="preserve">Currently residing in the House Committee on </w:t>
      </w:r>
      <w:r w:rsidRPr="00AC4253">
        <w:rPr>
          <w:b/>
        </w:rPr>
        <w:t>Judiciary</w:t>
      </w:r>
    </w:p>
    <w:p w14:paraId="287C5A6C" w14:textId="77777777" w:rsidR="00AC4253" w:rsidRDefault="00AC4253" w:rsidP="002C3139">
      <w:pPr>
        <w:widowControl w:val="0"/>
      </w:pPr>
    </w:p>
    <w:p w14:paraId="1D6F307F" w14:textId="2814292D" w:rsidR="002C3139" w:rsidRDefault="00A37D01" w:rsidP="002C3139">
      <w:pPr>
        <w:widowControl w:val="0"/>
      </w:pPr>
      <w:r>
        <w:t>Summary: Foster care and residential treatment programs</w:t>
      </w:r>
    </w:p>
    <w:p w14:paraId="1EBF5F2B" w14:textId="2EB2A972" w:rsidR="002C3139" w:rsidRDefault="002C3139" w:rsidP="002C3139">
      <w:pPr>
        <w:widowControl w:val="0"/>
      </w:pPr>
    </w:p>
    <w:p w14:paraId="171B566E" w14:textId="0ECF6F8A" w:rsidR="002C3139" w:rsidRDefault="002C3139" w:rsidP="002C3139">
      <w:pPr>
        <w:widowControl w:val="0"/>
      </w:pPr>
    </w:p>
    <w:p w14:paraId="46F6AFBD" w14:textId="2511E2B0" w:rsidR="002C3139" w:rsidRDefault="002C3139" w:rsidP="002C3139">
      <w:pPr>
        <w:widowControl w:val="0"/>
        <w:tabs>
          <w:tab w:val="center" w:pos="590"/>
          <w:tab w:val="center" w:pos="1440"/>
          <w:tab w:val="left" w:pos="1872"/>
          <w:tab w:val="left" w:pos="9187"/>
        </w:tabs>
      </w:pPr>
      <w:r w:rsidRPr="002C3139">
        <w:rPr>
          <w:b/>
        </w:rPr>
        <w:t>HISTORY OF LEGISLATIVE ACTIONS</w:t>
      </w:r>
    </w:p>
    <w:p w14:paraId="3A324877" w14:textId="3612BE7E" w:rsidR="002C3139" w:rsidRDefault="002C3139" w:rsidP="002C3139">
      <w:pPr>
        <w:widowControl w:val="0"/>
        <w:tabs>
          <w:tab w:val="center" w:pos="590"/>
          <w:tab w:val="center" w:pos="1440"/>
          <w:tab w:val="left" w:pos="1872"/>
          <w:tab w:val="left" w:pos="9187"/>
        </w:tabs>
      </w:pPr>
    </w:p>
    <w:p w14:paraId="0822C9A2" w14:textId="399E07DF" w:rsidR="002C3139" w:rsidRPr="002C3139" w:rsidRDefault="002C3139" w:rsidP="002C3139">
      <w:pPr>
        <w:widowControl w:val="0"/>
        <w:tabs>
          <w:tab w:val="center" w:pos="590"/>
          <w:tab w:val="center" w:pos="1440"/>
          <w:tab w:val="left" w:pos="1872"/>
          <w:tab w:val="left" w:pos="9187"/>
        </w:tabs>
      </w:pPr>
      <w:r w:rsidRPr="002C3139">
        <w:rPr>
          <w:u w:val="single"/>
        </w:rPr>
        <w:tab/>
        <w:t>Date</w:t>
      </w:r>
      <w:r w:rsidRPr="002C3139">
        <w:rPr>
          <w:u w:val="single"/>
        </w:rPr>
        <w:tab/>
        <w:t>Body</w:t>
      </w:r>
      <w:r w:rsidRPr="002C3139">
        <w:rPr>
          <w:u w:val="single"/>
        </w:rPr>
        <w:tab/>
        <w:t>Action Description with journal page number</w:t>
      </w:r>
      <w:r w:rsidRPr="002C3139">
        <w:rPr>
          <w:u w:val="single"/>
        </w:rPr>
        <w:tab/>
      </w:r>
    </w:p>
    <w:p w14:paraId="3D435678" w14:textId="77777777" w:rsidR="000D1ADC" w:rsidRDefault="000D1ADC" w:rsidP="000D1ADC">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FE284A">
          <w:rPr>
            <w:rStyle w:val="Hyperlink"/>
          </w:rPr>
          <w:t>Senate Journal</w:t>
        </w:r>
        <w:r w:rsidRPr="00FE284A">
          <w:rPr>
            <w:rStyle w:val="Hyperlink"/>
          </w:rPr>
          <w:noBreakHyphen/>
          <w:t>page 312</w:t>
        </w:r>
      </w:hyperlink>
      <w:r>
        <w:t>)</w:t>
      </w:r>
    </w:p>
    <w:p w14:paraId="5B590858" w14:textId="77777777" w:rsidR="000D1ADC" w:rsidRDefault="000D1ADC" w:rsidP="000D1ADC">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FE284A">
        <w:rPr>
          <w:b/>
        </w:rPr>
        <w:t>Family and Veterans' Services</w:t>
      </w:r>
      <w:r>
        <w:t xml:space="preserve"> (</w:t>
      </w:r>
      <w:hyperlink r:id="rId7" w:history="1">
        <w:r w:rsidRPr="00FE284A">
          <w:rPr>
            <w:rStyle w:val="Hyperlink"/>
          </w:rPr>
          <w:t>Senate Journal</w:t>
        </w:r>
        <w:r w:rsidRPr="00FE284A">
          <w:rPr>
            <w:rStyle w:val="Hyperlink"/>
          </w:rPr>
          <w:noBreakHyphen/>
          <w:t>page 312</w:t>
        </w:r>
      </w:hyperlink>
      <w:r>
        <w:t>)</w:t>
      </w:r>
    </w:p>
    <w:p w14:paraId="01A1EE24" w14:textId="77777777" w:rsidR="000D1ADC" w:rsidRDefault="000D1ADC" w:rsidP="000D1ADC">
      <w:pPr>
        <w:widowControl w:val="0"/>
        <w:tabs>
          <w:tab w:val="right" w:pos="1008"/>
          <w:tab w:val="left" w:pos="1152"/>
          <w:tab w:val="left" w:pos="1872"/>
          <w:tab w:val="left" w:pos="9187"/>
        </w:tabs>
        <w:ind w:left="2088" w:hanging="2088"/>
      </w:pPr>
      <w:r>
        <w:tab/>
        <w:t>2/10/2021</w:t>
      </w:r>
      <w:r>
        <w:tab/>
        <w:t>Senate</w:t>
      </w:r>
      <w:r>
        <w:tab/>
        <w:t xml:space="preserve">Committee report: Favorable </w:t>
      </w:r>
      <w:r w:rsidRPr="00FE284A">
        <w:rPr>
          <w:b/>
        </w:rPr>
        <w:t>Family and Veterans' Services</w:t>
      </w:r>
      <w:r>
        <w:t xml:space="preserve"> (</w:t>
      </w:r>
      <w:hyperlink r:id="rId8" w:history="1">
        <w:r w:rsidRPr="00FE284A">
          <w:rPr>
            <w:rStyle w:val="Hyperlink"/>
          </w:rPr>
          <w:t>Senate Journal</w:t>
        </w:r>
        <w:r w:rsidRPr="00FE284A">
          <w:rPr>
            <w:rStyle w:val="Hyperlink"/>
          </w:rPr>
          <w:noBreakHyphen/>
          <w:t>page 4</w:t>
        </w:r>
      </w:hyperlink>
      <w:r>
        <w:t>)</w:t>
      </w:r>
    </w:p>
    <w:p w14:paraId="3C398A35" w14:textId="77777777" w:rsidR="000D1ADC" w:rsidRDefault="000D1ADC" w:rsidP="000D1ADC">
      <w:pPr>
        <w:widowControl w:val="0"/>
        <w:tabs>
          <w:tab w:val="right" w:pos="1008"/>
          <w:tab w:val="left" w:pos="1152"/>
          <w:tab w:val="left" w:pos="1872"/>
          <w:tab w:val="left" w:pos="9187"/>
        </w:tabs>
        <w:ind w:left="2088" w:hanging="2088"/>
      </w:pPr>
      <w:r>
        <w:tab/>
        <w:t>2/11/2021</w:t>
      </w:r>
      <w:r>
        <w:tab/>
      </w:r>
      <w:r>
        <w:tab/>
        <w:t>Scrivener's error corrected</w:t>
      </w:r>
    </w:p>
    <w:p w14:paraId="0677F6C4" w14:textId="77777777" w:rsidR="000D1ADC" w:rsidRDefault="000D1ADC" w:rsidP="000D1ADC">
      <w:pPr>
        <w:widowControl w:val="0"/>
        <w:tabs>
          <w:tab w:val="right" w:pos="1008"/>
          <w:tab w:val="left" w:pos="1152"/>
          <w:tab w:val="left" w:pos="1872"/>
          <w:tab w:val="left" w:pos="9187"/>
        </w:tabs>
        <w:ind w:left="2088" w:hanging="2088"/>
      </w:pPr>
      <w:r>
        <w:tab/>
        <w:t>2/16/2021</w:t>
      </w:r>
      <w:r>
        <w:tab/>
        <w:t>Senate</w:t>
      </w:r>
      <w:r>
        <w:tab/>
        <w:t>Read second time (</w:t>
      </w:r>
      <w:hyperlink r:id="rId9" w:history="1">
        <w:r w:rsidRPr="00FE284A">
          <w:rPr>
            <w:rStyle w:val="Hyperlink"/>
          </w:rPr>
          <w:t>Senate Journal</w:t>
        </w:r>
        <w:r w:rsidRPr="00FE284A">
          <w:rPr>
            <w:rStyle w:val="Hyperlink"/>
          </w:rPr>
          <w:noBreakHyphen/>
          <w:t>page 8</w:t>
        </w:r>
      </w:hyperlink>
      <w:r>
        <w:t>)</w:t>
      </w:r>
    </w:p>
    <w:p w14:paraId="43425E2C" w14:textId="77777777" w:rsidR="000D1ADC" w:rsidRDefault="000D1ADC" w:rsidP="000D1ADC">
      <w:pPr>
        <w:widowControl w:val="0"/>
        <w:tabs>
          <w:tab w:val="right" w:pos="1008"/>
          <w:tab w:val="left" w:pos="1152"/>
          <w:tab w:val="left" w:pos="1872"/>
          <w:tab w:val="left" w:pos="9187"/>
        </w:tabs>
        <w:ind w:left="2088" w:hanging="2088"/>
      </w:pPr>
      <w:r>
        <w:tab/>
        <w:t>2/16/2021</w:t>
      </w:r>
      <w:r>
        <w:tab/>
        <w:t>Senate</w:t>
      </w:r>
      <w:r>
        <w:tab/>
        <w:t>Roll call Ayes</w:t>
      </w:r>
      <w:r>
        <w:noBreakHyphen/>
        <w:t>44  Nays</w:t>
      </w:r>
      <w:r>
        <w:noBreakHyphen/>
        <w:t>0 (</w:t>
      </w:r>
      <w:hyperlink r:id="rId10" w:history="1">
        <w:r w:rsidRPr="00FE284A">
          <w:rPr>
            <w:rStyle w:val="Hyperlink"/>
          </w:rPr>
          <w:t>Senate Journal</w:t>
        </w:r>
        <w:r w:rsidRPr="00FE284A">
          <w:rPr>
            <w:rStyle w:val="Hyperlink"/>
          </w:rPr>
          <w:noBreakHyphen/>
          <w:t>page 8</w:t>
        </w:r>
      </w:hyperlink>
      <w:r>
        <w:t>)</w:t>
      </w:r>
    </w:p>
    <w:p w14:paraId="642394D3" w14:textId="77777777" w:rsidR="000D1ADC" w:rsidRDefault="000D1ADC" w:rsidP="000D1ADC">
      <w:pPr>
        <w:widowControl w:val="0"/>
        <w:tabs>
          <w:tab w:val="right" w:pos="1008"/>
          <w:tab w:val="left" w:pos="1152"/>
          <w:tab w:val="left" w:pos="1872"/>
          <w:tab w:val="left" w:pos="9187"/>
        </w:tabs>
        <w:ind w:left="2088" w:hanging="2088"/>
      </w:pPr>
      <w:r>
        <w:tab/>
        <w:t>2/17/2021</w:t>
      </w:r>
      <w:r>
        <w:tab/>
        <w:t>Senate</w:t>
      </w:r>
      <w:r>
        <w:tab/>
        <w:t>Read third time and sent to House (</w:t>
      </w:r>
      <w:hyperlink r:id="rId11" w:history="1">
        <w:r w:rsidRPr="00FE284A">
          <w:rPr>
            <w:rStyle w:val="Hyperlink"/>
          </w:rPr>
          <w:t>Senate Journal</w:t>
        </w:r>
        <w:r w:rsidRPr="00FE284A">
          <w:rPr>
            <w:rStyle w:val="Hyperlink"/>
          </w:rPr>
          <w:noBreakHyphen/>
          <w:t>page 17</w:t>
        </w:r>
      </w:hyperlink>
      <w:r>
        <w:t>)</w:t>
      </w:r>
    </w:p>
    <w:p w14:paraId="4411507F" w14:textId="77777777" w:rsidR="000D1ADC" w:rsidRDefault="000D1ADC" w:rsidP="000D1ADC">
      <w:pPr>
        <w:widowControl w:val="0"/>
        <w:tabs>
          <w:tab w:val="right" w:pos="1008"/>
          <w:tab w:val="left" w:pos="1152"/>
          <w:tab w:val="left" w:pos="1872"/>
          <w:tab w:val="left" w:pos="9187"/>
        </w:tabs>
        <w:ind w:left="2088" w:hanging="2088"/>
      </w:pPr>
      <w:r>
        <w:tab/>
        <w:t>2/18/2021</w:t>
      </w:r>
      <w:r>
        <w:tab/>
        <w:t>House</w:t>
      </w:r>
      <w:r>
        <w:tab/>
        <w:t>Introduced and read first time (</w:t>
      </w:r>
      <w:hyperlink r:id="rId12" w:history="1">
        <w:r w:rsidRPr="00FE284A">
          <w:rPr>
            <w:rStyle w:val="Hyperlink"/>
          </w:rPr>
          <w:t>House Journal</w:t>
        </w:r>
        <w:r w:rsidRPr="00FE284A">
          <w:rPr>
            <w:rStyle w:val="Hyperlink"/>
          </w:rPr>
          <w:noBreakHyphen/>
          <w:t>page 63</w:t>
        </w:r>
      </w:hyperlink>
      <w:r>
        <w:t>)</w:t>
      </w:r>
    </w:p>
    <w:p w14:paraId="6749FCEA" w14:textId="77777777" w:rsidR="000D1ADC" w:rsidRDefault="000D1ADC" w:rsidP="000D1ADC">
      <w:pPr>
        <w:widowControl w:val="0"/>
        <w:tabs>
          <w:tab w:val="right" w:pos="1008"/>
          <w:tab w:val="left" w:pos="1152"/>
          <w:tab w:val="left" w:pos="1872"/>
          <w:tab w:val="left" w:pos="9187"/>
        </w:tabs>
        <w:ind w:left="2088" w:hanging="2088"/>
      </w:pPr>
      <w:r>
        <w:tab/>
        <w:t>2/18/2021</w:t>
      </w:r>
      <w:r>
        <w:tab/>
        <w:t>House</w:t>
      </w:r>
      <w:r>
        <w:tab/>
        <w:t xml:space="preserve">Referred to Committee on </w:t>
      </w:r>
      <w:r w:rsidRPr="00FE284A">
        <w:rPr>
          <w:b/>
        </w:rPr>
        <w:t>Judiciary</w:t>
      </w:r>
      <w:r>
        <w:t xml:space="preserve"> (</w:t>
      </w:r>
      <w:hyperlink r:id="rId13" w:history="1">
        <w:r w:rsidRPr="00FE284A">
          <w:rPr>
            <w:rStyle w:val="Hyperlink"/>
          </w:rPr>
          <w:t>House Journal</w:t>
        </w:r>
        <w:r w:rsidRPr="00FE284A">
          <w:rPr>
            <w:rStyle w:val="Hyperlink"/>
          </w:rPr>
          <w:noBreakHyphen/>
          <w:t>page 63</w:t>
        </w:r>
      </w:hyperlink>
      <w:r>
        <w:t>)</w:t>
      </w:r>
    </w:p>
    <w:p w14:paraId="1C78829D" w14:textId="77777777" w:rsidR="000D1ADC" w:rsidRDefault="000D1ADC" w:rsidP="000D1ADC">
      <w:pPr>
        <w:widowControl w:val="0"/>
        <w:tabs>
          <w:tab w:val="right" w:pos="1008"/>
          <w:tab w:val="left" w:pos="1152"/>
          <w:tab w:val="left" w:pos="1872"/>
          <w:tab w:val="left" w:pos="9187"/>
        </w:tabs>
        <w:ind w:left="2088" w:hanging="2088"/>
      </w:pPr>
    </w:p>
    <w:p w14:paraId="7D62A476" w14:textId="27583D09" w:rsidR="002C3139" w:rsidRDefault="002C3139" w:rsidP="002C3139">
      <w:pPr>
        <w:widowControl w:val="0"/>
        <w:tabs>
          <w:tab w:val="right" w:pos="1008"/>
          <w:tab w:val="left" w:pos="1152"/>
          <w:tab w:val="left" w:pos="1872"/>
          <w:tab w:val="left" w:pos="9187"/>
        </w:tabs>
        <w:ind w:left="2088" w:hanging="2088"/>
      </w:pPr>
      <w:bookmarkStart w:id="0" w:name="_GoBack"/>
      <w:bookmarkEnd w:id="0"/>
      <w:r>
        <w:t xml:space="preserve">View the latest </w:t>
      </w:r>
      <w:hyperlink r:id="rId14" w:history="1">
        <w:r w:rsidRPr="002C3139">
          <w:rPr>
            <w:rStyle w:val="Hyperlink"/>
          </w:rPr>
          <w:t>legislative information</w:t>
        </w:r>
      </w:hyperlink>
      <w:r>
        <w:t xml:space="preserve"> at the website</w:t>
      </w:r>
    </w:p>
    <w:p w14:paraId="7F2A5882" w14:textId="1692760E" w:rsidR="002C3139" w:rsidRDefault="002C3139" w:rsidP="002C3139">
      <w:pPr>
        <w:widowControl w:val="0"/>
        <w:tabs>
          <w:tab w:val="right" w:pos="1008"/>
          <w:tab w:val="left" w:pos="1152"/>
          <w:tab w:val="left" w:pos="1872"/>
          <w:tab w:val="left" w:pos="9187"/>
        </w:tabs>
        <w:ind w:left="2088" w:hanging="2088"/>
      </w:pPr>
    </w:p>
    <w:p w14:paraId="0BC7B042" w14:textId="77777777" w:rsidR="002C3139" w:rsidRPr="002C3139" w:rsidRDefault="002C3139" w:rsidP="002C3139">
      <w:pPr>
        <w:widowControl w:val="0"/>
        <w:tabs>
          <w:tab w:val="right" w:pos="1008"/>
          <w:tab w:val="left" w:pos="1152"/>
          <w:tab w:val="left" w:pos="1872"/>
          <w:tab w:val="left" w:pos="9187"/>
        </w:tabs>
        <w:ind w:left="2088" w:hanging="2088"/>
      </w:pPr>
    </w:p>
    <w:p w14:paraId="01040533" w14:textId="4CDD37A0" w:rsidR="002C3139" w:rsidRDefault="002C3139" w:rsidP="002C3139">
      <w:pPr>
        <w:widowControl w:val="0"/>
      </w:pPr>
      <w:r w:rsidRPr="002C3139">
        <w:rPr>
          <w:b/>
        </w:rPr>
        <w:t>VERSIONS OF THIS BILL</w:t>
      </w:r>
    </w:p>
    <w:p w14:paraId="5DABDFD2" w14:textId="25B66E4E" w:rsidR="002C3139" w:rsidRDefault="002C3139" w:rsidP="002C3139">
      <w:pPr>
        <w:widowControl w:val="0"/>
      </w:pPr>
    </w:p>
    <w:p w14:paraId="62B27934" w14:textId="3C23F792" w:rsidR="002C3139" w:rsidRDefault="005D7A9C" w:rsidP="002C3139">
      <w:pPr>
        <w:widowControl w:val="0"/>
      </w:pPr>
      <w:hyperlink r:id="rId15" w:history="1">
        <w:r w:rsidR="002C3139">
          <w:rPr>
            <w:rStyle w:val="Hyperlink"/>
          </w:rPr>
          <w:t>1/12/2021</w:t>
        </w:r>
      </w:hyperlink>
    </w:p>
    <w:p w14:paraId="7CDDC4C5" w14:textId="6B29BE1F" w:rsidR="002C3139" w:rsidRDefault="005D7A9C" w:rsidP="002C3139">
      <w:hyperlink r:id="rId16" w:history="1">
        <w:r w:rsidR="00E146D2" w:rsidRPr="00E146D2">
          <w:rPr>
            <w:rStyle w:val="Hyperlink"/>
          </w:rPr>
          <w:t>2/10/2021</w:t>
        </w:r>
      </w:hyperlink>
    </w:p>
    <w:p w14:paraId="21F7401B" w14:textId="024BE653" w:rsidR="00E146D2" w:rsidRDefault="005D7A9C" w:rsidP="002C3139">
      <w:hyperlink r:id="rId17" w:history="1">
        <w:r w:rsidR="00A92F40" w:rsidRPr="00A92F40">
          <w:rPr>
            <w:rStyle w:val="Hyperlink"/>
          </w:rPr>
          <w:t>2/11/2021</w:t>
        </w:r>
      </w:hyperlink>
    </w:p>
    <w:p w14:paraId="10804AA2" w14:textId="77777777" w:rsidR="00A92F40" w:rsidRDefault="00A92F40" w:rsidP="002C3139"/>
    <w:p w14:paraId="709F5389" w14:textId="77777777" w:rsidR="002C3139" w:rsidRDefault="002C3139" w:rsidP="002C3139">
      <w:pPr>
        <w:sectPr w:rsidR="002C3139" w:rsidSect="002C3139">
          <w:pgSz w:w="12240" w:h="15840" w:code="1"/>
          <w:pgMar w:top="1080" w:right="1440" w:bottom="1080" w:left="1440" w:header="720" w:footer="720" w:gutter="0"/>
          <w:cols w:space="720"/>
          <w:noEndnote/>
          <w:docGrid w:linePitch="360"/>
        </w:sectPr>
      </w:pPr>
    </w:p>
    <w:p w14:paraId="6AD59074" w14:textId="77777777" w:rsidR="00A92F40" w:rsidRDefault="00A92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14:paraId="1E13A8FB" w14:textId="77777777" w:rsidR="00A92F40" w:rsidRPr="00D328D5" w:rsidRDefault="00A92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73465BF4" w14:textId="77777777" w:rsidR="00A92F40" w:rsidRDefault="00A92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429760" w14:textId="77777777" w:rsidR="00A92F40" w:rsidRDefault="00A92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14:paraId="2EB621E8" w14:textId="77777777" w:rsidR="00A92F40" w:rsidRDefault="00A92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14:paraId="1C3F87A4" w14:textId="77777777" w:rsidR="00A92F40" w:rsidRDefault="00A92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10, 2021</w:t>
      </w:r>
    </w:p>
    <w:p w14:paraId="4C43678F" w14:textId="77777777" w:rsidR="00A92F40" w:rsidRDefault="00A92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E8AFA4" w14:textId="77777777" w:rsidR="00A92F40" w:rsidRPr="00D328D5" w:rsidRDefault="00A92F40" w:rsidP="00D328D5">
      <w:pPr>
        <w:tabs>
          <w:tab w:val="right" w:pos="5933"/>
        </w:tabs>
        <w:suppressAutoHyphens/>
        <w:jc w:val="both"/>
        <w:rPr>
          <w:rFonts w:eastAsia="Times New Roman"/>
        </w:rPr>
      </w:pPr>
      <w:r>
        <w:rPr>
          <w:rFonts w:eastAsia="Times New Roman"/>
        </w:rPr>
        <w:tab/>
      </w:r>
      <w:r>
        <w:rPr>
          <w:rFonts w:eastAsia="Times New Roman"/>
          <w:b/>
          <w:sz w:val="36"/>
        </w:rPr>
        <w:t>S. 441</w:t>
      </w:r>
    </w:p>
    <w:p w14:paraId="09A7067D" w14:textId="77777777" w:rsidR="00A92F40" w:rsidRDefault="00A92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B0B011" w14:textId="77777777" w:rsidR="00A92F40" w:rsidRDefault="00A92F40" w:rsidP="005B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Hutto and Jackson</w:t>
      </w:r>
    </w:p>
    <w:p w14:paraId="005F6109" w14:textId="77777777" w:rsidR="00A92F40" w:rsidRDefault="00A92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1A361D" w14:textId="77777777" w:rsidR="00A92F40" w:rsidRDefault="00A92F40" w:rsidP="00457A71">
      <w:pPr>
        <w:tabs>
          <w:tab w:val="right" w:pos="5933"/>
        </w:tabs>
        <w:suppressAutoHyphens/>
        <w:jc w:val="both"/>
        <w:rPr>
          <w:rFonts w:eastAsia="Times New Roman"/>
        </w:rPr>
      </w:pPr>
      <w:r>
        <w:rPr>
          <w:rFonts w:eastAsia="Times New Roman"/>
        </w:rPr>
        <w:t>S. Printed 2/10/21--S.</w:t>
      </w:r>
      <w:r>
        <w:rPr>
          <w:rFonts w:eastAsia="Times New Roman"/>
        </w:rPr>
        <w:tab/>
        <w:t>[SEC 2/11/21 12:24 PM]</w:t>
      </w:r>
    </w:p>
    <w:p w14:paraId="169AD7F2" w14:textId="77777777" w:rsidR="00A92F40" w:rsidRDefault="00A92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4D5B25DF" w14:textId="77777777" w:rsidR="00A92F40" w:rsidRPr="00D328D5" w:rsidRDefault="00A92F40" w:rsidP="00D3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CC8B660" w14:textId="77777777" w:rsidR="00A92F40" w:rsidRDefault="00A92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095CF5" w14:textId="77777777" w:rsidR="00A92F40" w:rsidRDefault="00A92F40" w:rsidP="00D3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 xml:space="preserve">THE COMMITTEE ON </w:t>
      </w:r>
    </w:p>
    <w:p w14:paraId="31402C46" w14:textId="77777777" w:rsidR="00A92F40" w:rsidRPr="00D328D5" w:rsidRDefault="00A92F40" w:rsidP="00D3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FAMILY AND VETERANS' SERVICES</w:t>
      </w:r>
    </w:p>
    <w:p w14:paraId="05EF4A48" w14:textId="77777777" w:rsidR="00A92F40" w:rsidRDefault="00A92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441) to amend Section 63-7-1210(a) of the 1976 Code, relating to Department of Social Services Investigations of Institutional Abuse, to provide for investigations of abuse in , etc., respectfully</w:t>
      </w:r>
    </w:p>
    <w:p w14:paraId="48015F42" w14:textId="77777777" w:rsidR="00A92F40" w:rsidRPr="00D328D5" w:rsidRDefault="00A92F40" w:rsidP="00D3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77B03C2B" w14:textId="77777777" w:rsidR="00A92F40" w:rsidRDefault="00A92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Bill out majority favorable.</w:t>
      </w:r>
    </w:p>
    <w:p w14:paraId="3F012B9E" w14:textId="77777777" w:rsidR="00A92F40" w:rsidRDefault="00A92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F318C1" w14:textId="77777777" w:rsidR="00A92F40" w:rsidRDefault="00A92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92F40" w:rsidSect="00D328D5">
          <w:footerReference w:type="default" r:id="rId18"/>
          <w:pgSz w:w="12240" w:h="15840" w:code="1"/>
          <w:pgMar w:top="1008" w:right="4680" w:bottom="3499" w:left="1627" w:header="720" w:footer="3499" w:gutter="0"/>
          <w:lnNumType w:countBy="1" w:distance="173"/>
          <w:pgNumType w:start="1"/>
          <w:cols w:space="720"/>
          <w:noEndnote/>
          <w:docGrid w:linePitch="360"/>
        </w:sectPr>
      </w:pPr>
    </w:p>
    <w:p w14:paraId="4B095B1C" w14:textId="77777777" w:rsidR="00A92F40" w:rsidRPr="00522CE0" w:rsidRDefault="00A92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F92773" w14:textId="77777777" w:rsidR="00A92F40" w:rsidRPr="00522CE0" w:rsidRDefault="00A92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6B3E4B" w14:textId="77777777" w:rsidR="00A92F40" w:rsidRPr="00522CE0" w:rsidRDefault="00A92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41A313" w14:textId="77777777" w:rsidR="00A92F40" w:rsidRPr="00522CE0" w:rsidRDefault="00A92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1A1C51" w14:textId="77777777" w:rsidR="00A92F40" w:rsidRPr="00522CE0" w:rsidRDefault="00A92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BD388C" w14:textId="77777777" w:rsidR="00A92F40" w:rsidRPr="00522CE0" w:rsidRDefault="00A92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2F4CFF" w14:textId="77777777" w:rsidR="00A92F40" w:rsidRPr="00522CE0" w:rsidRDefault="00A92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A988F7" w14:textId="77777777" w:rsidR="00A92F40" w:rsidRPr="00522CE0" w:rsidRDefault="00A92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F8134B" w14:textId="77777777" w:rsidR="00A92F40" w:rsidRPr="008F023B" w:rsidRDefault="00A92F40" w:rsidP="0028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14:paraId="1408FA7E" w14:textId="77777777" w:rsidR="00A92F40" w:rsidRPr="00522CE0" w:rsidRDefault="00A92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7E80E0" w14:textId="77777777" w:rsidR="00A92F40" w:rsidRPr="002152DA" w:rsidRDefault="00A92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rPr>
          <w:rFonts w:eastAsia="Times New Roman"/>
        </w:rPr>
        <w:t xml:space="preserve">TO AMEND SECTION 63-7-1210(A) OF THE 1976 CODE, RELATING TO DEPARTMENT OF SOCIAL SERVICES INVESTIGATIONS OF INSTITUTIONAL ABUSE, TO PROVIDE FOR INVESTIGATIONS OF ABUSE IN QUALIFIED RESIDENTIAL TREATMENT PROGRAMS; TO AMEND SECTION 63-7-2350(A) OF THE 1976 CODE, RELATING TO RESTRICTIONS ON FOSTER CARE OR ADOPTION PLACEMENTS, TO PROVIDE CIRCUMSTANCES UNDER WHICH A CHILD MAY NOT BE PLACED IN A QUALIFIED RESIDENTIAL TREATMENT PROGRAM; TO AMEND </w:t>
      </w:r>
      <w:r>
        <w:t>SUBARTICLE 11, ARTICLE 3, CHAPTER 7, TITLE 63</w:t>
      </w:r>
      <w:r>
        <w:rPr>
          <w:rFonts w:eastAsia="Times New Roman"/>
        </w:rPr>
        <w:t xml:space="preserve"> OF THE 1976 CODE</w:t>
      </w:r>
      <w:r>
        <w:t>, RELATING TO JUDICIAL PROCEEDINGS, BY ADDING SECTION 63-7-1730 AND SECTION 63-7-1740, TO PROVIDE ASSESSMENT, CASE PLANNING, AND DOCUMENTATION REQUIREMENTS FOR CHILDREN PLACED IN QUALIFIED RESIDENTIAL TREATMENT PROGRAMS, AND TO PROVIDE JUDICIAL REVIEW REQUIREMENTS FOR CHILDREN PLACED IN QUALIFIED RESIDENTIAL TREATMENT PROGRAMS; TO AMEND SECTION 63-7-1700(B)</w:t>
      </w:r>
      <w:r>
        <w:rPr>
          <w:rFonts w:eastAsia="Times New Roman"/>
        </w:rPr>
        <w:t xml:space="preserve"> OF THE 1976 CODE, RELATING TO THE CONTENTS OF A SUPPLEMENTAL REPORT FOR PERMANENCY PLANNING,</w:t>
      </w:r>
      <w:r>
        <w:t xml:space="preserve"> TO INCLUDE JUDICIAL REVIEW REQUIREMENTS IN THE REPORT; AND TO AMEND SECTION 63-7-1700</w:t>
      </w:r>
      <w:r>
        <w:rPr>
          <w:rFonts w:eastAsia="Times New Roman"/>
        </w:rPr>
        <w:t xml:space="preserve"> OF THE 1976 CODE, RELATING TO PERMANENCY PLANNING,</w:t>
      </w:r>
      <w:r>
        <w:t xml:space="preserve"> TO PROVIDE FOR JUDICIAL REVIEW OF THE PLACEMENT OF A CHILD IN A QUALIFIED RESIDENTIAL TREATMENT PROGRAM; AND TO DEFINE NECESSARY TERMS.</w:t>
      </w:r>
    </w:p>
    <w:p w14:paraId="0B22E7B2" w14:textId="77777777" w:rsidR="00A92F40" w:rsidRDefault="00A92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51F54BB" w14:textId="77777777" w:rsidR="00A92F40" w:rsidRDefault="00A92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E026533" w14:textId="77777777" w:rsidR="00A92F40" w:rsidRDefault="00A92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F11225" w14:textId="77777777" w:rsidR="00A92F40" w:rsidRDefault="00A92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63-7-20 of the 1976 Code is amended by adding appropriately numbered new items to read:</w:t>
      </w:r>
    </w:p>
    <w:p w14:paraId="3751ED42" w14:textId="77777777" w:rsidR="00A92F40" w:rsidRDefault="00A92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07D252" w14:textId="77777777" w:rsidR="00A92F40" w:rsidRPr="001D7E62" w:rsidRDefault="00A92F40"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Pr>
          <w:rFonts w:eastAsia="Times New Roman"/>
        </w:rPr>
        <w:tab/>
        <w:t>)</w:t>
      </w:r>
      <w:r>
        <w:rPr>
          <w:rFonts w:eastAsia="Times New Roman"/>
        </w:rPr>
        <w:tab/>
      </w:r>
      <w:r>
        <w:rPr>
          <w:color w:val="000000" w:themeColor="text1"/>
          <w:u w:color="000000" w:themeColor="text1"/>
        </w:rPr>
        <w:t>‘</w:t>
      </w:r>
      <w:r w:rsidRPr="001D7E62">
        <w:rPr>
          <w:color w:val="000000" w:themeColor="text1"/>
          <w:u w:color="000000" w:themeColor="text1"/>
        </w:rPr>
        <w:t>Child</w:t>
      </w:r>
      <w:r>
        <w:rPr>
          <w:color w:val="000000" w:themeColor="text1"/>
          <w:u w:color="000000" w:themeColor="text1"/>
        </w:rPr>
        <w:t>-c</w:t>
      </w:r>
      <w:r w:rsidRPr="001D7E62">
        <w:rPr>
          <w:color w:val="000000" w:themeColor="text1"/>
          <w:u w:color="000000" w:themeColor="text1"/>
        </w:rPr>
        <w:t xml:space="preserve">are </w:t>
      </w:r>
      <w:r>
        <w:rPr>
          <w:color w:val="000000" w:themeColor="text1"/>
          <w:u w:color="000000" w:themeColor="text1"/>
        </w:rPr>
        <w:t>i</w:t>
      </w:r>
      <w:r w:rsidRPr="001D7E62">
        <w:rPr>
          <w:color w:val="000000" w:themeColor="text1"/>
          <w:u w:color="000000" w:themeColor="text1"/>
        </w:rPr>
        <w:t>nstitution</w:t>
      </w:r>
      <w:r>
        <w:rPr>
          <w:color w:val="000000" w:themeColor="text1"/>
          <w:u w:color="000000" w:themeColor="text1"/>
        </w:rPr>
        <w:t>’</w:t>
      </w:r>
      <w:r w:rsidRPr="001D7E62">
        <w:rPr>
          <w:color w:val="000000" w:themeColor="text1"/>
          <w:u w:color="000000" w:themeColor="text1"/>
        </w:rPr>
        <w:t xml:space="preserve"> means a private child</w:t>
      </w:r>
      <w:r>
        <w:rPr>
          <w:color w:val="000000" w:themeColor="text1"/>
          <w:u w:color="000000" w:themeColor="text1"/>
        </w:rPr>
        <w:t>-</w:t>
      </w:r>
      <w:r w:rsidRPr="001D7E62">
        <w:rPr>
          <w:color w:val="000000" w:themeColor="text1"/>
          <w:u w:color="000000" w:themeColor="text1"/>
        </w:rPr>
        <w:t>care institution</w:t>
      </w:r>
      <w:r>
        <w:rPr>
          <w:color w:val="000000" w:themeColor="text1"/>
          <w:u w:color="000000" w:themeColor="text1"/>
        </w:rPr>
        <w:t>,</w:t>
      </w:r>
      <w:r w:rsidRPr="001D7E62">
        <w:rPr>
          <w:color w:val="000000" w:themeColor="text1"/>
          <w:u w:color="000000" w:themeColor="text1"/>
        </w:rPr>
        <w:t xml:space="preserve"> or a public child</w:t>
      </w:r>
      <w:r>
        <w:rPr>
          <w:color w:val="000000" w:themeColor="text1"/>
          <w:u w:color="000000" w:themeColor="text1"/>
        </w:rPr>
        <w:t>-</w:t>
      </w:r>
      <w:r w:rsidRPr="001D7E62">
        <w:rPr>
          <w:color w:val="000000" w:themeColor="text1"/>
          <w:u w:color="000000" w:themeColor="text1"/>
        </w:rPr>
        <w:t xml:space="preserve">care institution </w:t>
      </w:r>
      <w:r>
        <w:rPr>
          <w:color w:val="000000" w:themeColor="text1"/>
          <w:u w:color="000000" w:themeColor="text1"/>
        </w:rPr>
        <w:t>that</w:t>
      </w:r>
      <w:r w:rsidRPr="001D7E62">
        <w:rPr>
          <w:color w:val="000000" w:themeColor="text1"/>
          <w:u w:color="000000" w:themeColor="text1"/>
        </w:rPr>
        <w:t xml:space="preserve"> accommodates no more than twenty</w:t>
      </w:r>
      <w:r>
        <w:rPr>
          <w:color w:val="000000" w:themeColor="text1"/>
          <w:u w:color="000000" w:themeColor="text1"/>
        </w:rPr>
        <w:noBreakHyphen/>
      </w:r>
      <w:r w:rsidRPr="001D7E62">
        <w:rPr>
          <w:color w:val="000000" w:themeColor="text1"/>
          <w:u w:color="000000" w:themeColor="text1"/>
        </w:rPr>
        <w:t>five children</w:t>
      </w:r>
      <w:r>
        <w:rPr>
          <w:color w:val="000000" w:themeColor="text1"/>
          <w:u w:color="000000" w:themeColor="text1"/>
        </w:rPr>
        <w:t>,</w:t>
      </w:r>
      <w:r w:rsidRPr="001D7E62">
        <w:rPr>
          <w:color w:val="000000" w:themeColor="text1"/>
          <w:u w:color="000000" w:themeColor="text1"/>
        </w:rPr>
        <w:t xml:space="preserve"> </w:t>
      </w:r>
      <w:r>
        <w:rPr>
          <w:color w:val="000000" w:themeColor="text1"/>
          <w:u w:color="000000" w:themeColor="text1"/>
        </w:rPr>
        <w:t>that</w:t>
      </w:r>
      <w:r w:rsidRPr="001D7E62">
        <w:rPr>
          <w:color w:val="000000" w:themeColor="text1"/>
          <w:u w:color="000000" w:themeColor="text1"/>
        </w:rPr>
        <w:t xml:space="preserve"> is licensed by the department. </w:t>
      </w:r>
      <w:r>
        <w:rPr>
          <w:color w:val="000000" w:themeColor="text1"/>
          <w:u w:color="000000" w:themeColor="text1"/>
        </w:rPr>
        <w:t>‘Child-care institution’</w:t>
      </w:r>
      <w:r w:rsidRPr="001D7E62">
        <w:rPr>
          <w:color w:val="000000" w:themeColor="text1"/>
          <w:u w:color="000000" w:themeColor="text1"/>
        </w:rPr>
        <w:t xml:space="preserve"> </w:t>
      </w:r>
      <w:r>
        <w:rPr>
          <w:color w:val="000000" w:themeColor="text1"/>
          <w:u w:color="000000" w:themeColor="text1"/>
        </w:rPr>
        <w:t>does</w:t>
      </w:r>
      <w:r w:rsidRPr="001D7E62">
        <w:rPr>
          <w:color w:val="000000" w:themeColor="text1"/>
          <w:u w:color="000000" w:themeColor="text1"/>
        </w:rPr>
        <w:t xml:space="preserve"> not include </w:t>
      </w:r>
      <w:r>
        <w:rPr>
          <w:color w:val="000000" w:themeColor="text1"/>
          <w:u w:color="000000" w:themeColor="text1"/>
        </w:rPr>
        <w:t xml:space="preserve">a </w:t>
      </w:r>
      <w:r w:rsidRPr="001D7E62">
        <w:rPr>
          <w:color w:val="000000" w:themeColor="text1"/>
          <w:u w:color="000000" w:themeColor="text1"/>
        </w:rPr>
        <w:t>detention facilit</w:t>
      </w:r>
      <w:r>
        <w:rPr>
          <w:color w:val="000000" w:themeColor="text1"/>
          <w:u w:color="000000" w:themeColor="text1"/>
        </w:rPr>
        <w:t>y</w:t>
      </w:r>
      <w:r w:rsidRPr="001D7E62">
        <w:rPr>
          <w:color w:val="000000" w:themeColor="text1"/>
          <w:u w:color="000000" w:themeColor="text1"/>
        </w:rPr>
        <w:t xml:space="preserve">, </w:t>
      </w:r>
      <w:r>
        <w:rPr>
          <w:color w:val="000000" w:themeColor="text1"/>
          <w:u w:color="000000" w:themeColor="text1"/>
        </w:rPr>
        <w:t xml:space="preserve">a </w:t>
      </w:r>
      <w:r w:rsidRPr="001D7E62">
        <w:rPr>
          <w:color w:val="000000" w:themeColor="text1"/>
          <w:u w:color="000000" w:themeColor="text1"/>
        </w:rPr>
        <w:t xml:space="preserve">forestry camp, </w:t>
      </w:r>
      <w:r>
        <w:rPr>
          <w:color w:val="000000" w:themeColor="text1"/>
          <w:u w:color="000000" w:themeColor="text1"/>
        </w:rPr>
        <w:t xml:space="preserve">a </w:t>
      </w:r>
      <w:r w:rsidRPr="001D7E62">
        <w:rPr>
          <w:color w:val="000000" w:themeColor="text1"/>
          <w:u w:color="000000" w:themeColor="text1"/>
        </w:rPr>
        <w:t>training school, or any other facility operated primarily for the detention or correction of children who a</w:t>
      </w:r>
      <w:r>
        <w:rPr>
          <w:color w:val="000000" w:themeColor="text1"/>
          <w:u w:color="000000" w:themeColor="text1"/>
        </w:rPr>
        <w:t>re determined to be delinquent.</w:t>
      </w:r>
    </w:p>
    <w:p w14:paraId="101C695C" w14:textId="77777777" w:rsidR="00A92F40" w:rsidRPr="001D7E62" w:rsidRDefault="00A92F40"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E62">
        <w:rPr>
          <w:color w:val="000000" w:themeColor="text1"/>
          <w:u w:color="000000" w:themeColor="text1"/>
        </w:rPr>
        <w:tab/>
        <w:t>(</w:t>
      </w:r>
      <w:r>
        <w:rPr>
          <w:color w:val="000000" w:themeColor="text1"/>
          <w:u w:color="000000" w:themeColor="text1"/>
        </w:rPr>
        <w:tab/>
      </w:r>
      <w:r w:rsidRPr="001D7E62">
        <w:rPr>
          <w:color w:val="000000" w:themeColor="text1"/>
          <w:u w:color="000000" w:themeColor="text1"/>
        </w:rPr>
        <w:t>)</w:t>
      </w:r>
      <w:r>
        <w:rPr>
          <w:color w:val="000000" w:themeColor="text1"/>
          <w:u w:color="000000" w:themeColor="text1"/>
        </w:rPr>
        <w:tab/>
        <w:t>‘</w:t>
      </w:r>
      <w:r w:rsidRPr="001D7E62">
        <w:rPr>
          <w:color w:val="000000" w:themeColor="text1"/>
          <w:u w:color="000000" w:themeColor="text1"/>
        </w:rPr>
        <w:t xml:space="preserve">Qualified </w:t>
      </w:r>
      <w:r>
        <w:rPr>
          <w:color w:val="000000" w:themeColor="text1"/>
          <w:u w:color="000000" w:themeColor="text1"/>
        </w:rPr>
        <w:t>i</w:t>
      </w:r>
      <w:r w:rsidRPr="001D7E62">
        <w:rPr>
          <w:color w:val="000000" w:themeColor="text1"/>
          <w:u w:color="000000" w:themeColor="text1"/>
        </w:rPr>
        <w:t>ndividual</w:t>
      </w:r>
      <w:r>
        <w:rPr>
          <w:color w:val="000000" w:themeColor="text1"/>
          <w:u w:color="000000" w:themeColor="text1"/>
        </w:rPr>
        <w:t>’</w:t>
      </w:r>
      <w:r w:rsidRPr="001D7E62">
        <w:rPr>
          <w:color w:val="000000" w:themeColor="text1"/>
          <w:u w:color="000000" w:themeColor="text1"/>
        </w:rPr>
        <w:t xml:space="preserve"> means a trained profe</w:t>
      </w:r>
      <w:r>
        <w:rPr>
          <w:color w:val="000000" w:themeColor="text1"/>
          <w:u w:color="000000" w:themeColor="text1"/>
        </w:rPr>
        <w:t xml:space="preserve">ssional or licensed clinician. </w:t>
      </w:r>
      <w:r w:rsidRPr="001D7E62">
        <w:rPr>
          <w:color w:val="000000" w:themeColor="text1"/>
          <w:u w:color="000000" w:themeColor="text1"/>
        </w:rPr>
        <w:t xml:space="preserve">This person may be an employee of the department or affiliated with </w:t>
      </w:r>
      <w:r>
        <w:rPr>
          <w:color w:val="000000" w:themeColor="text1"/>
          <w:u w:color="000000" w:themeColor="text1"/>
        </w:rPr>
        <w:t>a</w:t>
      </w:r>
      <w:r w:rsidRPr="001D7E62">
        <w:rPr>
          <w:color w:val="000000" w:themeColor="text1"/>
          <w:u w:color="000000" w:themeColor="text1"/>
        </w:rPr>
        <w:t xml:space="preserve"> placement setting, but the person must maintain objectivity in determining the appropriate placement for </w:t>
      </w:r>
      <w:r>
        <w:rPr>
          <w:color w:val="000000" w:themeColor="text1"/>
          <w:u w:color="000000" w:themeColor="text1"/>
        </w:rPr>
        <w:t>a</w:t>
      </w:r>
      <w:r w:rsidRPr="001D7E62">
        <w:rPr>
          <w:color w:val="000000" w:themeColor="text1"/>
          <w:u w:color="000000" w:themeColor="text1"/>
        </w:rPr>
        <w:t xml:space="preserve"> child.</w:t>
      </w:r>
    </w:p>
    <w:p w14:paraId="2D02B288" w14:textId="77777777" w:rsidR="00A92F40" w:rsidRDefault="00A92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t>‘Qualified residential treatment program’ means a child-care institution that:</w:t>
      </w:r>
    </w:p>
    <w:p w14:paraId="5B87E984" w14:textId="77777777" w:rsidR="00A92F40" w:rsidRPr="001D7E62" w:rsidRDefault="00A92F40"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Pr>
          <w:rFonts w:eastAsia="Times New Roman"/>
        </w:rPr>
        <w:tab/>
        <w:t>(a)</w:t>
      </w:r>
      <w:r>
        <w:rPr>
          <w:rFonts w:eastAsia="Times New Roman"/>
        </w:rPr>
        <w:tab/>
      </w:r>
      <w:r w:rsidRPr="001D7E62">
        <w:rPr>
          <w:color w:val="000000" w:themeColor="text1"/>
          <w:u w:color="000000" w:themeColor="text1"/>
        </w:rPr>
        <w:t>has a trauma</w:t>
      </w:r>
      <w:r>
        <w:rPr>
          <w:color w:val="000000" w:themeColor="text1"/>
          <w:u w:color="000000" w:themeColor="text1"/>
        </w:rPr>
        <w:noBreakHyphen/>
      </w:r>
      <w:r w:rsidRPr="001D7E62">
        <w:rPr>
          <w:color w:val="000000" w:themeColor="text1"/>
          <w:u w:color="000000" w:themeColor="text1"/>
        </w:rPr>
        <w:t xml:space="preserve">informed treatment model that is designed to address the needs, including clinical needs as appropriate, of children with serious emotional or behavioral disorders or disturbances and, with respect to a child, is able to implement the treatment identified for the child by the assessment of the child required under </w:t>
      </w:r>
      <w:r w:rsidRPr="00555E36">
        <w:rPr>
          <w:color w:val="000000" w:themeColor="text1"/>
          <w:u w:color="000000" w:themeColor="text1"/>
        </w:rPr>
        <w:t>Section 63</w:t>
      </w:r>
      <w:r>
        <w:rPr>
          <w:color w:val="000000" w:themeColor="text1"/>
          <w:u w:color="000000" w:themeColor="text1"/>
        </w:rPr>
        <w:noBreakHyphen/>
      </w:r>
      <w:r w:rsidRPr="00555E36">
        <w:rPr>
          <w:color w:val="000000" w:themeColor="text1"/>
          <w:u w:color="000000" w:themeColor="text1"/>
        </w:rPr>
        <w:t>7</w:t>
      </w:r>
      <w:r>
        <w:rPr>
          <w:color w:val="000000" w:themeColor="text1"/>
          <w:u w:color="000000" w:themeColor="text1"/>
        </w:rPr>
        <w:noBreakHyphen/>
      </w:r>
      <w:r w:rsidRPr="00555E36">
        <w:rPr>
          <w:color w:val="000000" w:themeColor="text1"/>
          <w:u w:color="000000" w:themeColor="text1"/>
        </w:rPr>
        <w:t>1730;</w:t>
      </w:r>
    </w:p>
    <w:p w14:paraId="08164C31" w14:textId="77777777" w:rsidR="00A92F40" w:rsidRDefault="00A92F40"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D7E62">
        <w:rPr>
          <w:color w:val="000000" w:themeColor="text1"/>
          <w:u w:color="000000" w:themeColor="text1"/>
        </w:rPr>
        <w:t>(b)</w:t>
      </w:r>
      <w:r>
        <w:rPr>
          <w:color w:val="000000" w:themeColor="text1"/>
          <w:u w:color="000000" w:themeColor="text1"/>
        </w:rPr>
        <w:tab/>
      </w:r>
      <w:r w:rsidRPr="001D7E62">
        <w:rPr>
          <w:color w:val="000000" w:themeColor="text1"/>
          <w:u w:color="000000" w:themeColor="text1"/>
        </w:rPr>
        <w:t>has registered or licensed nursing staff and other licensed clinical staff who</w:t>
      </w:r>
      <w:r>
        <w:rPr>
          <w:color w:val="000000" w:themeColor="text1"/>
          <w:u w:color="000000" w:themeColor="text1"/>
        </w:rPr>
        <w:t xml:space="preserve"> are able to:</w:t>
      </w:r>
    </w:p>
    <w:p w14:paraId="5A75A21B" w14:textId="77777777" w:rsidR="00A92F40" w:rsidRPr="001D7E62" w:rsidRDefault="00A92F40"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1D7E62">
        <w:rPr>
          <w:color w:val="000000" w:themeColor="text1"/>
          <w:u w:color="000000" w:themeColor="text1"/>
        </w:rPr>
        <w:t>provide care within the scope of their practice as defined by law;</w:t>
      </w:r>
    </w:p>
    <w:p w14:paraId="6DD8C963" w14:textId="77777777" w:rsidR="00A92F40" w:rsidRPr="001D7E62" w:rsidRDefault="00A92F40"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be</w:t>
      </w:r>
      <w:r w:rsidRPr="001D7E62">
        <w:rPr>
          <w:color w:val="000000" w:themeColor="text1"/>
          <w:u w:color="000000" w:themeColor="text1"/>
        </w:rPr>
        <w:t xml:space="preserve"> on</w:t>
      </w:r>
      <w:r>
        <w:rPr>
          <w:color w:val="000000" w:themeColor="text1"/>
          <w:u w:color="000000" w:themeColor="text1"/>
        </w:rPr>
        <w:noBreakHyphen/>
      </w:r>
      <w:r w:rsidRPr="001D7E62">
        <w:rPr>
          <w:color w:val="000000" w:themeColor="text1"/>
          <w:u w:color="000000" w:themeColor="text1"/>
        </w:rPr>
        <w:t xml:space="preserve">site according to the treatment model referred to in </w:t>
      </w:r>
      <w:r>
        <w:rPr>
          <w:color w:val="000000" w:themeColor="text1"/>
          <w:u w:color="000000" w:themeColor="text1"/>
        </w:rPr>
        <w:t>subitem</w:t>
      </w:r>
      <w:r w:rsidRPr="001D7E62">
        <w:rPr>
          <w:color w:val="000000" w:themeColor="text1"/>
          <w:u w:color="000000" w:themeColor="text1"/>
        </w:rPr>
        <w:t xml:space="preserve"> (a); and</w:t>
      </w:r>
    </w:p>
    <w:p w14:paraId="30B2C42A" w14:textId="77777777" w:rsidR="00A92F40" w:rsidRPr="001D7E62" w:rsidRDefault="00A92F40"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t>be</w:t>
      </w:r>
      <w:r w:rsidRPr="001D7E62">
        <w:rPr>
          <w:color w:val="000000" w:themeColor="text1"/>
          <w:u w:color="000000" w:themeColor="text1"/>
        </w:rPr>
        <w:t xml:space="preserve"> available </w:t>
      </w:r>
      <w:r>
        <w:rPr>
          <w:color w:val="000000" w:themeColor="text1"/>
          <w:u w:color="000000" w:themeColor="text1"/>
        </w:rPr>
        <w:t>twenty-four</w:t>
      </w:r>
      <w:r w:rsidRPr="001D7E62">
        <w:rPr>
          <w:color w:val="000000" w:themeColor="text1"/>
          <w:u w:color="000000" w:themeColor="text1"/>
        </w:rPr>
        <w:t xml:space="preserve"> hours a day and </w:t>
      </w:r>
      <w:r>
        <w:rPr>
          <w:color w:val="000000" w:themeColor="text1"/>
          <w:u w:color="000000" w:themeColor="text1"/>
        </w:rPr>
        <w:t>seven</w:t>
      </w:r>
      <w:r w:rsidRPr="001D7E62">
        <w:rPr>
          <w:color w:val="000000" w:themeColor="text1"/>
          <w:u w:color="000000" w:themeColor="text1"/>
        </w:rPr>
        <w:t xml:space="preserve"> days a week;</w:t>
      </w:r>
    </w:p>
    <w:p w14:paraId="551C59FF" w14:textId="77777777" w:rsidR="00A92F40" w:rsidRPr="001D7E62" w:rsidRDefault="00A92F40"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1D7E62">
        <w:rPr>
          <w:color w:val="000000" w:themeColor="text1"/>
          <w:u w:color="000000" w:themeColor="text1"/>
        </w:rPr>
        <w:t xml:space="preserve">to </w:t>
      </w:r>
      <w:r>
        <w:rPr>
          <w:color w:val="000000" w:themeColor="text1"/>
          <w:u w:color="000000" w:themeColor="text1"/>
        </w:rPr>
        <w:t xml:space="preserve">the </w:t>
      </w:r>
      <w:r w:rsidRPr="001D7E62">
        <w:rPr>
          <w:color w:val="000000" w:themeColor="text1"/>
          <w:u w:color="000000" w:themeColor="text1"/>
        </w:rPr>
        <w:t xml:space="preserve">extent appropriate, and in accordance with </w:t>
      </w:r>
      <w:r>
        <w:rPr>
          <w:color w:val="000000" w:themeColor="text1"/>
          <w:u w:color="000000" w:themeColor="text1"/>
        </w:rPr>
        <w:t>a</w:t>
      </w:r>
      <w:r w:rsidRPr="001D7E62">
        <w:rPr>
          <w:color w:val="000000" w:themeColor="text1"/>
          <w:u w:color="000000" w:themeColor="text1"/>
        </w:rPr>
        <w:t xml:space="preserve"> child’s best interests, facilitates</w:t>
      </w:r>
      <w:r>
        <w:rPr>
          <w:color w:val="000000" w:themeColor="text1"/>
          <w:u w:color="000000" w:themeColor="text1"/>
        </w:rPr>
        <w:t xml:space="preserve"> the</w:t>
      </w:r>
      <w:r w:rsidRPr="001D7E62">
        <w:rPr>
          <w:color w:val="000000" w:themeColor="text1"/>
          <w:u w:color="000000" w:themeColor="text1"/>
        </w:rPr>
        <w:t xml:space="preserve"> participation of family members in the child’s treatment program;</w:t>
      </w:r>
    </w:p>
    <w:p w14:paraId="3BB56434" w14:textId="77777777" w:rsidR="00A92F40" w:rsidRPr="001D7E62" w:rsidRDefault="00A92F40"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1D7E62">
        <w:rPr>
          <w:color w:val="000000" w:themeColor="text1"/>
          <w:u w:color="000000" w:themeColor="text1"/>
        </w:rPr>
        <w:t xml:space="preserve">facilitates outreach to the family members of </w:t>
      </w:r>
      <w:r>
        <w:rPr>
          <w:color w:val="000000" w:themeColor="text1"/>
          <w:u w:color="000000" w:themeColor="text1"/>
        </w:rPr>
        <w:t>a</w:t>
      </w:r>
      <w:r w:rsidRPr="001D7E62">
        <w:rPr>
          <w:color w:val="000000" w:themeColor="text1"/>
          <w:u w:color="000000" w:themeColor="text1"/>
        </w:rPr>
        <w:t xml:space="preserve"> child, including siblings</w:t>
      </w:r>
      <w:r>
        <w:rPr>
          <w:color w:val="000000" w:themeColor="text1"/>
          <w:u w:color="000000" w:themeColor="text1"/>
        </w:rPr>
        <w:t>;</w:t>
      </w:r>
      <w:r w:rsidRPr="001D7E62">
        <w:rPr>
          <w:color w:val="000000" w:themeColor="text1"/>
          <w:u w:color="000000" w:themeColor="text1"/>
        </w:rPr>
        <w:t xml:space="preserve"> documents how the outreach is made, including contact information</w:t>
      </w:r>
      <w:r>
        <w:rPr>
          <w:color w:val="000000" w:themeColor="text1"/>
          <w:u w:color="000000" w:themeColor="text1"/>
        </w:rPr>
        <w:t>;</w:t>
      </w:r>
      <w:r w:rsidRPr="001D7E62">
        <w:rPr>
          <w:color w:val="000000" w:themeColor="text1"/>
          <w:u w:color="000000" w:themeColor="text1"/>
        </w:rPr>
        <w:t xml:space="preserve"> and maintains contact information for any known biological family and fictive kin of the child;</w:t>
      </w:r>
    </w:p>
    <w:p w14:paraId="38D1ED31" w14:textId="77777777" w:rsidR="00A92F40" w:rsidRPr="001D7E62" w:rsidRDefault="00A92F40"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1D7E62">
        <w:rPr>
          <w:color w:val="000000" w:themeColor="text1"/>
          <w:u w:color="000000" w:themeColor="text1"/>
        </w:rPr>
        <w:t xml:space="preserve">documents how family members are integrated into the treatment process for </w:t>
      </w:r>
      <w:r>
        <w:rPr>
          <w:color w:val="000000" w:themeColor="text1"/>
          <w:u w:color="000000" w:themeColor="text1"/>
        </w:rPr>
        <w:t>a</w:t>
      </w:r>
      <w:r w:rsidRPr="001D7E62">
        <w:rPr>
          <w:color w:val="000000" w:themeColor="text1"/>
          <w:u w:color="000000" w:themeColor="text1"/>
        </w:rPr>
        <w:t xml:space="preserve"> child, including post</w:t>
      </w:r>
      <w:r>
        <w:rPr>
          <w:color w:val="000000" w:themeColor="text1"/>
          <w:u w:color="000000" w:themeColor="text1"/>
        </w:rPr>
        <w:noBreakHyphen/>
      </w:r>
      <w:r w:rsidRPr="001D7E62">
        <w:rPr>
          <w:color w:val="000000" w:themeColor="text1"/>
          <w:u w:color="000000" w:themeColor="text1"/>
        </w:rPr>
        <w:t>discharge, and how sibling connections are maintained;</w:t>
      </w:r>
    </w:p>
    <w:p w14:paraId="68854385" w14:textId="77777777" w:rsidR="00A92F40" w:rsidRPr="001D7E62" w:rsidRDefault="00A92F40"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1D7E62">
        <w:rPr>
          <w:color w:val="000000" w:themeColor="text1"/>
          <w:u w:color="000000" w:themeColor="text1"/>
        </w:rPr>
        <w:t>provides discharge planning and family</w:t>
      </w:r>
      <w:r>
        <w:rPr>
          <w:color w:val="000000" w:themeColor="text1"/>
          <w:u w:color="000000" w:themeColor="text1"/>
        </w:rPr>
        <w:noBreakHyphen/>
      </w:r>
      <w:r w:rsidRPr="001D7E62">
        <w:rPr>
          <w:color w:val="000000" w:themeColor="text1"/>
          <w:u w:color="000000" w:themeColor="text1"/>
        </w:rPr>
        <w:t>based aftercare support for at least six months post</w:t>
      </w:r>
      <w:r>
        <w:rPr>
          <w:color w:val="000000" w:themeColor="text1"/>
          <w:u w:color="000000" w:themeColor="text1"/>
        </w:rPr>
        <w:noBreakHyphen/>
      </w:r>
      <w:r w:rsidRPr="001D7E62">
        <w:rPr>
          <w:color w:val="000000" w:themeColor="text1"/>
          <w:u w:color="000000" w:themeColor="text1"/>
        </w:rPr>
        <w:t>discharge; and</w:t>
      </w:r>
    </w:p>
    <w:p w14:paraId="5B7C3389" w14:textId="77777777" w:rsidR="00A92F40" w:rsidRPr="001D7E62" w:rsidRDefault="00A92F40"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Pr="001D7E62">
        <w:rPr>
          <w:color w:val="000000" w:themeColor="text1"/>
          <w:u w:color="000000" w:themeColor="text1"/>
        </w:rPr>
        <w:t>is licensed by the department and accredited by any of the following independent, not</w:t>
      </w:r>
      <w:r>
        <w:rPr>
          <w:color w:val="000000" w:themeColor="text1"/>
          <w:u w:color="000000" w:themeColor="text1"/>
        </w:rPr>
        <w:noBreakHyphen/>
      </w:r>
      <w:r w:rsidRPr="001D7E62">
        <w:rPr>
          <w:color w:val="000000" w:themeColor="text1"/>
          <w:u w:color="000000" w:themeColor="text1"/>
        </w:rPr>
        <w:t>for</w:t>
      </w:r>
      <w:r>
        <w:rPr>
          <w:color w:val="000000" w:themeColor="text1"/>
          <w:u w:color="000000" w:themeColor="text1"/>
        </w:rPr>
        <w:noBreakHyphen/>
      </w:r>
      <w:r w:rsidRPr="001D7E62">
        <w:rPr>
          <w:color w:val="000000" w:themeColor="text1"/>
          <w:u w:color="000000" w:themeColor="text1"/>
        </w:rPr>
        <w:t>profit organizations:</w:t>
      </w:r>
    </w:p>
    <w:p w14:paraId="46D1F007" w14:textId="77777777" w:rsidR="00A92F40" w:rsidRPr="001D7E62" w:rsidRDefault="00A92F40"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1D7E62">
        <w:rPr>
          <w:color w:val="000000" w:themeColor="text1"/>
          <w:u w:color="000000" w:themeColor="text1"/>
        </w:rPr>
        <w:t>Commission on Accreditati</w:t>
      </w:r>
      <w:r>
        <w:rPr>
          <w:color w:val="000000" w:themeColor="text1"/>
          <w:u w:color="000000" w:themeColor="text1"/>
        </w:rPr>
        <w:t>on of Rehabilitation Facilities</w:t>
      </w:r>
      <w:r w:rsidRPr="001D7E62">
        <w:rPr>
          <w:color w:val="000000" w:themeColor="text1"/>
          <w:u w:color="000000" w:themeColor="text1"/>
        </w:rPr>
        <w:t>;</w:t>
      </w:r>
    </w:p>
    <w:p w14:paraId="7EF20D89" w14:textId="77777777" w:rsidR="00A92F40" w:rsidRPr="001D7E62" w:rsidRDefault="00A92F40"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1D7E62">
        <w:rPr>
          <w:color w:val="000000" w:themeColor="text1"/>
          <w:u w:color="000000" w:themeColor="text1"/>
        </w:rPr>
        <w:t>Joint Commission on Accreditation of Healthcare Organizations;</w:t>
      </w:r>
    </w:p>
    <w:p w14:paraId="26FE4E89" w14:textId="77777777" w:rsidR="00A92F40" w:rsidRPr="001D7E62" w:rsidRDefault="00A92F40"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Pr="001D7E62">
        <w:rPr>
          <w:color w:val="000000" w:themeColor="text1"/>
          <w:u w:color="000000" w:themeColor="text1"/>
        </w:rPr>
        <w:t>Council on Accreditation;</w:t>
      </w:r>
    </w:p>
    <w:p w14:paraId="0517AABA" w14:textId="77777777" w:rsidR="00A92F40" w:rsidRPr="001D7E62" w:rsidRDefault="00A92F40"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r>
      <w:r w:rsidRPr="001D7E62">
        <w:rPr>
          <w:color w:val="000000" w:themeColor="text1"/>
          <w:u w:color="000000" w:themeColor="text1"/>
        </w:rPr>
        <w:t>Teaching Family Association;</w:t>
      </w:r>
    </w:p>
    <w:p w14:paraId="77FD4396" w14:textId="77777777" w:rsidR="00A92F40" w:rsidRPr="001D7E62" w:rsidRDefault="00A92F40"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D7E62">
        <w:rPr>
          <w:color w:val="000000" w:themeColor="text1"/>
          <w:u w:color="000000" w:themeColor="text1"/>
        </w:rPr>
        <w:t>(v)</w:t>
      </w:r>
      <w:r>
        <w:rPr>
          <w:color w:val="000000" w:themeColor="text1"/>
          <w:u w:color="000000" w:themeColor="text1"/>
        </w:rPr>
        <w:tab/>
      </w:r>
      <w:r w:rsidRPr="001D7E62">
        <w:rPr>
          <w:color w:val="000000" w:themeColor="text1"/>
          <w:u w:color="000000" w:themeColor="text1"/>
        </w:rPr>
        <w:t>Educational Assessment Guidelines Leading Toward Excellence; or</w:t>
      </w:r>
    </w:p>
    <w:p w14:paraId="4A16BD2A" w14:textId="77777777" w:rsidR="00A92F40" w:rsidRPr="001D7E62" w:rsidRDefault="00A92F40"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(vi)</w:t>
      </w:r>
      <w:r>
        <w:rPr>
          <w:color w:val="000000" w:themeColor="text1"/>
          <w:u w:color="000000" w:themeColor="text1"/>
        </w:rPr>
        <w:tab/>
        <w:t>a</w:t>
      </w:r>
      <w:r w:rsidRPr="001D7E62">
        <w:rPr>
          <w:color w:val="000000" w:themeColor="text1"/>
          <w:u w:color="000000" w:themeColor="text1"/>
        </w:rPr>
        <w:t>nother organization approved by the department.</w:t>
      </w:r>
      <w:r>
        <w:rPr>
          <w:color w:val="000000" w:themeColor="text1"/>
          <w:u w:color="000000" w:themeColor="text1"/>
        </w:rPr>
        <w:t>”</w:t>
      </w:r>
    </w:p>
    <w:p w14:paraId="6563CED8" w14:textId="77777777" w:rsidR="00A92F40" w:rsidRPr="001D7E62" w:rsidRDefault="00A92F40"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1032576" w14:textId="77777777" w:rsidR="00A92F40" w:rsidRDefault="00A92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63-7-1210(A) of the 1976 Code is amended to read:</w:t>
      </w:r>
    </w:p>
    <w:p w14:paraId="30C0F669" w14:textId="77777777" w:rsidR="00A92F40" w:rsidRDefault="00A92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B9EC1D" w14:textId="77777777" w:rsidR="00A92F40" w:rsidRDefault="00A92F40" w:rsidP="00F5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t>“Section 63-7-1210.</w:t>
      </w:r>
      <w:r>
        <w:rPr>
          <w:rFonts w:eastAsia="Times New Roman"/>
        </w:rPr>
        <w:tab/>
      </w:r>
      <w:r w:rsidRPr="00233544">
        <w:rPr>
          <w:lang w:val="en-PH"/>
        </w:rPr>
        <w:t>(A)</w:t>
      </w:r>
      <w:r>
        <w:rPr>
          <w:lang w:val="en-PH"/>
        </w:rPr>
        <w:tab/>
      </w:r>
      <w:r w:rsidRPr="00233544">
        <w:rPr>
          <w:lang w:val="en-PH"/>
        </w:rPr>
        <w:t xml:space="preserve">The Department of Social Services is authorized to receive and investigate reports of abuse and neglect of children who reside in or receive care or supervision in residential institutions, foster homes, </w:t>
      </w:r>
      <w:r>
        <w:rPr>
          <w:u w:val="single"/>
          <w:lang w:val="en-PH"/>
        </w:rPr>
        <w:t>qualified residential treatment programs,</w:t>
      </w:r>
      <w:r>
        <w:rPr>
          <w:lang w:val="en-PH"/>
        </w:rPr>
        <w:t xml:space="preserve"> </w:t>
      </w:r>
      <w:r w:rsidRPr="00233544">
        <w:rPr>
          <w:lang w:val="en-PH"/>
        </w:rPr>
        <w:t>and childcare facilities. Responsibility for investigating these entities must be assigned to a unit or units not responsible for selecting or licensing these entities. In no case does the Department of Social Services have responsibility for investigating allegations of abuse and neglect in institutions operated by the Department of Social Services.</w:t>
      </w:r>
      <w:r>
        <w:rPr>
          <w:lang w:val="en-PH"/>
        </w:rPr>
        <w:t>”</w:t>
      </w:r>
    </w:p>
    <w:p w14:paraId="78A409CB" w14:textId="77777777" w:rsidR="00A92F40" w:rsidRDefault="00A92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18BB4A" w14:textId="77777777" w:rsidR="00A92F40" w:rsidRDefault="00A92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63-7-2350(A) of the 1976 Code, prior to item (1), is amended to read:</w:t>
      </w:r>
    </w:p>
    <w:p w14:paraId="77D5DA2D" w14:textId="77777777" w:rsidR="00A92F40" w:rsidRDefault="00A92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1FD772" w14:textId="77777777" w:rsidR="00A92F40" w:rsidRDefault="00A92F40" w:rsidP="00984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63-7-2350.</w:t>
      </w:r>
      <w:r>
        <w:rPr>
          <w:rFonts w:eastAsia="Times New Roman"/>
        </w:rPr>
        <w:tab/>
      </w:r>
      <w:r>
        <w:rPr>
          <w:lang w:val="en-PH"/>
        </w:rPr>
        <w:t>(A)</w:t>
      </w:r>
      <w:r>
        <w:rPr>
          <w:lang w:val="en-PH"/>
        </w:rPr>
        <w:tab/>
      </w:r>
      <w:r w:rsidRPr="00233544">
        <w:rPr>
          <w:lang w:val="en-PH"/>
        </w:rPr>
        <w:t xml:space="preserve">No child in the custody of the Department of Social Services may be placed in a foster home, adoptive home, </w:t>
      </w:r>
      <w:r>
        <w:rPr>
          <w:u w:val="single"/>
          <w:lang w:val="en-PH"/>
        </w:rPr>
        <w:t>qualified residential treatment program,</w:t>
      </w:r>
      <w:r>
        <w:rPr>
          <w:lang w:val="en-PH"/>
        </w:rPr>
        <w:t xml:space="preserve"> </w:t>
      </w:r>
      <w:r w:rsidRPr="00233544">
        <w:rPr>
          <w:lang w:val="en-PH"/>
        </w:rPr>
        <w:t>or residential facility with a person if the person or anyone eighteen years of age or older residing in the home or a person working in the residential facility:</w:t>
      </w:r>
      <w:r>
        <w:t>”</w:t>
      </w:r>
    </w:p>
    <w:p w14:paraId="7A992E37" w14:textId="77777777" w:rsidR="00A92F40" w:rsidRDefault="00A92F40" w:rsidP="00984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18EF335" w14:textId="77777777" w:rsidR="00A92F40" w:rsidRDefault="00A92F40" w:rsidP="00984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4.</w:t>
      </w:r>
      <w:r>
        <w:tab/>
        <w:t>Subarticle 11, Article 3, Chapter 7, Title 63 of the 1976 Code is amended by adding:</w:t>
      </w:r>
    </w:p>
    <w:p w14:paraId="44152294" w14:textId="77777777" w:rsidR="00A92F40" w:rsidRDefault="00A92F40" w:rsidP="00984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9DC57F0" w14:textId="77777777" w:rsidR="00A92F40" w:rsidRPr="005459D6" w:rsidRDefault="00A92F40"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t>“Section 63-7-1730.</w:t>
      </w:r>
      <w:r>
        <w:tab/>
      </w:r>
      <w:r w:rsidRPr="005459D6">
        <w:rPr>
          <w:color w:val="000000" w:themeColor="text1"/>
          <w:u w:color="000000" w:themeColor="text1"/>
        </w:rPr>
        <w:t>(A)</w:t>
      </w:r>
      <w:r w:rsidRPr="005459D6">
        <w:rPr>
          <w:color w:val="000000" w:themeColor="text1"/>
          <w:u w:color="000000" w:themeColor="text1"/>
        </w:rPr>
        <w:tab/>
        <w:t xml:space="preserve">Children in the department’s custody who are placed in qualified residential treatment programs are subject to assessment, case planning, and documentation requirements </w:t>
      </w:r>
      <w:r>
        <w:rPr>
          <w:color w:val="000000" w:themeColor="text1"/>
          <w:u w:color="000000" w:themeColor="text1"/>
        </w:rPr>
        <w:t>pursuant to</w:t>
      </w:r>
      <w:r w:rsidRPr="005459D6">
        <w:rPr>
          <w:color w:val="000000" w:themeColor="text1"/>
          <w:u w:color="000000" w:themeColor="text1"/>
        </w:rPr>
        <w:t xml:space="preserve"> this section.</w:t>
      </w:r>
    </w:p>
    <w:p w14:paraId="152679AB" w14:textId="77777777" w:rsidR="00A92F40" w:rsidRPr="005459D6" w:rsidRDefault="00A92F40"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459D6">
        <w:rPr>
          <w:color w:val="000000" w:themeColor="text1"/>
          <w:u w:color="000000" w:themeColor="text1"/>
        </w:rPr>
        <w:t>(B)</w:t>
      </w:r>
      <w:r w:rsidRPr="005459D6">
        <w:rPr>
          <w:color w:val="000000" w:themeColor="text1"/>
          <w:u w:color="000000" w:themeColor="text1"/>
        </w:rPr>
        <w:tab/>
        <w:t xml:space="preserve">Within </w:t>
      </w:r>
      <w:r>
        <w:rPr>
          <w:color w:val="000000" w:themeColor="text1"/>
          <w:u w:color="000000" w:themeColor="text1"/>
        </w:rPr>
        <w:t>thirty</w:t>
      </w:r>
      <w:r w:rsidRPr="005459D6">
        <w:rPr>
          <w:color w:val="000000" w:themeColor="text1"/>
          <w:u w:color="000000" w:themeColor="text1"/>
        </w:rPr>
        <w:t xml:space="preserve"> days of the start of </w:t>
      </w:r>
      <w:r>
        <w:rPr>
          <w:color w:val="000000" w:themeColor="text1"/>
          <w:u w:color="000000" w:themeColor="text1"/>
        </w:rPr>
        <w:t>a child’s</w:t>
      </w:r>
      <w:r w:rsidRPr="005459D6">
        <w:rPr>
          <w:color w:val="000000" w:themeColor="text1"/>
          <w:u w:color="000000" w:themeColor="text1"/>
        </w:rPr>
        <w:t xml:space="preserve"> placement in a qualified residential treatment program, a qualified individual must:</w:t>
      </w:r>
    </w:p>
    <w:p w14:paraId="001642C2" w14:textId="77777777" w:rsidR="00A92F40" w:rsidRPr="005459D6" w:rsidRDefault="00A92F40"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459D6">
        <w:rPr>
          <w:color w:val="000000" w:themeColor="text1"/>
          <w:u w:color="000000" w:themeColor="text1"/>
        </w:rPr>
        <w:t>(1)</w:t>
      </w:r>
      <w:r>
        <w:rPr>
          <w:color w:val="000000" w:themeColor="text1"/>
          <w:u w:color="000000" w:themeColor="text1"/>
        </w:rPr>
        <w:tab/>
      </w:r>
      <w:r w:rsidRPr="005459D6">
        <w:rPr>
          <w:color w:val="000000" w:themeColor="text1"/>
          <w:u w:color="000000" w:themeColor="text1"/>
        </w:rPr>
        <w:t>assess the strengths and needs of the child using an age</w:t>
      </w:r>
      <w:r>
        <w:rPr>
          <w:color w:val="000000" w:themeColor="text1"/>
          <w:u w:color="000000" w:themeColor="text1"/>
        </w:rPr>
        <w:noBreakHyphen/>
      </w:r>
      <w:r w:rsidRPr="005459D6">
        <w:rPr>
          <w:color w:val="000000" w:themeColor="text1"/>
          <w:u w:color="000000" w:themeColor="text1"/>
        </w:rPr>
        <w:t>appropriate, evidence</w:t>
      </w:r>
      <w:r>
        <w:rPr>
          <w:color w:val="000000" w:themeColor="text1"/>
          <w:u w:color="000000" w:themeColor="text1"/>
        </w:rPr>
        <w:noBreakHyphen/>
      </w:r>
      <w:r w:rsidRPr="005459D6">
        <w:rPr>
          <w:color w:val="000000" w:themeColor="text1"/>
          <w:u w:color="000000" w:themeColor="text1"/>
        </w:rPr>
        <w:t>based, validated, functional assessment tool approved by the department;</w:t>
      </w:r>
    </w:p>
    <w:p w14:paraId="710BB157" w14:textId="77777777" w:rsidR="00A92F40" w:rsidRPr="005459D6" w:rsidRDefault="00A92F40"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459D6">
        <w:rPr>
          <w:color w:val="000000" w:themeColor="text1"/>
          <w:u w:color="000000" w:themeColor="text1"/>
        </w:rPr>
        <w:t>(2)</w:t>
      </w:r>
      <w:r>
        <w:rPr>
          <w:color w:val="000000" w:themeColor="text1"/>
          <w:u w:color="000000" w:themeColor="text1"/>
        </w:rPr>
        <w:tab/>
      </w:r>
      <w:r w:rsidRPr="005459D6">
        <w:rPr>
          <w:color w:val="000000" w:themeColor="text1"/>
          <w:u w:color="000000" w:themeColor="text1"/>
        </w:rPr>
        <w:t>determine whether the needs of the child can be met with family members or through placement in a foster</w:t>
      </w:r>
      <w:r>
        <w:rPr>
          <w:color w:val="000000" w:themeColor="text1"/>
          <w:u w:color="000000" w:themeColor="text1"/>
        </w:rPr>
        <w:t>-</w:t>
      </w:r>
      <w:r w:rsidRPr="005459D6">
        <w:rPr>
          <w:color w:val="000000" w:themeColor="text1"/>
          <w:u w:color="000000" w:themeColor="text1"/>
        </w:rPr>
        <w:t>family home or, if not, which placement setting would provide the most effective and appropriate level of care for the child in the least restrictive environment and be consistent with the short</w:t>
      </w:r>
      <w:r>
        <w:rPr>
          <w:color w:val="000000" w:themeColor="text1"/>
          <w:u w:color="000000" w:themeColor="text1"/>
        </w:rPr>
        <w:noBreakHyphen/>
      </w:r>
      <w:r w:rsidRPr="005459D6">
        <w:rPr>
          <w:color w:val="000000" w:themeColor="text1"/>
          <w:u w:color="000000" w:themeColor="text1"/>
        </w:rPr>
        <w:t xml:space="preserve"> and long</w:t>
      </w:r>
      <w:r>
        <w:rPr>
          <w:color w:val="000000" w:themeColor="text1"/>
          <w:u w:color="000000" w:themeColor="text1"/>
        </w:rPr>
        <w:noBreakHyphen/>
      </w:r>
      <w:r w:rsidRPr="005459D6">
        <w:rPr>
          <w:color w:val="000000" w:themeColor="text1"/>
          <w:u w:color="000000" w:themeColor="text1"/>
        </w:rPr>
        <w:t>term goals for the child, as specified in the permanency plan for the child; and</w:t>
      </w:r>
    </w:p>
    <w:p w14:paraId="689F3E88" w14:textId="77777777" w:rsidR="00A92F40" w:rsidRPr="005459D6" w:rsidRDefault="00A92F40"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459D6">
        <w:rPr>
          <w:color w:val="000000" w:themeColor="text1"/>
          <w:u w:color="000000" w:themeColor="text1"/>
        </w:rPr>
        <w:t>(3)</w:t>
      </w:r>
      <w:r>
        <w:rPr>
          <w:color w:val="000000" w:themeColor="text1"/>
          <w:u w:color="000000" w:themeColor="text1"/>
        </w:rPr>
        <w:tab/>
      </w:r>
      <w:r w:rsidRPr="005459D6">
        <w:rPr>
          <w:color w:val="000000" w:themeColor="text1"/>
          <w:u w:color="000000" w:themeColor="text1"/>
        </w:rPr>
        <w:t>develop a list of child</w:t>
      </w:r>
      <w:r>
        <w:rPr>
          <w:color w:val="000000" w:themeColor="text1"/>
          <w:u w:color="000000" w:themeColor="text1"/>
        </w:rPr>
        <w:noBreakHyphen/>
      </w:r>
      <w:r w:rsidRPr="005459D6">
        <w:rPr>
          <w:color w:val="000000" w:themeColor="text1"/>
          <w:u w:color="000000" w:themeColor="text1"/>
        </w:rPr>
        <w:t>specific short</w:t>
      </w:r>
      <w:r>
        <w:rPr>
          <w:color w:val="000000" w:themeColor="text1"/>
          <w:u w:color="000000" w:themeColor="text1"/>
        </w:rPr>
        <w:noBreakHyphen/>
      </w:r>
      <w:r w:rsidRPr="005459D6">
        <w:rPr>
          <w:color w:val="000000" w:themeColor="text1"/>
          <w:u w:color="000000" w:themeColor="text1"/>
        </w:rPr>
        <w:t xml:space="preserve"> and long</w:t>
      </w:r>
      <w:r>
        <w:rPr>
          <w:color w:val="000000" w:themeColor="text1"/>
          <w:u w:color="000000" w:themeColor="text1"/>
        </w:rPr>
        <w:noBreakHyphen/>
      </w:r>
      <w:r w:rsidRPr="005459D6">
        <w:rPr>
          <w:color w:val="000000" w:themeColor="text1"/>
          <w:u w:color="000000" w:themeColor="text1"/>
        </w:rPr>
        <w:t>term mental and behavioral health goals.</w:t>
      </w:r>
    </w:p>
    <w:p w14:paraId="402ECC7C" w14:textId="77777777" w:rsidR="00A92F40" w:rsidRPr="005459D6" w:rsidRDefault="00A92F40"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459D6">
        <w:rPr>
          <w:color w:val="000000" w:themeColor="text1"/>
          <w:u w:color="000000" w:themeColor="text1"/>
        </w:rPr>
        <w:t>(C)</w:t>
      </w:r>
      <w:r>
        <w:rPr>
          <w:color w:val="000000" w:themeColor="text1"/>
          <w:u w:color="000000" w:themeColor="text1"/>
        </w:rPr>
        <w:tab/>
      </w:r>
      <w:r w:rsidRPr="005459D6">
        <w:rPr>
          <w:color w:val="000000" w:themeColor="text1"/>
          <w:u w:color="000000" w:themeColor="text1"/>
        </w:rPr>
        <w:t>The department shall a</w:t>
      </w:r>
      <w:r>
        <w:rPr>
          <w:color w:val="000000" w:themeColor="text1"/>
          <w:u w:color="000000" w:themeColor="text1"/>
        </w:rPr>
        <w:t>ssemble a child-and-family team</w:t>
      </w:r>
      <w:r w:rsidRPr="005459D6">
        <w:rPr>
          <w:color w:val="000000" w:themeColor="text1"/>
          <w:u w:color="000000" w:themeColor="text1"/>
        </w:rPr>
        <w:t xml:space="preserve"> for the child. The qualified individual conducting the assessment shall work in conjunction with the child</w:t>
      </w:r>
      <w:r>
        <w:rPr>
          <w:color w:val="000000" w:themeColor="text1"/>
          <w:u w:color="000000" w:themeColor="text1"/>
        </w:rPr>
        <w:t>-</w:t>
      </w:r>
      <w:r w:rsidRPr="005459D6">
        <w:rPr>
          <w:color w:val="000000" w:themeColor="text1"/>
          <w:u w:color="000000" w:themeColor="text1"/>
        </w:rPr>
        <w:t>and</w:t>
      </w:r>
      <w:r>
        <w:rPr>
          <w:color w:val="000000" w:themeColor="text1"/>
          <w:u w:color="000000" w:themeColor="text1"/>
        </w:rPr>
        <w:t>-</w:t>
      </w:r>
      <w:r w:rsidRPr="005459D6">
        <w:rPr>
          <w:color w:val="000000" w:themeColor="text1"/>
          <w:u w:color="000000" w:themeColor="text1"/>
        </w:rPr>
        <w:t>family team while conducting and making the assessment.</w:t>
      </w:r>
      <w:r>
        <w:rPr>
          <w:color w:val="000000" w:themeColor="text1"/>
          <w:u w:color="000000" w:themeColor="text1"/>
        </w:rPr>
        <w:t xml:space="preserve"> </w:t>
      </w:r>
      <w:r w:rsidRPr="005459D6">
        <w:rPr>
          <w:color w:val="000000" w:themeColor="text1"/>
          <w:u w:color="000000" w:themeColor="text1"/>
        </w:rPr>
        <w:t>The child</w:t>
      </w:r>
      <w:r>
        <w:rPr>
          <w:color w:val="000000" w:themeColor="text1"/>
          <w:u w:color="000000" w:themeColor="text1"/>
        </w:rPr>
        <w:t>-</w:t>
      </w:r>
      <w:r w:rsidRPr="005459D6">
        <w:rPr>
          <w:color w:val="000000" w:themeColor="text1"/>
          <w:u w:color="000000" w:themeColor="text1"/>
        </w:rPr>
        <w:t>and</w:t>
      </w:r>
      <w:r>
        <w:rPr>
          <w:color w:val="000000" w:themeColor="text1"/>
          <w:u w:color="000000" w:themeColor="text1"/>
        </w:rPr>
        <w:t>-</w:t>
      </w:r>
      <w:r w:rsidRPr="005459D6">
        <w:rPr>
          <w:color w:val="000000" w:themeColor="text1"/>
          <w:u w:color="000000" w:themeColor="text1"/>
        </w:rPr>
        <w:t>family team shall consist of all appropriate biological family members,</w:t>
      </w:r>
      <w:r>
        <w:rPr>
          <w:color w:val="000000" w:themeColor="text1"/>
          <w:u w:color="000000" w:themeColor="text1"/>
        </w:rPr>
        <w:t xml:space="preserve"> </w:t>
      </w:r>
      <w:r w:rsidRPr="005459D6">
        <w:rPr>
          <w:color w:val="000000" w:themeColor="text1"/>
          <w:u w:color="000000" w:themeColor="text1"/>
        </w:rPr>
        <w:t>relatives, and fictive kin of the child,</w:t>
      </w:r>
      <w:r>
        <w:rPr>
          <w:color w:val="000000" w:themeColor="text1"/>
          <w:u w:color="000000" w:themeColor="text1"/>
        </w:rPr>
        <w:t xml:space="preserve"> and </w:t>
      </w:r>
      <w:r w:rsidRPr="005459D6">
        <w:rPr>
          <w:color w:val="000000" w:themeColor="text1"/>
          <w:u w:color="000000" w:themeColor="text1"/>
        </w:rPr>
        <w:t xml:space="preserve">appropriate professionals who are a resource to the family of the child, such as teachers, medical or mental health providers who have treated the child, or clergy. In the case of a child who has attained </w:t>
      </w:r>
      <w:r>
        <w:rPr>
          <w:color w:val="000000" w:themeColor="text1"/>
          <w:u w:color="000000" w:themeColor="text1"/>
        </w:rPr>
        <w:t>fourteen years of age</w:t>
      </w:r>
      <w:r w:rsidRPr="005459D6">
        <w:rPr>
          <w:color w:val="000000" w:themeColor="text1"/>
          <w:u w:color="000000" w:themeColor="text1"/>
        </w:rPr>
        <w:t>, the child</w:t>
      </w:r>
      <w:r>
        <w:rPr>
          <w:color w:val="000000" w:themeColor="text1"/>
          <w:u w:color="000000" w:themeColor="text1"/>
        </w:rPr>
        <w:t>-</w:t>
      </w:r>
      <w:r w:rsidRPr="005459D6">
        <w:rPr>
          <w:color w:val="000000" w:themeColor="text1"/>
          <w:u w:color="000000" w:themeColor="text1"/>
        </w:rPr>
        <w:t>and</w:t>
      </w:r>
      <w:r>
        <w:rPr>
          <w:color w:val="000000" w:themeColor="text1"/>
          <w:u w:color="000000" w:themeColor="text1"/>
        </w:rPr>
        <w:t>-</w:t>
      </w:r>
      <w:r w:rsidRPr="005459D6">
        <w:rPr>
          <w:color w:val="000000" w:themeColor="text1"/>
          <w:u w:color="000000" w:themeColor="text1"/>
        </w:rPr>
        <w:t>family team shall include the members of the permanency team selected by the child.</w:t>
      </w:r>
    </w:p>
    <w:p w14:paraId="5E678C28" w14:textId="77777777" w:rsidR="00A92F40" w:rsidRPr="005459D6" w:rsidRDefault="00A92F40"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459D6">
        <w:rPr>
          <w:color w:val="000000" w:themeColor="text1"/>
          <w:u w:color="000000" w:themeColor="text1"/>
        </w:rPr>
        <w:t>(</w:t>
      </w:r>
      <w:r>
        <w:rPr>
          <w:color w:val="000000" w:themeColor="text1"/>
          <w:u w:color="000000" w:themeColor="text1"/>
        </w:rPr>
        <w:t>D</w:t>
      </w:r>
      <w:r w:rsidRPr="005459D6">
        <w:rPr>
          <w:color w:val="000000" w:themeColor="text1"/>
          <w:u w:color="000000" w:themeColor="text1"/>
        </w:rPr>
        <w:t>)</w:t>
      </w:r>
      <w:r>
        <w:rPr>
          <w:color w:val="000000" w:themeColor="text1"/>
          <w:u w:color="000000" w:themeColor="text1"/>
        </w:rPr>
        <w:tab/>
      </w:r>
      <w:r w:rsidRPr="005459D6">
        <w:rPr>
          <w:color w:val="000000" w:themeColor="text1"/>
          <w:u w:color="000000" w:themeColor="text1"/>
        </w:rPr>
        <w:t xml:space="preserve">The department shall </w:t>
      </w:r>
      <w:r>
        <w:rPr>
          <w:color w:val="000000" w:themeColor="text1"/>
          <w:u w:color="000000" w:themeColor="text1"/>
        </w:rPr>
        <w:t>develop a case plan for the child. The case plan must include</w:t>
      </w:r>
      <w:r w:rsidRPr="005459D6">
        <w:rPr>
          <w:color w:val="000000" w:themeColor="text1"/>
          <w:u w:color="000000" w:themeColor="text1"/>
        </w:rPr>
        <w:t>:</w:t>
      </w:r>
    </w:p>
    <w:p w14:paraId="4578D5F0" w14:textId="77777777" w:rsidR="00A92F40" w:rsidRPr="005459D6" w:rsidRDefault="00A92F40"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459D6">
        <w:rPr>
          <w:color w:val="000000" w:themeColor="text1"/>
          <w:u w:color="000000" w:themeColor="text1"/>
        </w:rPr>
        <w:t>(1)</w:t>
      </w:r>
      <w:r>
        <w:rPr>
          <w:color w:val="000000" w:themeColor="text1"/>
          <w:u w:color="000000" w:themeColor="text1"/>
        </w:rPr>
        <w:tab/>
      </w:r>
      <w:r w:rsidRPr="005459D6">
        <w:rPr>
          <w:color w:val="000000" w:themeColor="text1"/>
          <w:u w:color="000000" w:themeColor="text1"/>
        </w:rPr>
        <w:t xml:space="preserve">reasonable and good faith efforts </w:t>
      </w:r>
      <w:r>
        <w:rPr>
          <w:color w:val="000000" w:themeColor="text1"/>
          <w:u w:color="000000" w:themeColor="text1"/>
        </w:rPr>
        <w:t>by</w:t>
      </w:r>
      <w:r w:rsidRPr="005459D6">
        <w:rPr>
          <w:color w:val="000000" w:themeColor="text1"/>
          <w:u w:color="000000" w:themeColor="text1"/>
        </w:rPr>
        <w:t xml:space="preserve"> the department to identify and include all </w:t>
      </w:r>
      <w:r>
        <w:rPr>
          <w:color w:val="000000" w:themeColor="text1"/>
          <w:u w:color="000000" w:themeColor="text1"/>
        </w:rPr>
        <w:t>relevant</w:t>
      </w:r>
      <w:r w:rsidRPr="005459D6">
        <w:rPr>
          <w:color w:val="000000" w:themeColor="text1"/>
          <w:u w:color="000000" w:themeColor="text1"/>
        </w:rPr>
        <w:t xml:space="preserve"> individuals on </w:t>
      </w:r>
      <w:r>
        <w:rPr>
          <w:color w:val="000000" w:themeColor="text1"/>
          <w:u w:color="000000" w:themeColor="text1"/>
        </w:rPr>
        <w:t>a</w:t>
      </w:r>
      <w:r w:rsidRPr="005459D6">
        <w:rPr>
          <w:color w:val="000000" w:themeColor="text1"/>
          <w:u w:color="000000" w:themeColor="text1"/>
        </w:rPr>
        <w:t xml:space="preserve"> child</w:t>
      </w:r>
      <w:r>
        <w:rPr>
          <w:color w:val="000000" w:themeColor="text1"/>
          <w:u w:color="000000" w:themeColor="text1"/>
        </w:rPr>
        <w:t>-</w:t>
      </w:r>
      <w:r w:rsidRPr="005459D6">
        <w:rPr>
          <w:color w:val="000000" w:themeColor="text1"/>
          <w:u w:color="000000" w:themeColor="text1"/>
        </w:rPr>
        <w:t>and</w:t>
      </w:r>
      <w:r>
        <w:rPr>
          <w:color w:val="000000" w:themeColor="text1"/>
          <w:u w:color="000000" w:themeColor="text1"/>
        </w:rPr>
        <w:t>-</w:t>
      </w:r>
      <w:r w:rsidRPr="005459D6">
        <w:rPr>
          <w:color w:val="000000" w:themeColor="text1"/>
          <w:u w:color="000000" w:themeColor="text1"/>
        </w:rPr>
        <w:t>family team;</w:t>
      </w:r>
    </w:p>
    <w:p w14:paraId="47B4383F" w14:textId="77777777" w:rsidR="00A92F40" w:rsidRPr="005459D6" w:rsidRDefault="00A92F40"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459D6">
        <w:rPr>
          <w:color w:val="000000" w:themeColor="text1"/>
          <w:u w:color="000000" w:themeColor="text1"/>
        </w:rPr>
        <w:t>(2)</w:t>
      </w:r>
      <w:r>
        <w:rPr>
          <w:color w:val="000000" w:themeColor="text1"/>
          <w:u w:color="000000" w:themeColor="text1"/>
        </w:rPr>
        <w:tab/>
      </w:r>
      <w:r w:rsidRPr="005459D6">
        <w:rPr>
          <w:color w:val="000000" w:themeColor="text1"/>
          <w:u w:color="000000" w:themeColor="text1"/>
        </w:rPr>
        <w:t>all contact information for members of the child</w:t>
      </w:r>
      <w:r>
        <w:rPr>
          <w:color w:val="000000" w:themeColor="text1"/>
          <w:u w:color="000000" w:themeColor="text1"/>
        </w:rPr>
        <w:t>-</w:t>
      </w:r>
      <w:r w:rsidRPr="005459D6">
        <w:rPr>
          <w:color w:val="000000" w:themeColor="text1"/>
          <w:u w:color="000000" w:themeColor="text1"/>
        </w:rPr>
        <w:t>and</w:t>
      </w:r>
      <w:r>
        <w:rPr>
          <w:color w:val="000000" w:themeColor="text1"/>
          <w:u w:color="000000" w:themeColor="text1"/>
        </w:rPr>
        <w:t>-</w:t>
      </w:r>
      <w:r w:rsidRPr="005459D6">
        <w:rPr>
          <w:color w:val="000000" w:themeColor="text1"/>
          <w:u w:color="000000" w:themeColor="text1"/>
        </w:rPr>
        <w:t>family team, as well as contact information for other family members and fictive kin who are not part of the child</w:t>
      </w:r>
      <w:r>
        <w:rPr>
          <w:color w:val="000000" w:themeColor="text1"/>
          <w:u w:color="000000" w:themeColor="text1"/>
        </w:rPr>
        <w:t>-</w:t>
      </w:r>
      <w:r w:rsidRPr="005459D6">
        <w:rPr>
          <w:color w:val="000000" w:themeColor="text1"/>
          <w:u w:color="000000" w:themeColor="text1"/>
        </w:rPr>
        <w:t>and</w:t>
      </w:r>
      <w:r>
        <w:rPr>
          <w:color w:val="000000" w:themeColor="text1"/>
          <w:u w:color="000000" w:themeColor="text1"/>
        </w:rPr>
        <w:t>-</w:t>
      </w:r>
      <w:r w:rsidRPr="005459D6">
        <w:rPr>
          <w:color w:val="000000" w:themeColor="text1"/>
          <w:u w:color="000000" w:themeColor="text1"/>
        </w:rPr>
        <w:t>family team;</w:t>
      </w:r>
    </w:p>
    <w:p w14:paraId="67DE9D7B" w14:textId="77777777" w:rsidR="00A92F40" w:rsidRPr="005459D6" w:rsidRDefault="00A92F40"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459D6">
        <w:rPr>
          <w:color w:val="000000" w:themeColor="text1"/>
          <w:u w:color="000000" w:themeColor="text1"/>
        </w:rPr>
        <w:t>(3)</w:t>
      </w:r>
      <w:r>
        <w:rPr>
          <w:color w:val="000000" w:themeColor="text1"/>
          <w:u w:color="000000" w:themeColor="text1"/>
        </w:rPr>
        <w:tab/>
      </w:r>
      <w:r w:rsidRPr="005459D6">
        <w:rPr>
          <w:color w:val="000000" w:themeColor="text1"/>
          <w:u w:color="000000" w:themeColor="text1"/>
        </w:rPr>
        <w:t>evidence that meetings of the child</w:t>
      </w:r>
      <w:r>
        <w:rPr>
          <w:color w:val="000000" w:themeColor="text1"/>
          <w:u w:color="000000" w:themeColor="text1"/>
        </w:rPr>
        <w:t>-</w:t>
      </w:r>
      <w:r w:rsidRPr="005459D6">
        <w:rPr>
          <w:color w:val="000000" w:themeColor="text1"/>
          <w:u w:color="000000" w:themeColor="text1"/>
        </w:rPr>
        <w:t>and</w:t>
      </w:r>
      <w:r>
        <w:rPr>
          <w:color w:val="000000" w:themeColor="text1"/>
          <w:u w:color="000000" w:themeColor="text1"/>
        </w:rPr>
        <w:t>-</w:t>
      </w:r>
      <w:r w:rsidRPr="005459D6">
        <w:rPr>
          <w:color w:val="000000" w:themeColor="text1"/>
          <w:u w:color="000000" w:themeColor="text1"/>
        </w:rPr>
        <w:t>family team, including meetings relating to the assessment required under subsection (B)</w:t>
      </w:r>
      <w:r>
        <w:rPr>
          <w:color w:val="000000" w:themeColor="text1"/>
          <w:u w:color="000000" w:themeColor="text1"/>
        </w:rPr>
        <w:t>,</w:t>
      </w:r>
      <w:r w:rsidRPr="005459D6">
        <w:rPr>
          <w:color w:val="000000" w:themeColor="text1"/>
          <w:u w:color="000000" w:themeColor="text1"/>
        </w:rPr>
        <w:t xml:space="preserve"> are held at a time and place convenient for </w:t>
      </w:r>
      <w:r>
        <w:rPr>
          <w:color w:val="000000" w:themeColor="text1"/>
          <w:u w:color="000000" w:themeColor="text1"/>
        </w:rPr>
        <w:t xml:space="preserve">the </w:t>
      </w:r>
      <w:r w:rsidRPr="005459D6">
        <w:rPr>
          <w:color w:val="000000" w:themeColor="text1"/>
          <w:u w:color="000000" w:themeColor="text1"/>
        </w:rPr>
        <w:t>family;</w:t>
      </w:r>
    </w:p>
    <w:p w14:paraId="624C544B" w14:textId="77777777" w:rsidR="00A92F40" w:rsidRPr="005459D6" w:rsidRDefault="00A92F40"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459D6">
        <w:rPr>
          <w:color w:val="000000" w:themeColor="text1"/>
          <w:u w:color="000000" w:themeColor="text1"/>
        </w:rPr>
        <w:t>(4)</w:t>
      </w:r>
      <w:r>
        <w:rPr>
          <w:color w:val="000000" w:themeColor="text1"/>
          <w:u w:color="000000" w:themeColor="text1"/>
        </w:rPr>
        <w:tab/>
      </w:r>
      <w:r w:rsidRPr="005459D6">
        <w:rPr>
          <w:color w:val="000000" w:themeColor="text1"/>
          <w:u w:color="000000" w:themeColor="text1"/>
        </w:rPr>
        <w:t xml:space="preserve">if reunification is </w:t>
      </w:r>
      <w:r>
        <w:rPr>
          <w:color w:val="000000" w:themeColor="text1"/>
          <w:u w:color="000000" w:themeColor="text1"/>
        </w:rPr>
        <w:t>a</w:t>
      </w:r>
      <w:r w:rsidRPr="005459D6">
        <w:rPr>
          <w:color w:val="000000" w:themeColor="text1"/>
          <w:u w:color="000000" w:themeColor="text1"/>
        </w:rPr>
        <w:t xml:space="preserve"> goal, evidence demonstrating that the parent from whom the child was removed provided input on the members of the child</w:t>
      </w:r>
      <w:r>
        <w:rPr>
          <w:color w:val="000000" w:themeColor="text1"/>
          <w:u w:color="000000" w:themeColor="text1"/>
        </w:rPr>
        <w:t>-</w:t>
      </w:r>
      <w:r w:rsidRPr="005459D6">
        <w:rPr>
          <w:color w:val="000000" w:themeColor="text1"/>
          <w:u w:color="000000" w:themeColor="text1"/>
        </w:rPr>
        <w:t>and</w:t>
      </w:r>
      <w:r>
        <w:rPr>
          <w:color w:val="000000" w:themeColor="text1"/>
          <w:u w:color="000000" w:themeColor="text1"/>
        </w:rPr>
        <w:t>-</w:t>
      </w:r>
      <w:r w:rsidRPr="005459D6">
        <w:rPr>
          <w:color w:val="000000" w:themeColor="text1"/>
          <w:u w:color="000000" w:themeColor="text1"/>
        </w:rPr>
        <w:t>family team;</w:t>
      </w:r>
    </w:p>
    <w:p w14:paraId="254AAE92" w14:textId="77777777" w:rsidR="00A92F40" w:rsidRPr="005459D6" w:rsidRDefault="00A92F40"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459D6">
        <w:rPr>
          <w:color w:val="000000" w:themeColor="text1"/>
          <w:u w:color="000000" w:themeColor="text1"/>
        </w:rPr>
        <w:t>(5)</w:t>
      </w:r>
      <w:r>
        <w:rPr>
          <w:color w:val="000000" w:themeColor="text1"/>
          <w:u w:color="000000" w:themeColor="text1"/>
        </w:rPr>
        <w:tab/>
      </w:r>
      <w:r w:rsidRPr="005459D6">
        <w:rPr>
          <w:color w:val="000000" w:themeColor="text1"/>
          <w:u w:color="000000" w:themeColor="text1"/>
        </w:rPr>
        <w:t>evidence that the assessment required under subsection (B) is determined in conjunction with the child</w:t>
      </w:r>
      <w:r>
        <w:rPr>
          <w:color w:val="000000" w:themeColor="text1"/>
          <w:u w:color="000000" w:themeColor="text1"/>
        </w:rPr>
        <w:t>-</w:t>
      </w:r>
      <w:r w:rsidRPr="005459D6">
        <w:rPr>
          <w:color w:val="000000" w:themeColor="text1"/>
          <w:u w:color="000000" w:themeColor="text1"/>
        </w:rPr>
        <w:t>and</w:t>
      </w:r>
      <w:r>
        <w:rPr>
          <w:color w:val="000000" w:themeColor="text1"/>
          <w:u w:color="000000" w:themeColor="text1"/>
        </w:rPr>
        <w:t>-</w:t>
      </w:r>
      <w:r w:rsidRPr="005459D6">
        <w:rPr>
          <w:color w:val="000000" w:themeColor="text1"/>
          <w:u w:color="000000" w:themeColor="text1"/>
        </w:rPr>
        <w:t>family team;</w:t>
      </w:r>
    </w:p>
    <w:p w14:paraId="3D17CB0A" w14:textId="77777777" w:rsidR="00A92F40" w:rsidRPr="005459D6" w:rsidRDefault="00A92F40"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459D6">
        <w:rPr>
          <w:color w:val="000000" w:themeColor="text1"/>
          <w:u w:color="000000" w:themeColor="text1"/>
        </w:rPr>
        <w:t>(6)</w:t>
      </w:r>
      <w:r>
        <w:rPr>
          <w:color w:val="000000" w:themeColor="text1"/>
          <w:u w:color="000000" w:themeColor="text1"/>
        </w:rPr>
        <w:tab/>
      </w:r>
      <w:r w:rsidRPr="005459D6">
        <w:rPr>
          <w:color w:val="000000" w:themeColor="text1"/>
          <w:u w:color="000000" w:themeColor="text1"/>
        </w:rPr>
        <w:t>the placement preferences of the child</w:t>
      </w:r>
      <w:r>
        <w:rPr>
          <w:color w:val="000000" w:themeColor="text1"/>
          <w:u w:color="000000" w:themeColor="text1"/>
        </w:rPr>
        <w:t>-</w:t>
      </w:r>
      <w:r w:rsidRPr="005459D6">
        <w:rPr>
          <w:color w:val="000000" w:themeColor="text1"/>
          <w:u w:color="000000" w:themeColor="text1"/>
        </w:rPr>
        <w:t>and</w:t>
      </w:r>
      <w:r>
        <w:rPr>
          <w:color w:val="000000" w:themeColor="text1"/>
          <w:u w:color="000000" w:themeColor="text1"/>
        </w:rPr>
        <w:t>-</w:t>
      </w:r>
      <w:r w:rsidRPr="005459D6">
        <w:rPr>
          <w:color w:val="000000" w:themeColor="text1"/>
          <w:u w:color="000000" w:themeColor="text1"/>
        </w:rPr>
        <w:t>family team relative to the assessment that recognizes children should be placed with their siblings unless there is a finding by the court that such placement is contrary to their best interest</w:t>
      </w:r>
      <w:r>
        <w:rPr>
          <w:color w:val="000000" w:themeColor="text1"/>
          <w:u w:color="000000" w:themeColor="text1"/>
        </w:rPr>
        <w:t>s</w:t>
      </w:r>
      <w:r w:rsidRPr="005459D6">
        <w:rPr>
          <w:color w:val="000000" w:themeColor="text1"/>
          <w:u w:color="000000" w:themeColor="text1"/>
        </w:rPr>
        <w:t>; and</w:t>
      </w:r>
    </w:p>
    <w:p w14:paraId="54D51AB8" w14:textId="77777777" w:rsidR="00A92F40" w:rsidRPr="005459D6" w:rsidRDefault="00A92F40"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459D6">
        <w:rPr>
          <w:color w:val="000000" w:themeColor="text1"/>
          <w:u w:color="000000" w:themeColor="text1"/>
        </w:rPr>
        <w:t>(7)</w:t>
      </w:r>
      <w:r>
        <w:rPr>
          <w:color w:val="000000" w:themeColor="text1"/>
          <w:u w:color="000000" w:themeColor="text1"/>
        </w:rPr>
        <w:tab/>
      </w:r>
      <w:r w:rsidRPr="005459D6">
        <w:rPr>
          <w:color w:val="000000" w:themeColor="text1"/>
          <w:u w:color="000000" w:themeColor="text1"/>
        </w:rPr>
        <w:t>if the placement preferences of the child</w:t>
      </w:r>
      <w:r>
        <w:rPr>
          <w:color w:val="000000" w:themeColor="text1"/>
          <w:u w:color="000000" w:themeColor="text1"/>
        </w:rPr>
        <w:t>-</w:t>
      </w:r>
      <w:r w:rsidRPr="005459D6">
        <w:rPr>
          <w:color w:val="000000" w:themeColor="text1"/>
          <w:u w:color="000000" w:themeColor="text1"/>
        </w:rPr>
        <w:t>and</w:t>
      </w:r>
      <w:r>
        <w:rPr>
          <w:color w:val="000000" w:themeColor="text1"/>
          <w:u w:color="000000" w:themeColor="text1"/>
        </w:rPr>
        <w:t>-</w:t>
      </w:r>
      <w:r w:rsidRPr="005459D6">
        <w:rPr>
          <w:color w:val="000000" w:themeColor="text1"/>
          <w:u w:color="000000" w:themeColor="text1"/>
        </w:rPr>
        <w:t>family team and child are not the placement setting recommended by the qualified individual conducting the assessment, the reasons why the preferences of the team and of the child were not recommended.</w:t>
      </w:r>
    </w:p>
    <w:p w14:paraId="0E6EE7C1" w14:textId="77777777" w:rsidR="00A92F40" w:rsidRPr="005459D6" w:rsidRDefault="00A92F40"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459D6">
        <w:rPr>
          <w:color w:val="000000" w:themeColor="text1"/>
          <w:u w:color="000000" w:themeColor="text1"/>
        </w:rPr>
        <w:t>(</w:t>
      </w:r>
      <w:r>
        <w:rPr>
          <w:color w:val="000000" w:themeColor="text1"/>
          <w:u w:color="000000" w:themeColor="text1"/>
        </w:rPr>
        <w:t>E</w:t>
      </w:r>
      <w:r w:rsidRPr="005459D6">
        <w:rPr>
          <w:color w:val="000000" w:themeColor="text1"/>
          <w:u w:color="000000" w:themeColor="text1"/>
        </w:rPr>
        <w:t>)</w:t>
      </w:r>
      <w:r w:rsidRPr="005459D6">
        <w:rPr>
          <w:color w:val="000000" w:themeColor="text1"/>
          <w:u w:color="000000" w:themeColor="text1"/>
        </w:rPr>
        <w:tab/>
        <w:t>I</w:t>
      </w:r>
      <w:r>
        <w:rPr>
          <w:color w:val="000000" w:themeColor="text1"/>
          <w:u w:color="000000" w:themeColor="text1"/>
        </w:rPr>
        <w:t>f</w:t>
      </w:r>
      <w:r w:rsidRPr="005459D6">
        <w:rPr>
          <w:color w:val="000000" w:themeColor="text1"/>
          <w:u w:color="000000" w:themeColor="text1"/>
        </w:rPr>
        <w:t xml:space="preserve"> </w:t>
      </w:r>
      <w:r>
        <w:rPr>
          <w:color w:val="000000" w:themeColor="text1"/>
          <w:u w:color="000000" w:themeColor="text1"/>
        </w:rPr>
        <w:t>a</w:t>
      </w:r>
      <w:r w:rsidRPr="005459D6">
        <w:rPr>
          <w:color w:val="000000" w:themeColor="text1"/>
          <w:u w:color="000000" w:themeColor="text1"/>
        </w:rPr>
        <w:t xml:space="preserve"> qualified individual conducting </w:t>
      </w:r>
      <w:r>
        <w:rPr>
          <w:color w:val="000000" w:themeColor="text1"/>
          <w:u w:color="000000" w:themeColor="text1"/>
        </w:rPr>
        <w:t>an</w:t>
      </w:r>
      <w:r w:rsidRPr="005459D6">
        <w:rPr>
          <w:color w:val="000000" w:themeColor="text1"/>
          <w:u w:color="000000" w:themeColor="text1"/>
        </w:rPr>
        <w:t xml:space="preserve"> assessment determines </w:t>
      </w:r>
      <w:r>
        <w:rPr>
          <w:color w:val="000000" w:themeColor="text1"/>
          <w:u w:color="000000" w:themeColor="text1"/>
        </w:rPr>
        <w:t xml:space="preserve">a child </w:t>
      </w:r>
      <w:r w:rsidRPr="005459D6">
        <w:rPr>
          <w:color w:val="000000" w:themeColor="text1"/>
          <w:u w:color="000000" w:themeColor="text1"/>
        </w:rPr>
        <w:t>should not be placed in a foster</w:t>
      </w:r>
      <w:r>
        <w:rPr>
          <w:color w:val="000000" w:themeColor="text1"/>
          <w:u w:color="000000" w:themeColor="text1"/>
        </w:rPr>
        <w:t>-</w:t>
      </w:r>
      <w:r w:rsidRPr="005459D6">
        <w:rPr>
          <w:color w:val="000000" w:themeColor="text1"/>
          <w:u w:color="000000" w:themeColor="text1"/>
        </w:rPr>
        <w:t>family home,</w:t>
      </w:r>
      <w:r>
        <w:rPr>
          <w:color w:val="000000" w:themeColor="text1"/>
          <w:u w:color="000000" w:themeColor="text1"/>
        </w:rPr>
        <w:t xml:space="preserve"> then</w:t>
      </w:r>
      <w:r w:rsidRPr="005459D6">
        <w:rPr>
          <w:color w:val="000000" w:themeColor="text1"/>
          <w:u w:color="000000" w:themeColor="text1"/>
        </w:rPr>
        <w:t xml:space="preserve"> the qualified individual shall specify in writing the reasons why the needs of the child cannot be met by the family of the child or in a foster</w:t>
      </w:r>
      <w:r>
        <w:rPr>
          <w:color w:val="000000" w:themeColor="text1"/>
          <w:u w:color="000000" w:themeColor="text1"/>
        </w:rPr>
        <w:t>-</w:t>
      </w:r>
      <w:r w:rsidRPr="005459D6">
        <w:rPr>
          <w:color w:val="000000" w:themeColor="text1"/>
          <w:u w:color="000000" w:themeColor="text1"/>
        </w:rPr>
        <w:t>family home. A shortage or lack of foster</w:t>
      </w:r>
      <w:r>
        <w:rPr>
          <w:color w:val="000000" w:themeColor="text1"/>
          <w:u w:color="000000" w:themeColor="text1"/>
        </w:rPr>
        <w:t>-</w:t>
      </w:r>
      <w:r w:rsidRPr="005459D6">
        <w:rPr>
          <w:color w:val="000000" w:themeColor="text1"/>
          <w:u w:color="000000" w:themeColor="text1"/>
        </w:rPr>
        <w:t>family homes shall not be an acceptable reason for determining that the needs of the child cannot be met in a foster</w:t>
      </w:r>
      <w:r>
        <w:rPr>
          <w:color w:val="000000" w:themeColor="text1"/>
          <w:u w:color="000000" w:themeColor="text1"/>
        </w:rPr>
        <w:t>-</w:t>
      </w:r>
      <w:r w:rsidRPr="005459D6">
        <w:rPr>
          <w:color w:val="000000" w:themeColor="text1"/>
          <w:u w:color="000000" w:themeColor="text1"/>
        </w:rPr>
        <w:t>family home. The qualified individual shall also specify in writing why the recommended placement in a qualified residential treatment program is the setting that will provide the child with the most effective and appropriate level of care in the least restrictive environment and how that placement is cons</w:t>
      </w:r>
      <w:r>
        <w:rPr>
          <w:color w:val="000000" w:themeColor="text1"/>
          <w:u w:color="000000" w:themeColor="text1"/>
        </w:rPr>
        <w:t>istent with the short</w:t>
      </w:r>
      <w:r>
        <w:rPr>
          <w:color w:val="000000" w:themeColor="text1"/>
          <w:u w:color="000000" w:themeColor="text1"/>
        </w:rPr>
        <w:noBreakHyphen/>
        <w:t xml:space="preserve"> </w:t>
      </w:r>
      <w:r w:rsidRPr="005459D6">
        <w:rPr>
          <w:color w:val="000000" w:themeColor="text1"/>
          <w:u w:color="000000" w:themeColor="text1"/>
        </w:rPr>
        <w:t>and long</w:t>
      </w:r>
      <w:r>
        <w:rPr>
          <w:color w:val="000000" w:themeColor="text1"/>
          <w:u w:color="000000" w:themeColor="text1"/>
        </w:rPr>
        <w:noBreakHyphen/>
      </w:r>
      <w:r w:rsidRPr="005459D6">
        <w:rPr>
          <w:color w:val="000000" w:themeColor="text1"/>
          <w:u w:color="000000" w:themeColor="text1"/>
        </w:rPr>
        <w:t>term goals for the child, as specified in the permanency plan for the child.</w:t>
      </w:r>
    </w:p>
    <w:p w14:paraId="4FBD8199" w14:textId="77777777" w:rsidR="00A92F40" w:rsidRDefault="00A92F40" w:rsidP="00984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421A40C" w14:textId="77777777" w:rsidR="00A92F40" w:rsidRPr="005459D6" w:rsidRDefault="00A92F40" w:rsidP="0056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t>Section 63-7-1740.</w:t>
      </w:r>
      <w:r>
        <w:rPr>
          <w:color w:val="000000" w:themeColor="text1"/>
          <w:u w:color="000000" w:themeColor="text1"/>
        </w:rPr>
        <w:tab/>
      </w:r>
      <w:r w:rsidRPr="005459D6">
        <w:rPr>
          <w:color w:val="000000" w:themeColor="text1"/>
          <w:u w:color="000000" w:themeColor="text1"/>
        </w:rPr>
        <w:t>(A)</w:t>
      </w:r>
      <w:r w:rsidRPr="005459D6">
        <w:rPr>
          <w:color w:val="000000" w:themeColor="text1"/>
          <w:u w:color="000000" w:themeColor="text1"/>
        </w:rPr>
        <w:tab/>
      </w:r>
      <w:r>
        <w:rPr>
          <w:color w:val="000000" w:themeColor="text1"/>
          <w:u w:color="000000" w:themeColor="text1"/>
        </w:rPr>
        <w:t>A</w:t>
      </w:r>
      <w:r w:rsidRPr="005459D6">
        <w:rPr>
          <w:color w:val="000000" w:themeColor="text1"/>
          <w:u w:color="000000" w:themeColor="text1"/>
        </w:rPr>
        <w:t xml:space="preserve"> family court shall review the status of a child placed in a qualified residential treatment program as prescribed in this section.</w:t>
      </w:r>
    </w:p>
    <w:p w14:paraId="099F358E" w14:textId="77777777" w:rsidR="00A92F40" w:rsidRPr="005459D6" w:rsidRDefault="00A92F40" w:rsidP="0056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459D6">
        <w:rPr>
          <w:color w:val="000000" w:themeColor="text1"/>
          <w:u w:color="000000" w:themeColor="text1"/>
        </w:rPr>
        <w:t>(B)</w:t>
      </w:r>
      <w:r w:rsidRPr="005459D6">
        <w:rPr>
          <w:color w:val="000000" w:themeColor="text1"/>
          <w:u w:color="000000" w:themeColor="text1"/>
        </w:rPr>
        <w:tab/>
        <w:t xml:space="preserve">Within </w:t>
      </w:r>
      <w:r>
        <w:rPr>
          <w:color w:val="000000" w:themeColor="text1"/>
          <w:u w:color="000000" w:themeColor="text1"/>
        </w:rPr>
        <w:t>sixty</w:t>
      </w:r>
      <w:r w:rsidRPr="005459D6">
        <w:rPr>
          <w:color w:val="000000" w:themeColor="text1"/>
          <w:u w:color="000000" w:themeColor="text1"/>
        </w:rPr>
        <w:t xml:space="preserve"> days of the start of each placement in a qualified residential trea</w:t>
      </w:r>
      <w:r>
        <w:rPr>
          <w:color w:val="000000" w:themeColor="text1"/>
          <w:u w:color="000000" w:themeColor="text1"/>
        </w:rPr>
        <w:t>tment program, a family court</w:t>
      </w:r>
      <w:r w:rsidRPr="005459D6">
        <w:rPr>
          <w:color w:val="000000" w:themeColor="text1"/>
          <w:u w:color="000000" w:themeColor="text1"/>
        </w:rPr>
        <w:t xml:space="preserve"> shall:</w:t>
      </w:r>
    </w:p>
    <w:p w14:paraId="3BD65038" w14:textId="77777777" w:rsidR="00A92F40" w:rsidRPr="005459D6" w:rsidRDefault="00A92F40" w:rsidP="0056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459D6">
        <w:rPr>
          <w:color w:val="000000" w:themeColor="text1"/>
          <w:u w:color="000000" w:themeColor="text1"/>
        </w:rPr>
        <w:t>(1)</w:t>
      </w:r>
      <w:r>
        <w:rPr>
          <w:color w:val="000000" w:themeColor="text1"/>
          <w:u w:color="000000" w:themeColor="text1"/>
        </w:rPr>
        <w:tab/>
      </w:r>
      <w:r w:rsidRPr="005459D6">
        <w:rPr>
          <w:color w:val="000000" w:themeColor="text1"/>
          <w:u w:color="000000" w:themeColor="text1"/>
        </w:rPr>
        <w:t>consider the assessment, determination, and documentation made by the qualified individual conducting the assessment pursuant to Section 63</w:t>
      </w:r>
      <w:r>
        <w:rPr>
          <w:color w:val="000000" w:themeColor="text1"/>
          <w:u w:color="000000" w:themeColor="text1"/>
        </w:rPr>
        <w:noBreakHyphen/>
      </w:r>
      <w:r w:rsidRPr="005459D6">
        <w:rPr>
          <w:color w:val="000000" w:themeColor="text1"/>
          <w:u w:color="000000" w:themeColor="text1"/>
        </w:rPr>
        <w:t>7</w:t>
      </w:r>
      <w:r>
        <w:rPr>
          <w:color w:val="000000" w:themeColor="text1"/>
          <w:u w:color="000000" w:themeColor="text1"/>
        </w:rPr>
        <w:noBreakHyphen/>
        <w:t>1730</w:t>
      </w:r>
      <w:r w:rsidRPr="005459D6">
        <w:rPr>
          <w:color w:val="000000" w:themeColor="text1"/>
          <w:u w:color="000000" w:themeColor="text1"/>
        </w:rPr>
        <w:t>;</w:t>
      </w:r>
    </w:p>
    <w:p w14:paraId="27D040B3" w14:textId="77777777" w:rsidR="00A92F40" w:rsidRPr="005459D6" w:rsidRDefault="00A92F40" w:rsidP="0056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459D6">
        <w:rPr>
          <w:color w:val="000000" w:themeColor="text1"/>
          <w:u w:color="000000" w:themeColor="text1"/>
        </w:rPr>
        <w:t>(2)</w:t>
      </w:r>
      <w:r>
        <w:rPr>
          <w:color w:val="000000" w:themeColor="text1"/>
          <w:u w:color="000000" w:themeColor="text1"/>
        </w:rPr>
        <w:tab/>
      </w:r>
      <w:r w:rsidRPr="005459D6">
        <w:rPr>
          <w:color w:val="000000" w:themeColor="text1"/>
          <w:u w:color="000000" w:themeColor="text1"/>
        </w:rPr>
        <w:t>determine whether the needs of the child can be met through placement in a foster</w:t>
      </w:r>
      <w:r>
        <w:rPr>
          <w:color w:val="000000" w:themeColor="text1"/>
          <w:u w:color="000000" w:themeColor="text1"/>
        </w:rPr>
        <w:t>-</w:t>
      </w:r>
      <w:r w:rsidRPr="005459D6">
        <w:rPr>
          <w:color w:val="000000" w:themeColor="text1"/>
          <w:u w:color="000000" w:themeColor="text1"/>
        </w:rPr>
        <w:t xml:space="preserve">family home or, if not, whether </w:t>
      </w:r>
      <w:r>
        <w:rPr>
          <w:color w:val="000000" w:themeColor="text1"/>
          <w:u w:color="000000" w:themeColor="text1"/>
        </w:rPr>
        <w:t xml:space="preserve">the </w:t>
      </w:r>
      <w:r w:rsidRPr="005459D6">
        <w:rPr>
          <w:color w:val="000000" w:themeColor="text1"/>
          <w:u w:color="000000" w:themeColor="text1"/>
        </w:rPr>
        <w:t>placement of the child in a qualified residential treatment program provides the most effective and appropriate level of care for the child in the least restrictive environment and whether that placement is consistent with the short</w:t>
      </w:r>
      <w:r>
        <w:rPr>
          <w:color w:val="000000" w:themeColor="text1"/>
          <w:u w:color="000000" w:themeColor="text1"/>
        </w:rPr>
        <w:noBreakHyphen/>
      </w:r>
      <w:r w:rsidRPr="005459D6">
        <w:rPr>
          <w:color w:val="000000" w:themeColor="text1"/>
          <w:u w:color="000000" w:themeColor="text1"/>
        </w:rPr>
        <w:t xml:space="preserve"> and long</w:t>
      </w:r>
      <w:r>
        <w:rPr>
          <w:color w:val="000000" w:themeColor="text1"/>
          <w:u w:color="000000" w:themeColor="text1"/>
        </w:rPr>
        <w:noBreakHyphen/>
      </w:r>
      <w:r w:rsidRPr="005459D6">
        <w:rPr>
          <w:color w:val="000000" w:themeColor="text1"/>
          <w:u w:color="000000" w:themeColor="text1"/>
        </w:rPr>
        <w:t>term goals for the child, as specified in the permanency plan for the child; and</w:t>
      </w:r>
    </w:p>
    <w:p w14:paraId="7B4ECA05" w14:textId="77777777" w:rsidR="00A92F40" w:rsidRPr="005459D6" w:rsidRDefault="00A92F40" w:rsidP="0056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459D6">
        <w:rPr>
          <w:color w:val="000000" w:themeColor="text1"/>
          <w:u w:color="000000" w:themeColor="text1"/>
        </w:rPr>
        <w:t>(3)</w:t>
      </w:r>
      <w:r>
        <w:rPr>
          <w:color w:val="000000" w:themeColor="text1"/>
          <w:u w:color="000000" w:themeColor="text1"/>
        </w:rPr>
        <w:tab/>
      </w:r>
      <w:r w:rsidRPr="005459D6">
        <w:rPr>
          <w:color w:val="000000" w:themeColor="text1"/>
          <w:u w:color="000000" w:themeColor="text1"/>
        </w:rPr>
        <w:t>approve or disapprove the placement in a written court order.</w:t>
      </w:r>
    </w:p>
    <w:p w14:paraId="18A92E76" w14:textId="77777777" w:rsidR="00A92F40" w:rsidRPr="005459D6" w:rsidRDefault="00A92F40" w:rsidP="0056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459D6">
        <w:rPr>
          <w:color w:val="000000" w:themeColor="text1"/>
          <w:u w:color="000000" w:themeColor="text1"/>
        </w:rPr>
        <w:t>(C)</w:t>
      </w:r>
      <w:r w:rsidRPr="005459D6">
        <w:rPr>
          <w:color w:val="000000" w:themeColor="text1"/>
          <w:u w:color="000000" w:themeColor="text1"/>
        </w:rPr>
        <w:tab/>
        <w:t>The written documentation required by Section 63</w:t>
      </w:r>
      <w:r>
        <w:rPr>
          <w:color w:val="000000" w:themeColor="text1"/>
          <w:u w:color="000000" w:themeColor="text1"/>
        </w:rPr>
        <w:noBreakHyphen/>
      </w:r>
      <w:r w:rsidRPr="005459D6">
        <w:rPr>
          <w:color w:val="000000" w:themeColor="text1"/>
          <w:u w:color="000000" w:themeColor="text1"/>
        </w:rPr>
        <w:t>7</w:t>
      </w:r>
      <w:r>
        <w:rPr>
          <w:color w:val="000000" w:themeColor="text1"/>
          <w:u w:color="000000" w:themeColor="text1"/>
        </w:rPr>
        <w:noBreakHyphen/>
        <w:t>1730</w:t>
      </w:r>
      <w:r w:rsidRPr="005459D6">
        <w:rPr>
          <w:color w:val="000000" w:themeColor="text1"/>
          <w:u w:color="000000" w:themeColor="text1"/>
        </w:rPr>
        <w:t>(</w:t>
      </w:r>
      <w:r>
        <w:rPr>
          <w:color w:val="000000" w:themeColor="text1"/>
          <w:u w:color="000000" w:themeColor="text1"/>
        </w:rPr>
        <w:t>D</w:t>
      </w:r>
      <w:r w:rsidRPr="005459D6">
        <w:rPr>
          <w:color w:val="000000" w:themeColor="text1"/>
          <w:u w:color="000000" w:themeColor="text1"/>
        </w:rPr>
        <w:t>) and the family court’s approval or disapproval of the placement in a qualified residential treatment program shall be included in the case plan for the child and shall be incorporated in the court order.</w:t>
      </w:r>
    </w:p>
    <w:p w14:paraId="2D681619" w14:textId="77777777" w:rsidR="00A92F40" w:rsidRPr="005459D6" w:rsidRDefault="00A92F40" w:rsidP="0056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5459D6">
        <w:rPr>
          <w:color w:val="000000" w:themeColor="text1"/>
          <w:u w:color="000000" w:themeColor="text1"/>
        </w:rPr>
        <w:t>As long as a child remains in a qualified residential treatment program, the department shall submit at any subsequent hearing:</w:t>
      </w:r>
    </w:p>
    <w:p w14:paraId="0D247D86" w14:textId="77777777" w:rsidR="00A92F40" w:rsidRPr="005459D6" w:rsidRDefault="00A92F40" w:rsidP="0056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evidence </w:t>
      </w:r>
      <w:r w:rsidRPr="005459D6">
        <w:rPr>
          <w:color w:val="000000" w:themeColor="text1"/>
          <w:u w:color="000000" w:themeColor="text1"/>
        </w:rPr>
        <w:t>that</w:t>
      </w:r>
      <w:r>
        <w:rPr>
          <w:color w:val="000000" w:themeColor="text1"/>
          <w:u w:color="000000" w:themeColor="text1"/>
        </w:rPr>
        <w:t xml:space="preserve"> an</w:t>
      </w:r>
      <w:r w:rsidRPr="005459D6">
        <w:rPr>
          <w:color w:val="000000" w:themeColor="text1"/>
          <w:u w:color="000000" w:themeColor="text1"/>
        </w:rPr>
        <w:t xml:space="preserve"> ongoing assessment of the strengths and needs of the child continues to support the determination that the needs of the child cannot be met through placement in a foster</w:t>
      </w:r>
      <w:r>
        <w:rPr>
          <w:color w:val="000000" w:themeColor="text1"/>
          <w:u w:color="000000" w:themeColor="text1"/>
        </w:rPr>
        <w:t>-</w:t>
      </w:r>
      <w:r w:rsidRPr="005459D6">
        <w:rPr>
          <w:color w:val="000000" w:themeColor="text1"/>
          <w:u w:color="000000" w:themeColor="text1"/>
        </w:rPr>
        <w:t>family home</w:t>
      </w:r>
      <w:r>
        <w:rPr>
          <w:color w:val="000000" w:themeColor="text1"/>
          <w:u w:color="000000" w:themeColor="text1"/>
        </w:rPr>
        <w:t>;</w:t>
      </w:r>
    </w:p>
    <w:p w14:paraId="4BF0393F" w14:textId="77777777" w:rsidR="00A92F40" w:rsidRPr="005459D6" w:rsidRDefault="00A92F40" w:rsidP="0056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evidence </w:t>
      </w:r>
      <w:r w:rsidRPr="005459D6">
        <w:rPr>
          <w:color w:val="000000" w:themeColor="text1"/>
          <w:u w:color="000000" w:themeColor="text1"/>
        </w:rPr>
        <w:t>that placement in a qualified residential treatment program provides the most effective and appropriate level of care for the child in the least restrictive environment;</w:t>
      </w:r>
    </w:p>
    <w:p w14:paraId="59D10F3C" w14:textId="77777777" w:rsidR="00A92F40" w:rsidRPr="005459D6" w:rsidRDefault="00A92F40" w:rsidP="0056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evidence </w:t>
      </w:r>
      <w:r w:rsidRPr="005459D6">
        <w:rPr>
          <w:color w:val="000000" w:themeColor="text1"/>
          <w:u w:color="000000" w:themeColor="text1"/>
        </w:rPr>
        <w:t>that the placement is consistent with the short</w:t>
      </w:r>
      <w:r>
        <w:rPr>
          <w:color w:val="000000" w:themeColor="text1"/>
          <w:u w:color="000000" w:themeColor="text1"/>
        </w:rPr>
        <w:noBreakHyphen/>
      </w:r>
      <w:r w:rsidRPr="005459D6">
        <w:rPr>
          <w:color w:val="000000" w:themeColor="text1"/>
          <w:u w:color="000000" w:themeColor="text1"/>
        </w:rPr>
        <w:t xml:space="preserve"> and long</w:t>
      </w:r>
      <w:r>
        <w:rPr>
          <w:color w:val="000000" w:themeColor="text1"/>
          <w:u w:color="000000" w:themeColor="text1"/>
        </w:rPr>
        <w:noBreakHyphen/>
      </w:r>
      <w:r w:rsidRPr="005459D6">
        <w:rPr>
          <w:color w:val="000000" w:themeColor="text1"/>
          <w:u w:color="000000" w:themeColor="text1"/>
        </w:rPr>
        <w:t>term goals for the child, as specified in the permanency plan for the child;</w:t>
      </w:r>
    </w:p>
    <w:p w14:paraId="44425979" w14:textId="77777777" w:rsidR="00A92F40" w:rsidRPr="005459D6" w:rsidRDefault="00A92F40" w:rsidP="0056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459D6">
        <w:rPr>
          <w:color w:val="000000" w:themeColor="text1"/>
          <w:u w:color="000000" w:themeColor="text1"/>
        </w:rPr>
        <w:t>(4)</w:t>
      </w:r>
      <w:r>
        <w:rPr>
          <w:color w:val="000000" w:themeColor="text1"/>
          <w:u w:color="000000" w:themeColor="text1"/>
        </w:rPr>
        <w:tab/>
      </w:r>
      <w:r w:rsidRPr="005459D6">
        <w:rPr>
          <w:color w:val="000000" w:themeColor="text1"/>
          <w:u w:color="000000" w:themeColor="text1"/>
        </w:rPr>
        <w:t>document</w:t>
      </w:r>
      <w:r>
        <w:rPr>
          <w:color w:val="000000" w:themeColor="text1"/>
          <w:u w:color="000000" w:themeColor="text1"/>
        </w:rPr>
        <w:t>ation of</w:t>
      </w:r>
      <w:r w:rsidRPr="005459D6">
        <w:rPr>
          <w:color w:val="000000" w:themeColor="text1"/>
          <w:u w:color="000000" w:themeColor="text1"/>
        </w:rPr>
        <w:t xml:space="preserve"> the specific treatment or service needs that will be met for the child in the placement and the length of time the child is expected to need the treatment or services; and</w:t>
      </w:r>
    </w:p>
    <w:p w14:paraId="406F4748" w14:textId="77777777" w:rsidR="00A92F40" w:rsidRPr="005459D6" w:rsidRDefault="00A92F40" w:rsidP="0056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5459D6">
        <w:rPr>
          <w:color w:val="000000" w:themeColor="text1"/>
          <w:u w:color="000000" w:themeColor="text1"/>
        </w:rPr>
        <w:t>document</w:t>
      </w:r>
      <w:r>
        <w:rPr>
          <w:color w:val="000000" w:themeColor="text1"/>
          <w:u w:color="000000" w:themeColor="text1"/>
        </w:rPr>
        <w:t>ation of</w:t>
      </w:r>
      <w:r w:rsidRPr="005459D6">
        <w:rPr>
          <w:color w:val="000000" w:themeColor="text1"/>
          <w:u w:color="000000" w:themeColor="text1"/>
        </w:rPr>
        <w:t xml:space="preserve"> the efforts made by the department to prepare the child to return home or to be placed with a fit and willing relative, a legal guardian, </w:t>
      </w:r>
      <w:r>
        <w:rPr>
          <w:color w:val="000000" w:themeColor="text1"/>
          <w:u w:color="000000" w:themeColor="text1"/>
        </w:rPr>
        <w:t xml:space="preserve">or </w:t>
      </w:r>
      <w:r w:rsidRPr="005459D6">
        <w:rPr>
          <w:color w:val="000000" w:themeColor="text1"/>
          <w:u w:color="000000" w:themeColor="text1"/>
        </w:rPr>
        <w:t>an adoptive parent, or in a foster</w:t>
      </w:r>
      <w:r>
        <w:rPr>
          <w:color w:val="000000" w:themeColor="text1"/>
          <w:u w:color="000000" w:themeColor="text1"/>
        </w:rPr>
        <w:t>-</w:t>
      </w:r>
      <w:r w:rsidRPr="005459D6">
        <w:rPr>
          <w:color w:val="000000" w:themeColor="text1"/>
          <w:u w:color="000000" w:themeColor="text1"/>
        </w:rPr>
        <w:t>family home.</w:t>
      </w:r>
    </w:p>
    <w:p w14:paraId="080E6436" w14:textId="77777777" w:rsidR="00A92F40" w:rsidRPr="005459D6" w:rsidRDefault="00A92F40" w:rsidP="0056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459D6">
        <w:rPr>
          <w:color w:val="000000" w:themeColor="text1"/>
          <w:u w:color="000000" w:themeColor="text1"/>
        </w:rPr>
        <w:t>(E)</w:t>
      </w:r>
      <w:r w:rsidRPr="005459D6">
        <w:rPr>
          <w:color w:val="000000" w:themeColor="text1"/>
          <w:u w:color="000000" w:themeColor="text1"/>
        </w:rPr>
        <w:tab/>
        <w:t>The evidence required by subsection (D) shall be included in the case plan for the</w:t>
      </w:r>
      <w:r>
        <w:rPr>
          <w:color w:val="000000" w:themeColor="text1"/>
          <w:u w:color="000000" w:themeColor="text1"/>
        </w:rPr>
        <w:t xml:space="preserve"> child. </w:t>
      </w:r>
      <w:r w:rsidRPr="005459D6">
        <w:rPr>
          <w:color w:val="000000" w:themeColor="text1"/>
          <w:u w:color="000000" w:themeColor="text1"/>
        </w:rPr>
        <w:t>The order of the court shall address the evidence and must state whether the court approves or disapproves the placement in a qualified residential treatment program.</w:t>
      </w:r>
      <w:r>
        <w:rPr>
          <w:color w:val="000000" w:themeColor="text1"/>
          <w:u w:color="000000" w:themeColor="text1"/>
        </w:rPr>
        <w:t>”</w:t>
      </w:r>
    </w:p>
    <w:p w14:paraId="2B2710EF" w14:textId="77777777" w:rsidR="00A92F40" w:rsidRDefault="00A92F40" w:rsidP="00984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4C165D6" w14:textId="77777777" w:rsidR="00A92F40" w:rsidRDefault="00A92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Section 63-7-1700(B) of the 1976 Code is amended by adding an appropriately numbered new item to read:</w:t>
      </w:r>
    </w:p>
    <w:p w14:paraId="5A6C8162" w14:textId="77777777" w:rsidR="00A92F40" w:rsidRDefault="00A92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AC60C0" w14:textId="77777777" w:rsidR="00A92F40" w:rsidRDefault="00A92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t>information that is necessary to support the determinations required by Section 63-7-1740.”</w:t>
      </w:r>
    </w:p>
    <w:p w14:paraId="6308588D" w14:textId="77777777" w:rsidR="00A92F40" w:rsidRDefault="00A92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39F8E8" w14:textId="77777777" w:rsidR="00A92F40" w:rsidRDefault="00A92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Section 63-7-1700 of the 1976 Code is amended by adding an appropriately lettered new subsection to read:</w:t>
      </w:r>
    </w:p>
    <w:p w14:paraId="150EB466" w14:textId="77777777" w:rsidR="00A92F40" w:rsidRDefault="00A92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2B77E8" w14:textId="77777777" w:rsidR="00A92F40" w:rsidRDefault="00A92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t>If a child will remain in a qualified residential treatment program, then the court shall address in its order the evidence presented pursuant to subsection (B)(</w:t>
      </w:r>
      <w:r>
        <w:rPr>
          <w:rFonts w:eastAsia="Times New Roman"/>
        </w:rPr>
        <w:tab/>
        <w:t>) and must state whether the court approves or disapproves the placement in a qualified residential treatment program.”</w:t>
      </w:r>
    </w:p>
    <w:p w14:paraId="4EA3EABA" w14:textId="77777777" w:rsidR="00A92F40" w:rsidRDefault="00A92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70CDB2" w14:textId="77777777" w:rsidR="00A92F40" w:rsidRPr="00522CE0" w:rsidRDefault="00A92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7.</w:t>
      </w:r>
      <w:r>
        <w:rPr>
          <w:rFonts w:eastAsia="Times New Roman"/>
        </w:rPr>
        <w:tab/>
        <w:t>This act takes effect upon approval by the Governor.</w:t>
      </w:r>
    </w:p>
    <w:p w14:paraId="5F8FDD42" w14:textId="77777777" w:rsidR="00A92F40" w:rsidRDefault="00A92F40" w:rsidP="00A76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9C34E3A" w14:textId="77777777" w:rsidR="002C3139" w:rsidRDefault="002C3139" w:rsidP="00A9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2C3139" w:rsidSect="00D328D5">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FBC9E7" w14:textId="77777777" w:rsidR="00D92409" w:rsidRDefault="00D92409" w:rsidP="00522CE0">
      <w:r>
        <w:separator/>
      </w:r>
    </w:p>
  </w:endnote>
  <w:endnote w:type="continuationSeparator" w:id="0">
    <w:p w14:paraId="0B0A2C76" w14:textId="77777777" w:rsidR="00D92409" w:rsidRDefault="00D9240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4372815-A24B-4494-BEDB-5A4FF4679614}"/>
    <w:embedBold r:id="rId2" w:fontKey="{CA299158-9DDD-4647-88BD-223EB5F49A50}"/>
  </w:font>
  <w:font w:name="Calibri">
    <w:panose1 w:val="020F0502020204030204"/>
    <w:charset w:val="00"/>
    <w:family w:val="swiss"/>
    <w:pitch w:val="variable"/>
    <w:sig w:usb0="E4002EFF" w:usb1="C000247B" w:usb2="00000009" w:usb3="00000000" w:csb0="000001FF" w:csb1="00000000"/>
    <w:embedRegular r:id="rId3" w:fontKey="{5F2AA80B-77F3-47CE-8B50-8FBFA31B72C7}"/>
    <w:embedBold r:id="rId4" w:fontKey="{89FF1756-422A-4F29-9F4F-B5D4715DEED1}"/>
  </w:font>
  <w:font w:name="Segoe UI">
    <w:panose1 w:val="020B0502040204020203"/>
    <w:charset w:val="00"/>
    <w:family w:val="swiss"/>
    <w:pitch w:val="variable"/>
    <w:sig w:usb0="E4002EFF" w:usb1="C000E47F" w:usb2="00000009" w:usb3="00000000" w:csb0="000001FF" w:csb1="00000000"/>
    <w:embedRegular r:id="rId5" w:fontKey="{AF4C5E18-C610-44D1-B5CD-E8A46773AB17}"/>
  </w:font>
  <w:font w:name="Cambria">
    <w:panose1 w:val="02040503050406030204"/>
    <w:charset w:val="00"/>
    <w:family w:val="roman"/>
    <w:pitch w:val="variable"/>
    <w:sig w:usb0="E00006FF" w:usb1="420024FF" w:usb2="02000000" w:usb3="00000000" w:csb0="0000019F" w:csb1="00000000"/>
    <w:embedRegular r:id="rId6" w:fontKey="{39157241-3041-4CC7-B857-2D57FE2C4A1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C8E2D" w14:textId="5290B886" w:rsidR="00A92F40" w:rsidRPr="0028521D" w:rsidRDefault="00A92F40" w:rsidP="0028521D">
    <w:pPr>
      <w:pStyle w:val="Footer"/>
      <w:tabs>
        <w:tab w:val="clear" w:pos="4680"/>
        <w:tab w:val="clear" w:pos="9360"/>
        <w:tab w:val="center" w:pos="2995"/>
      </w:tabs>
      <w:spacing w:before="120"/>
    </w:pPr>
    <w:r>
      <w:t>[441-</w:t>
    </w:r>
    <w:r>
      <w:fldChar w:fldCharType="begin"/>
    </w:r>
    <w:r>
      <w:instrText xml:space="preserve"> PAGE  \* MERGEFORMAT </w:instrText>
    </w:r>
    <w:r>
      <w:fldChar w:fldCharType="separate"/>
    </w:r>
    <w:r w:rsidR="000D1AD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59FA7" w14:textId="2C3EC1AB" w:rsidR="00D328D5" w:rsidRPr="0028521D" w:rsidRDefault="00A92F40" w:rsidP="0028521D">
    <w:pPr>
      <w:pStyle w:val="Footer"/>
      <w:tabs>
        <w:tab w:val="clear" w:pos="4680"/>
        <w:tab w:val="clear" w:pos="9360"/>
        <w:tab w:val="center" w:pos="2995"/>
      </w:tabs>
      <w:spacing w:before="120"/>
    </w:pPr>
    <w:r>
      <w:t>[441]</w:t>
    </w:r>
    <w:r>
      <w:tab/>
    </w:r>
    <w:r>
      <w:fldChar w:fldCharType="begin"/>
    </w:r>
    <w:r>
      <w:instrText xml:space="preserve"> PAGE  \* MERGEFORMAT </w:instrText>
    </w:r>
    <w:r>
      <w:fldChar w:fldCharType="separate"/>
    </w:r>
    <w:r>
      <w:rPr>
        <w:noProof/>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FFA27C" w14:textId="77777777" w:rsidR="00D92409" w:rsidRDefault="00D92409" w:rsidP="00522CE0">
      <w:r>
        <w:separator/>
      </w:r>
    </w:p>
  </w:footnote>
  <w:footnote w:type="continuationSeparator" w:id="0">
    <w:p w14:paraId="639080E9" w14:textId="77777777" w:rsidR="00D92409" w:rsidRDefault="00D9240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FAMI.SP.KS"/>
    <w:docVar w:name="CoverAttorneyInitials" w:val="SP"/>
    <w:docVar w:name="CoverAttorneyLastName" w:val="Parrish"/>
    <w:docVar w:name="CoverBillType" w:val="b"/>
    <w:docVar w:name="CoverSenator" w:val="KS"/>
    <w:docVar w:name="dvBillNumber" w:val="441"/>
    <w:docVar w:name="dvBillNumberPrefix" w:val="S. "/>
    <w:docVar w:name="dvOriginalBody" w:val="Senate"/>
    <w:docVar w:name="fulldraftpath" w:val="L:\S-RES\KS\014FAMI.SP.KS.DOCX"/>
    <w:docVar w:name="NameofBody" w:val="S"/>
    <w:docVar w:name="vgroup2" w:val="S-RES"/>
  </w:docVars>
  <w:rsids>
    <w:rsidRoot w:val="00300785"/>
    <w:rsid w:val="00042AC1"/>
    <w:rsid w:val="00046516"/>
    <w:rsid w:val="00072458"/>
    <w:rsid w:val="0007601D"/>
    <w:rsid w:val="000B0720"/>
    <w:rsid w:val="000B5EAF"/>
    <w:rsid w:val="000C1105"/>
    <w:rsid w:val="000D1ADC"/>
    <w:rsid w:val="000F77E8"/>
    <w:rsid w:val="00106339"/>
    <w:rsid w:val="001315B2"/>
    <w:rsid w:val="00151A3A"/>
    <w:rsid w:val="0016609E"/>
    <w:rsid w:val="001672AD"/>
    <w:rsid w:val="00170561"/>
    <w:rsid w:val="00174988"/>
    <w:rsid w:val="00186AC9"/>
    <w:rsid w:val="00197DF1"/>
    <w:rsid w:val="001B3DD9"/>
    <w:rsid w:val="001B7E5D"/>
    <w:rsid w:val="001D3BAC"/>
    <w:rsid w:val="002152DA"/>
    <w:rsid w:val="00216025"/>
    <w:rsid w:val="00235A1C"/>
    <w:rsid w:val="00240C71"/>
    <w:rsid w:val="00245C4E"/>
    <w:rsid w:val="0028521D"/>
    <w:rsid w:val="00291293"/>
    <w:rsid w:val="002C1321"/>
    <w:rsid w:val="002C2031"/>
    <w:rsid w:val="002C3139"/>
    <w:rsid w:val="002C5896"/>
    <w:rsid w:val="002D3175"/>
    <w:rsid w:val="002D3BED"/>
    <w:rsid w:val="002D4BCD"/>
    <w:rsid w:val="002F5487"/>
    <w:rsid w:val="002F7717"/>
    <w:rsid w:val="00300785"/>
    <w:rsid w:val="00307C2B"/>
    <w:rsid w:val="00315D04"/>
    <w:rsid w:val="00341AB2"/>
    <w:rsid w:val="0037557A"/>
    <w:rsid w:val="00383247"/>
    <w:rsid w:val="003D6E2B"/>
    <w:rsid w:val="003E7597"/>
    <w:rsid w:val="003F4FE6"/>
    <w:rsid w:val="00413EBF"/>
    <w:rsid w:val="0043264A"/>
    <w:rsid w:val="0044020F"/>
    <w:rsid w:val="00450668"/>
    <w:rsid w:val="0045131B"/>
    <w:rsid w:val="00454138"/>
    <w:rsid w:val="00460470"/>
    <w:rsid w:val="004813A2"/>
    <w:rsid w:val="004952FA"/>
    <w:rsid w:val="004B6A22"/>
    <w:rsid w:val="004D39DF"/>
    <w:rsid w:val="004D7F37"/>
    <w:rsid w:val="004E4BB4"/>
    <w:rsid w:val="00522CE0"/>
    <w:rsid w:val="00541951"/>
    <w:rsid w:val="00555E36"/>
    <w:rsid w:val="00565148"/>
    <w:rsid w:val="0056752F"/>
    <w:rsid w:val="00570403"/>
    <w:rsid w:val="00577450"/>
    <w:rsid w:val="00581CB3"/>
    <w:rsid w:val="00593361"/>
    <w:rsid w:val="005A413B"/>
    <w:rsid w:val="005A5017"/>
    <w:rsid w:val="005A648C"/>
    <w:rsid w:val="005F07AC"/>
    <w:rsid w:val="005F1745"/>
    <w:rsid w:val="00684876"/>
    <w:rsid w:val="00695F1B"/>
    <w:rsid w:val="006A1802"/>
    <w:rsid w:val="006C0CBB"/>
    <w:rsid w:val="006C74EA"/>
    <w:rsid w:val="006F56CF"/>
    <w:rsid w:val="006F76C5"/>
    <w:rsid w:val="00720D40"/>
    <w:rsid w:val="007318D4"/>
    <w:rsid w:val="007539AB"/>
    <w:rsid w:val="00765784"/>
    <w:rsid w:val="007A4390"/>
    <w:rsid w:val="007E5CB7"/>
    <w:rsid w:val="00825D85"/>
    <w:rsid w:val="008314D2"/>
    <w:rsid w:val="00842E7F"/>
    <w:rsid w:val="00870F6F"/>
    <w:rsid w:val="008B2F42"/>
    <w:rsid w:val="008C3697"/>
    <w:rsid w:val="008E185F"/>
    <w:rsid w:val="008F023B"/>
    <w:rsid w:val="00904E16"/>
    <w:rsid w:val="009162B3"/>
    <w:rsid w:val="00927C62"/>
    <w:rsid w:val="00973821"/>
    <w:rsid w:val="00983951"/>
    <w:rsid w:val="00984124"/>
    <w:rsid w:val="00984640"/>
    <w:rsid w:val="00984C64"/>
    <w:rsid w:val="00995C37"/>
    <w:rsid w:val="009A6989"/>
    <w:rsid w:val="009C118A"/>
    <w:rsid w:val="00A02011"/>
    <w:rsid w:val="00A30C20"/>
    <w:rsid w:val="00A37D01"/>
    <w:rsid w:val="00A4011E"/>
    <w:rsid w:val="00A86015"/>
    <w:rsid w:val="00A92F40"/>
    <w:rsid w:val="00A9388D"/>
    <w:rsid w:val="00A9594E"/>
    <w:rsid w:val="00AC4253"/>
    <w:rsid w:val="00AC4DB3"/>
    <w:rsid w:val="00AE59C8"/>
    <w:rsid w:val="00B10098"/>
    <w:rsid w:val="00B5790D"/>
    <w:rsid w:val="00B945C5"/>
    <w:rsid w:val="00BA20EA"/>
    <w:rsid w:val="00BB5AFC"/>
    <w:rsid w:val="00BC026E"/>
    <w:rsid w:val="00BC0A56"/>
    <w:rsid w:val="00C05C19"/>
    <w:rsid w:val="00C10291"/>
    <w:rsid w:val="00C45366"/>
    <w:rsid w:val="00C57023"/>
    <w:rsid w:val="00C74052"/>
    <w:rsid w:val="00CB187A"/>
    <w:rsid w:val="00CC0EC7"/>
    <w:rsid w:val="00CC251A"/>
    <w:rsid w:val="00CF2C98"/>
    <w:rsid w:val="00D1088B"/>
    <w:rsid w:val="00D1286F"/>
    <w:rsid w:val="00D14DE6"/>
    <w:rsid w:val="00D156D2"/>
    <w:rsid w:val="00D3393D"/>
    <w:rsid w:val="00D35486"/>
    <w:rsid w:val="00D53E29"/>
    <w:rsid w:val="00D86943"/>
    <w:rsid w:val="00D92409"/>
    <w:rsid w:val="00D93EC7"/>
    <w:rsid w:val="00DA3C6B"/>
    <w:rsid w:val="00DA47B9"/>
    <w:rsid w:val="00DE5635"/>
    <w:rsid w:val="00DF5EA2"/>
    <w:rsid w:val="00E058D3"/>
    <w:rsid w:val="00E12CA0"/>
    <w:rsid w:val="00E146D2"/>
    <w:rsid w:val="00E2236D"/>
    <w:rsid w:val="00E30D7E"/>
    <w:rsid w:val="00E63F74"/>
    <w:rsid w:val="00E76AD9"/>
    <w:rsid w:val="00E86EE2"/>
    <w:rsid w:val="00E91E2F"/>
    <w:rsid w:val="00EA3546"/>
    <w:rsid w:val="00EB47AE"/>
    <w:rsid w:val="00EC34E1"/>
    <w:rsid w:val="00F0234A"/>
    <w:rsid w:val="00F05CF2"/>
    <w:rsid w:val="00F51241"/>
    <w:rsid w:val="00F52959"/>
    <w:rsid w:val="00F55884"/>
    <w:rsid w:val="00F56398"/>
    <w:rsid w:val="00F7062B"/>
    <w:rsid w:val="00FB7F01"/>
    <w:rsid w:val="00FC0D36"/>
    <w:rsid w:val="00FC3A2B"/>
    <w:rsid w:val="00FE059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6BE5FB2E"/>
  <w15:docId w15:val="{20098B28-0093-42A0-A0BF-B7F6AC349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604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0470"/>
    <w:rPr>
      <w:rFonts w:ascii="Segoe UI" w:hAnsi="Segoe UI" w:cs="Segoe UI"/>
      <w:sz w:val="18"/>
      <w:szCs w:val="18"/>
    </w:rPr>
  </w:style>
  <w:style w:type="character" w:styleId="CommentReference">
    <w:name w:val="annotation reference"/>
    <w:basedOn w:val="DefaultParagraphFont"/>
    <w:uiPriority w:val="99"/>
    <w:semiHidden/>
    <w:unhideWhenUsed/>
    <w:rsid w:val="002F7717"/>
    <w:rPr>
      <w:sz w:val="16"/>
      <w:szCs w:val="16"/>
    </w:rPr>
  </w:style>
  <w:style w:type="paragraph" w:styleId="CommentText">
    <w:name w:val="annotation text"/>
    <w:basedOn w:val="Normal"/>
    <w:link w:val="CommentTextChar"/>
    <w:uiPriority w:val="99"/>
    <w:semiHidden/>
    <w:unhideWhenUsed/>
    <w:rsid w:val="002F7717"/>
    <w:rPr>
      <w:sz w:val="20"/>
      <w:szCs w:val="20"/>
    </w:rPr>
  </w:style>
  <w:style w:type="character" w:customStyle="1" w:styleId="CommentTextChar">
    <w:name w:val="Comment Text Char"/>
    <w:basedOn w:val="DefaultParagraphFont"/>
    <w:link w:val="CommentText"/>
    <w:uiPriority w:val="99"/>
    <w:semiHidden/>
    <w:rsid w:val="002F7717"/>
    <w:rPr>
      <w:sz w:val="20"/>
      <w:szCs w:val="20"/>
    </w:rPr>
  </w:style>
  <w:style w:type="paragraph" w:styleId="CommentSubject">
    <w:name w:val="annotation subject"/>
    <w:basedOn w:val="CommentText"/>
    <w:next w:val="CommentText"/>
    <w:link w:val="CommentSubjectChar"/>
    <w:uiPriority w:val="99"/>
    <w:semiHidden/>
    <w:unhideWhenUsed/>
    <w:rsid w:val="002F7717"/>
    <w:rPr>
      <w:b/>
      <w:bCs/>
    </w:rPr>
  </w:style>
  <w:style w:type="character" w:customStyle="1" w:styleId="CommentSubjectChar">
    <w:name w:val="Comment Subject Char"/>
    <w:basedOn w:val="CommentTextChar"/>
    <w:link w:val="CommentSubject"/>
    <w:uiPriority w:val="99"/>
    <w:semiHidden/>
    <w:rsid w:val="002F7717"/>
    <w:rPr>
      <w:b/>
      <w:bCs/>
      <w:sz w:val="20"/>
      <w:szCs w:val="20"/>
    </w:rPr>
  </w:style>
  <w:style w:type="character" w:styleId="Hyperlink">
    <w:name w:val="Hyperlink"/>
    <w:basedOn w:val="DefaultParagraphFont"/>
    <w:uiPriority w:val="99"/>
    <w:unhideWhenUsed/>
    <w:rsid w:val="002C31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210.docx" TargetMode="External"/><Relationship Id="rId13" Type="http://schemas.openxmlformats.org/officeDocument/2006/relationships/hyperlink" Target="file:///h:\hj\20210218.docx"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210112.docx" TargetMode="External"/><Relationship Id="rId12" Type="http://schemas.openxmlformats.org/officeDocument/2006/relationships/hyperlink" Target="file:///h:\hj\20210218.docx" TargetMode="External"/><Relationship Id="rId17" Type="http://schemas.openxmlformats.org/officeDocument/2006/relationships/hyperlink" Target="file:///p:\pprever\2021-22\441_20210211.docx" TargetMode="External"/><Relationship Id="rId2" Type="http://schemas.openxmlformats.org/officeDocument/2006/relationships/settings" Target="settings.xml"/><Relationship Id="rId16" Type="http://schemas.openxmlformats.org/officeDocument/2006/relationships/hyperlink" Target="file:///p:\pprever\2021-22\441_20210210.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hyperlink" Target="file:///h:\sj\20210217.docx" TargetMode="External"/><Relationship Id="rId5" Type="http://schemas.openxmlformats.org/officeDocument/2006/relationships/endnotes" Target="endnotes.xml"/><Relationship Id="rId15" Type="http://schemas.openxmlformats.org/officeDocument/2006/relationships/hyperlink" Target="file:///p:\pprever\2021-22\441_20210112.docx" TargetMode="External"/><Relationship Id="rId10" Type="http://schemas.openxmlformats.org/officeDocument/2006/relationships/hyperlink" Target="file:///h:\sj\20210216.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210216.docx" TargetMode="External"/><Relationship Id="rId14" Type="http://schemas.openxmlformats.org/officeDocument/2006/relationships/hyperlink" Target="http://www.scstatehouse.gov/billsearch.php?billnumbers=44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2230</Words>
  <Characters>12715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441: Subject not yet available - South Carolina Legislature Online</dc:title>
  <dc:subject/>
  <dc:creator>Sara Parrish</dc:creator>
  <cp:keywords/>
  <dc:description/>
  <cp:lastModifiedBy>Sade Wilson</cp:lastModifiedBy>
  <cp:revision>2</cp:revision>
  <dcterms:created xsi:type="dcterms:W3CDTF">2021-07-20T14:32:00Z</dcterms:created>
  <dcterms:modified xsi:type="dcterms:W3CDTF">2021-07-20T14:32:00Z</dcterms:modified>
</cp:coreProperties>
</file>