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9F4" w:rsidRDefault="00B439F4" w:rsidP="00B439F4">
      <w:pPr>
        <w:widowControl w:val="0"/>
        <w:jc w:val="center"/>
      </w:pPr>
      <w:r w:rsidRPr="00B439F4">
        <w:rPr>
          <w:b/>
        </w:rPr>
        <w:t>South Carolina General Assembly</w:t>
      </w:r>
    </w:p>
    <w:p w:rsidR="00B439F4" w:rsidRDefault="00B439F4" w:rsidP="00B439F4">
      <w:pPr>
        <w:widowControl w:val="0"/>
        <w:jc w:val="center"/>
      </w:pPr>
      <w:r>
        <w:t>124th Session, 2021-2022</w:t>
      </w:r>
    </w:p>
    <w:p w:rsidR="00B439F4" w:rsidRDefault="00B439F4" w:rsidP="00B439F4">
      <w:pPr>
        <w:widowControl w:val="0"/>
        <w:jc w:val="left"/>
      </w:pPr>
    </w:p>
    <w:p w:rsidR="00B439F4" w:rsidRDefault="00B439F4" w:rsidP="00B439F4">
      <w:pPr>
        <w:widowControl w:val="0"/>
        <w:jc w:val="left"/>
        <w:rPr>
          <w:b/>
        </w:rPr>
      </w:pPr>
      <w:r w:rsidRPr="00B439F4">
        <w:rPr>
          <w:b/>
        </w:rPr>
        <w:t>H. 4594</w:t>
      </w:r>
    </w:p>
    <w:p w:rsidR="00B439F4" w:rsidRDefault="00B439F4" w:rsidP="00B439F4">
      <w:pPr>
        <w:widowControl w:val="0"/>
        <w:jc w:val="left"/>
        <w:rPr>
          <w:b/>
        </w:rPr>
      </w:pPr>
    </w:p>
    <w:p w:rsidR="00B439F4" w:rsidRDefault="00B439F4" w:rsidP="00B439F4">
      <w:pPr>
        <w:widowControl w:val="0"/>
        <w:jc w:val="left"/>
      </w:pPr>
      <w:r w:rsidRPr="00B439F4">
        <w:rPr>
          <w:b/>
        </w:rPr>
        <w:t>STATUS INFORMATION</w:t>
      </w:r>
    </w:p>
    <w:p w:rsidR="00B439F4" w:rsidRDefault="00B439F4" w:rsidP="00B439F4">
      <w:pPr>
        <w:widowControl w:val="0"/>
        <w:jc w:val="left"/>
      </w:pPr>
    </w:p>
    <w:p w:rsidR="00B439F4" w:rsidRDefault="00B439F4" w:rsidP="00B439F4">
      <w:pPr>
        <w:widowControl w:val="0"/>
        <w:jc w:val="left"/>
      </w:pPr>
      <w:r>
        <w:t>General Bill</w:t>
      </w:r>
    </w:p>
    <w:p w:rsidR="00B439F4" w:rsidRDefault="008515C8" w:rsidP="00B439F4">
      <w:pPr>
        <w:widowControl w:val="0"/>
        <w:jc w:val="left"/>
      </w:pPr>
      <w:r>
        <w:t>Sponsors: Reps. Gilliard, Burns and Cobb</w:t>
      </w:r>
      <w:r>
        <w:noBreakHyphen/>
        <w:t>Hunter</w:t>
      </w:r>
    </w:p>
    <w:p w:rsidR="00B439F4" w:rsidRDefault="00B439F4" w:rsidP="00B439F4">
      <w:pPr>
        <w:widowControl w:val="0"/>
        <w:jc w:val="left"/>
      </w:pPr>
      <w:r>
        <w:t>Document Path: l:\council\bills\gt\6102cm22.docx</w:t>
      </w:r>
    </w:p>
    <w:p w:rsidR="00B439F4" w:rsidRDefault="00B439F4" w:rsidP="00B439F4">
      <w:pPr>
        <w:widowControl w:val="0"/>
        <w:jc w:val="left"/>
      </w:pPr>
    </w:p>
    <w:p w:rsidR="00413F84" w:rsidRDefault="00413F84" w:rsidP="00B439F4">
      <w:pPr>
        <w:widowControl w:val="0"/>
        <w:jc w:val="left"/>
      </w:pPr>
      <w:r>
        <w:t>Introduced in the House on January 11, 2022</w:t>
      </w:r>
    </w:p>
    <w:p w:rsidR="00413F84" w:rsidRPr="00413F84" w:rsidRDefault="00413F84" w:rsidP="00B439F4">
      <w:pPr>
        <w:widowControl w:val="0"/>
        <w:jc w:val="left"/>
      </w:pPr>
      <w:r>
        <w:t xml:space="preserve">Currently residing in the House Committee on </w:t>
      </w:r>
      <w:r w:rsidRPr="00413F84">
        <w:rPr>
          <w:b/>
        </w:rPr>
        <w:t>Judiciary</w:t>
      </w:r>
    </w:p>
    <w:p w:rsidR="00413F84" w:rsidRDefault="00413F84" w:rsidP="00B439F4">
      <w:pPr>
        <w:widowControl w:val="0"/>
        <w:jc w:val="left"/>
      </w:pPr>
    </w:p>
    <w:p w:rsidR="00B439F4" w:rsidRDefault="00B439F4" w:rsidP="00B439F4">
      <w:pPr>
        <w:widowControl w:val="0"/>
        <w:jc w:val="left"/>
      </w:pPr>
      <w:r>
        <w:t>Summary: Motor Vehicle Offenses</w:t>
      </w:r>
    </w:p>
    <w:p w:rsidR="00B439F4" w:rsidRDefault="00B439F4" w:rsidP="00B439F4">
      <w:pPr>
        <w:widowControl w:val="0"/>
        <w:jc w:val="left"/>
      </w:pPr>
    </w:p>
    <w:p w:rsidR="00B439F4" w:rsidRDefault="00B439F4" w:rsidP="00B439F4">
      <w:pPr>
        <w:widowControl w:val="0"/>
        <w:jc w:val="left"/>
      </w:pPr>
    </w:p>
    <w:p w:rsidR="00B439F4" w:rsidRDefault="00B439F4" w:rsidP="00B43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9F4">
        <w:rPr>
          <w:b/>
        </w:rPr>
        <w:t>HISTORY OF LEGISLATIVE ACTIONS</w:t>
      </w:r>
    </w:p>
    <w:p w:rsidR="00B439F4" w:rsidRDefault="00B439F4" w:rsidP="00B43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39F4" w:rsidRPr="00B439F4" w:rsidRDefault="00B439F4" w:rsidP="00B43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9F4">
        <w:rPr>
          <w:u w:val="single"/>
        </w:rPr>
        <w:tab/>
        <w:t>Date</w:t>
      </w:r>
      <w:r w:rsidRPr="00B439F4">
        <w:rPr>
          <w:u w:val="single"/>
        </w:rPr>
        <w:tab/>
        <w:t>Body</w:t>
      </w:r>
      <w:r w:rsidRPr="00B439F4">
        <w:rPr>
          <w:u w:val="single"/>
        </w:rPr>
        <w:tab/>
        <w:t>Action Description with journal page number</w:t>
      </w:r>
      <w:r w:rsidRPr="00B439F4">
        <w:rPr>
          <w:u w:val="single"/>
        </w:rPr>
        <w:tab/>
      </w:r>
    </w:p>
    <w:p w:rsidR="00B1757D" w:rsidRDefault="00B1757D" w:rsidP="00B175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B1757D" w:rsidRDefault="00B1757D" w:rsidP="00B175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EB6538">
        <w:rPr>
          <w:b/>
        </w:rPr>
        <w:t>Judiciary</w:t>
      </w:r>
    </w:p>
    <w:p w:rsidR="00B1757D" w:rsidRDefault="00B1757D" w:rsidP="00B175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EB6538">
          <w:rPr>
            <w:rStyle w:val="Hyperlink"/>
          </w:rPr>
          <w:t>House Journal</w:t>
        </w:r>
        <w:r w:rsidRPr="00EB6538">
          <w:rPr>
            <w:rStyle w:val="Hyperlink"/>
          </w:rPr>
          <w:noBreakHyphen/>
          <w:t>page 64</w:t>
        </w:r>
      </w:hyperlink>
      <w:r>
        <w:t>)</w:t>
      </w:r>
    </w:p>
    <w:p w:rsidR="00B1757D" w:rsidRDefault="00B1757D" w:rsidP="00B175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EB6538">
        <w:rPr>
          <w:b/>
        </w:rPr>
        <w:t>Judiciary</w:t>
      </w:r>
      <w:r>
        <w:t xml:space="preserve"> (</w:t>
      </w:r>
      <w:hyperlink r:id="rId8" w:history="1">
        <w:r w:rsidRPr="00EB6538">
          <w:rPr>
            <w:rStyle w:val="Hyperlink"/>
          </w:rPr>
          <w:t>House Journal</w:t>
        </w:r>
        <w:r w:rsidRPr="00EB6538">
          <w:rPr>
            <w:rStyle w:val="Hyperlink"/>
          </w:rPr>
          <w:noBreakHyphen/>
          <w:t>page 64</w:t>
        </w:r>
      </w:hyperlink>
      <w:r>
        <w:t>)</w:t>
      </w:r>
    </w:p>
    <w:p w:rsidR="00B1757D" w:rsidRDefault="00B1757D" w:rsidP="00B175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39F4" w:rsidRDefault="00B439F4" w:rsidP="00B43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439F4">
          <w:rPr>
            <w:rStyle w:val="Hyperlink"/>
          </w:rPr>
          <w:t>legislative information</w:t>
        </w:r>
      </w:hyperlink>
      <w:r>
        <w:t xml:space="preserve"> at the website</w:t>
      </w:r>
    </w:p>
    <w:p w:rsidR="00B439F4" w:rsidRDefault="00B439F4" w:rsidP="00B43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9F4" w:rsidRPr="00B439F4" w:rsidRDefault="00B439F4" w:rsidP="00B43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9F4" w:rsidRDefault="00B439F4" w:rsidP="00B439F4">
      <w:pPr>
        <w:widowControl w:val="0"/>
        <w:jc w:val="left"/>
      </w:pPr>
      <w:r w:rsidRPr="00B439F4">
        <w:rPr>
          <w:b/>
        </w:rPr>
        <w:t>VERSIONS OF THIS BILL</w:t>
      </w:r>
    </w:p>
    <w:p w:rsidR="00B439F4" w:rsidRDefault="00B439F4" w:rsidP="00B439F4">
      <w:pPr>
        <w:widowControl w:val="0"/>
        <w:jc w:val="left"/>
      </w:pPr>
    </w:p>
    <w:p w:rsidR="00B439F4" w:rsidRDefault="009126D0" w:rsidP="00B439F4">
      <w:pPr>
        <w:widowControl w:val="0"/>
        <w:jc w:val="left"/>
      </w:pPr>
      <w:hyperlink r:id="rId10" w:history="1">
        <w:r w:rsidR="00B439F4">
          <w:rPr>
            <w:rStyle w:val="Hyperlink"/>
          </w:rPr>
          <w:t>11/16/2021</w:t>
        </w:r>
      </w:hyperlink>
    </w:p>
    <w:p w:rsidR="00B439F4" w:rsidRDefault="00B439F4" w:rsidP="00B439F4"/>
    <w:p w:rsidR="00B439F4" w:rsidRDefault="00B439F4" w:rsidP="00B439F4">
      <w:pPr>
        <w:sectPr w:rsidR="00B439F4" w:rsidSect="00B439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5400" w:rsidRDefault="002C5400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B7" w:rsidRDefault="00ED02B7" w:rsidP="00ED0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44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28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0543FD">
        <w:noBreakHyphen/>
      </w:r>
      <w:r>
        <w:t>5</w:t>
      </w:r>
      <w:r w:rsidR="000543FD">
        <w:noBreakHyphen/>
      </w:r>
      <w:r>
        <w:t>95 SO AS TO PROVIDE A LAW ENFORCEMENT OFFICER MAY INITIATE A MOTOR VEHICLE STOP FOR A VIOLATION OF CERTAIN OFFENSES ONLY WHERE THERE IS A SIMULTA</w:t>
      </w:r>
      <w:r w:rsidR="000543FD">
        <w:t>NEO</w:t>
      </w:r>
      <w:r>
        <w:t xml:space="preserve">USLY </w:t>
      </w:r>
      <w:r w:rsidR="000543FD">
        <w:t xml:space="preserve">OBSERVED VIOLATION FOR ANOTHER </w:t>
      </w:r>
      <w:r w:rsidR="00EB0C71">
        <w:t xml:space="preserve">MOTOR VEHICLE </w:t>
      </w:r>
      <w:r w:rsidR="000543FD">
        <w:t>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43FD">
        <w:t>Article 1, Chapter 5, Title 56 of the 1976 Code is amended by adding: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“Section 56</w:t>
      </w:r>
      <w:r>
        <w:noBreakHyphen/>
        <w:t>5</w:t>
      </w:r>
      <w:r>
        <w:noBreakHyphen/>
        <w:t>95.</w:t>
      </w:r>
      <w:r>
        <w:tab/>
        <w:t>A law enforcement officer only may initiate a motor vehicle stop for the following violations where there is a simultaneously observed violation for another</w:t>
      </w:r>
      <w:r w:rsidR="00606833">
        <w:t xml:space="preserve"> motor vehicle</w:t>
      </w:r>
      <w:r>
        <w:t xml:space="preserve"> offense: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failure to register a vehicle when the vehicle had been registered previously </w:t>
      </w:r>
      <w:r w:rsidR="00606833">
        <w:t>in the State within forty</w:t>
      </w:r>
      <w:r w:rsidR="00606833">
        <w:noBreakHyphen/>
        <w:t>five</w:t>
      </w:r>
      <w:r>
        <w:t xml:space="preserve"> days of the infraction;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improper placement of a license plate or temporary license plate when the license pla</w:t>
      </w:r>
      <w:r w:rsidR="00606833">
        <w:t>te is displayed in the</w:t>
      </w:r>
      <w:r>
        <w:t xml:space="preserve"> rear window, or otherwise displayed</w:t>
      </w:r>
      <w:r w:rsidR="00606833">
        <w:t xml:space="preserve"> clearly</w:t>
      </w:r>
      <w:r>
        <w:t>;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operating a motor vehicle with a single brake light, head light, daytime running light</w:t>
      </w:r>
      <w:r w:rsidR="00EF3D51">
        <w:t>s</w:t>
      </w:r>
      <w:r>
        <w:t>, single bulb in a larger light, or any other single light or bulb; or</w:t>
      </w:r>
    </w:p>
    <w:p w:rsidR="000543FD" w:rsidRDefault="000543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operating a vehicle with any object or material that obst</w:t>
      </w:r>
      <w:r w:rsidR="00EF3D51">
        <w:t>ructs, obscures, or impairs the</w:t>
      </w:r>
      <w:r>
        <w:t xml:space="preserve"> driver’s vision through the front windshield or in any manner as to constitute a safety hazard.”</w:t>
      </w:r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4B2" w:rsidRDefault="00E34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43FD">
        <w:t>2</w:t>
      </w:r>
      <w:r>
        <w:t>.</w:t>
      </w:r>
      <w:r>
        <w:tab/>
        <w:t>This act takes effect upon approval by the Governor.</w:t>
      </w:r>
    </w:p>
    <w:p w:rsidR="00216B87" w:rsidRDefault="000543FD" w:rsidP="00273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9F4" w:rsidRDefault="00B439F4" w:rsidP="00B439F4">
      <w:pPr>
        <w:suppressAutoHyphens/>
      </w:pPr>
    </w:p>
    <w:sectPr w:rsidR="00B439F4" w:rsidSect="00B439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1D0" w:rsidRDefault="00B901D0" w:rsidP="009F0C77">
      <w:r>
        <w:separator/>
      </w:r>
    </w:p>
  </w:endnote>
  <w:endnote w:type="continuationSeparator" w:id="0">
    <w:p w:rsidR="00B901D0" w:rsidRDefault="00B901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C4A2D6-71C1-43E3-91F9-CD08606CEEBE}"/>
    <w:embedBold r:id="rId2" w:fontKey="{DFC1198A-90B4-4A53-94BA-9C46BF802B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2E38DF-A9C9-4A7C-95C1-6CC6732B24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5A9C8A4-CA8E-483F-8E63-670AC91C3D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307202-507A-46AB-B7D6-97D3FAA73A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9F4" w:rsidRPr="002C5400" w:rsidRDefault="00B439F4" w:rsidP="002C5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75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1D0" w:rsidRDefault="00B901D0" w:rsidP="009F0C77">
      <w:r>
        <w:separator/>
      </w:r>
    </w:p>
  </w:footnote>
  <w:footnote w:type="continuationSeparator" w:id="0">
    <w:p w:rsidR="00B901D0" w:rsidRDefault="00B901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02CM22"/>
    <w:docVar w:name="CoverBillType" w:val="b"/>
    <w:docVar w:name="DocPath" w:val="L:\Council\bills\GT\6102CM22.DOCX"/>
    <w:docVar w:name="dvBillNumber" w:val="459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344B2"/>
    <w:rsid w:val="00011869"/>
    <w:rsid w:val="00015CD6"/>
    <w:rsid w:val="000543FD"/>
    <w:rsid w:val="00096BA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B87"/>
    <w:rsid w:val="002321B6"/>
    <w:rsid w:val="00232912"/>
    <w:rsid w:val="00250967"/>
    <w:rsid w:val="002543C8"/>
    <w:rsid w:val="0025541D"/>
    <w:rsid w:val="0027331B"/>
    <w:rsid w:val="00284AAE"/>
    <w:rsid w:val="002A69E3"/>
    <w:rsid w:val="002C540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F84"/>
    <w:rsid w:val="0041760A"/>
    <w:rsid w:val="00417C01"/>
    <w:rsid w:val="004403BD"/>
    <w:rsid w:val="00461441"/>
    <w:rsid w:val="004809EE"/>
    <w:rsid w:val="004B5D8A"/>
    <w:rsid w:val="004E7D54"/>
    <w:rsid w:val="0050284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833"/>
    <w:rsid w:val="006215AA"/>
    <w:rsid w:val="0067311E"/>
    <w:rsid w:val="006913C9"/>
    <w:rsid w:val="0069470D"/>
    <w:rsid w:val="006D58AA"/>
    <w:rsid w:val="00734F00"/>
    <w:rsid w:val="00736959"/>
    <w:rsid w:val="007A70AE"/>
    <w:rsid w:val="008362E8"/>
    <w:rsid w:val="008515C8"/>
    <w:rsid w:val="0085786E"/>
    <w:rsid w:val="008A1768"/>
    <w:rsid w:val="008A489F"/>
    <w:rsid w:val="008F0F33"/>
    <w:rsid w:val="008F4429"/>
    <w:rsid w:val="0094021A"/>
    <w:rsid w:val="009941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57D"/>
    <w:rsid w:val="00B412D4"/>
    <w:rsid w:val="00B439F4"/>
    <w:rsid w:val="00B64FFF"/>
    <w:rsid w:val="00B901D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FFC"/>
    <w:rsid w:val="00D73A67"/>
    <w:rsid w:val="00D970A9"/>
    <w:rsid w:val="00DF3845"/>
    <w:rsid w:val="00E344B2"/>
    <w:rsid w:val="00E41911"/>
    <w:rsid w:val="00E44B57"/>
    <w:rsid w:val="00E92EEF"/>
    <w:rsid w:val="00EB0C71"/>
    <w:rsid w:val="00ED02B7"/>
    <w:rsid w:val="00EF2368"/>
    <w:rsid w:val="00EF3D5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913B4E-940E-4465-A375-883BF17E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39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94_20211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A4B37-13F8-4E40-B5D8-A6B553FAC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1983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4594: Subject not yet available - South Carolina Legislature Online</dc:title>
  <dc:creator>Gwen Thurmond</dc:creator>
  <cp:lastModifiedBy>S Wilson</cp:lastModifiedBy>
  <cp:revision>2</cp:revision>
  <cp:lastPrinted>2021-11-15T14:52:00Z</cp:lastPrinted>
  <dcterms:created xsi:type="dcterms:W3CDTF">2022-01-12T21:18:00Z</dcterms:created>
  <dcterms:modified xsi:type="dcterms:W3CDTF">2022-01-12T21:18:00Z</dcterms:modified>
</cp:coreProperties>
</file>